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1D89" w:rsidP="00311D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FNSCRD501 Respond to personal insolvency situations</w:t>
      </w:r>
      <w:r>
        <w:fldChar w:fldCharType="end"/>
      </w:r>
    </w:p>
    <w:p w:rsidR="00311D89" w:rsidP="00311D89">
      <w:pPr>
        <w:pStyle w:val="Version"/>
        <w:sectPr w:rsidSect="00C103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03C8" w:rsidP="00C103C8">
      <w:pPr>
        <w:pStyle w:val="SuperHeading"/>
      </w:pPr>
      <w:r w:rsidRPr="00C103C8">
        <w:t>FNSCRD501 Respond to personal insolvency situations</w:t>
      </w:r>
    </w:p>
    <w:p w:rsidR="00000000" w:rsidRPr="00C103C8" w:rsidP="00C103C8">
      <w:pPr>
        <w:pStyle w:val="Heading1"/>
      </w:pPr>
      <w:bookmarkStart w:id="1" w:name="O_674808"/>
      <w:bookmarkEnd w:id="1"/>
      <w:r w:rsidRPr="00C103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10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3C8" w:rsidP="00C103C8">
            <w:pPr>
              <w:pStyle w:val="BodyText"/>
            </w:pPr>
            <w:r w:rsidRPr="00C103C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3C8">
            <w:pPr>
              <w:pStyle w:val="BodyText"/>
              <w:rPr>
                <w:lang w:val="en-NZ"/>
              </w:rPr>
            </w:pPr>
            <w:r w:rsidRPr="00C103C8">
              <w:rPr>
                <w:rStyle w:val="SpecialBold"/>
              </w:rPr>
              <w:t>Comments</w:t>
            </w:r>
          </w:p>
        </w:tc>
      </w:tr>
      <w:tr w:rsidTr="00C10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3C8">
            <w:pPr>
              <w:pStyle w:val="BodyText"/>
              <w:rPr>
                <w:lang w:val="en-NZ"/>
              </w:rPr>
            </w:pPr>
            <w:r w:rsidRPr="00C103C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3C8" w:rsidP="00C103C8">
            <w:pPr>
              <w:pStyle w:val="BodyText"/>
            </w:pPr>
            <w:r w:rsidRPr="00C103C8">
              <w:t>This version first released with FNS Financial Services Training Package Version 1.0.</w:t>
            </w:r>
          </w:p>
        </w:tc>
      </w:tr>
    </w:tbl>
    <w:p w:rsidR="00000000" w:rsidRPr="00C103C8" w:rsidP="00C103C8">
      <w:pPr>
        <w:pStyle w:val="BodyText"/>
      </w:pPr>
    </w:p>
    <w:p w:rsidR="00000000" w:rsidRPr="00C103C8" w:rsidP="00C103C8">
      <w:pPr>
        <w:pStyle w:val="AllowPageBreak"/>
      </w:pPr>
    </w:p>
    <w:p w:rsidR="00000000" w:rsidRPr="00C103C8" w:rsidP="00C103C8">
      <w:pPr>
        <w:pStyle w:val="Heading1"/>
      </w:pPr>
      <w:bookmarkStart w:id="2" w:name="O_674809"/>
      <w:bookmarkEnd w:id="2"/>
      <w:r w:rsidRPr="00C103C8">
        <w:t>Application</w:t>
      </w:r>
    </w:p>
    <w:p w:rsidR="00000000" w:rsidRPr="00C103C8" w:rsidP="00311D89">
      <w:pPr>
        <w:pStyle w:val="BodyText"/>
      </w:pPr>
      <w:r w:rsidRPr="00C103C8">
        <w:t>This unit describes the skills and knowledge required to monitor personal insolven</w:t>
      </w:r>
      <w:r w:rsidRPr="00C103C8">
        <w:t xml:space="preserve">cy, analyse risk impact on creditors and determine required actions. </w:t>
      </w:r>
    </w:p>
    <w:p w:rsidR="00000000" w:rsidRPr="00C103C8" w:rsidP="00311D89">
      <w:pPr>
        <w:pStyle w:val="BodyText"/>
      </w:pPr>
      <w:r w:rsidRPr="00C103C8">
        <w:t xml:space="preserve">It applies to individuals who may use a range of managerial techniques to analyse and review actions performed in their job role. </w:t>
      </w:r>
    </w:p>
    <w:p w:rsidR="00000000" w:rsidRPr="00C103C8" w:rsidP="00311D89">
      <w:pPr>
        <w:pStyle w:val="BodyText"/>
      </w:pPr>
      <w:r w:rsidRPr="00C103C8">
        <w:t>Work functions in the occupational areas where this un</w:t>
      </w:r>
      <w:r w:rsidRPr="00C103C8">
        <w:t>it may be used are subject to regulatory requirements. Refer to the FNS Implementation Guide Companion Volume or the relevant regulator for specific guidance on requirements.</w:t>
      </w:r>
    </w:p>
    <w:p w:rsidR="00000000" w:rsidRPr="00C103C8" w:rsidP="00C103C8">
      <w:pPr>
        <w:pStyle w:val="Heading1"/>
      </w:pPr>
      <w:bookmarkStart w:id="3" w:name="O_674812"/>
      <w:bookmarkEnd w:id="3"/>
      <w:r w:rsidRPr="00C103C8">
        <w:t>Unit Sector</w:t>
      </w:r>
    </w:p>
    <w:p w:rsidR="00000000" w:rsidRPr="00C103C8" w:rsidP="00311D89">
      <w:pPr>
        <w:pStyle w:val="BodyText"/>
      </w:pPr>
      <w:r w:rsidRPr="00C103C8">
        <w:t>Credit management</w:t>
      </w:r>
    </w:p>
    <w:p w:rsidR="00000000" w:rsidRPr="00C103C8" w:rsidP="00C103C8">
      <w:pPr>
        <w:pStyle w:val="Heading1"/>
      </w:pPr>
      <w:bookmarkStart w:id="4" w:name="O_674813"/>
      <w:bookmarkEnd w:id="4"/>
      <w:r w:rsidRPr="00C103C8">
        <w:t>Elements and Perf</w:t>
      </w:r>
      <w:r w:rsidRPr="00C103C8">
        <w:t>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103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3C8" w:rsidP="00C103C8">
            <w:pPr>
              <w:pStyle w:val="BodyText"/>
            </w:pPr>
            <w:r w:rsidRPr="00C103C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3C8">
            <w:pPr>
              <w:pStyle w:val="BodyText"/>
              <w:rPr>
                <w:lang w:val="en-NZ"/>
              </w:rPr>
            </w:pPr>
            <w:r w:rsidRPr="00C103C8">
              <w:rPr>
                <w:rStyle w:val="SpecialBold"/>
              </w:rPr>
              <w:t>PERFORMANCE CRITERIA</w:t>
            </w:r>
          </w:p>
        </w:tc>
      </w:tr>
      <w:tr w:rsidTr="00C103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3C8" w:rsidP="00C103C8">
            <w:pPr>
              <w:pStyle w:val="BodyText"/>
            </w:pPr>
            <w:r w:rsidRPr="00C103C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3C8">
            <w:pPr>
              <w:pStyle w:val="BodyText"/>
              <w:rPr>
                <w:lang w:val="en-NZ"/>
              </w:rPr>
            </w:pPr>
            <w:r w:rsidRPr="00C103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03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3C8">
            <w:pPr>
              <w:pStyle w:val="BodyText"/>
              <w:rPr>
                <w:lang w:val="en-NZ"/>
              </w:rPr>
            </w:pPr>
            <w:r w:rsidRPr="00C103C8">
              <w:t>1. Monitor status of insolvency and analyse potential risk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3C8" w:rsidP="00C103C8">
            <w:pPr>
              <w:pStyle w:val="BodyText"/>
            </w:pPr>
            <w:r w:rsidRPr="00C103C8">
              <w:t xml:space="preserve">1.1 Identify factors in client accounts that may contribute to a possible personal insolvency situation and risk factors to the organisation </w:t>
            </w:r>
          </w:p>
          <w:p w:rsidR="00000000" w:rsidP="00C103C8">
            <w:pPr>
              <w:pStyle w:val="BodyText"/>
              <w:rPr>
                <w:lang w:val="en-NZ"/>
              </w:rPr>
            </w:pPr>
            <w:r w:rsidRPr="00C103C8">
              <w:t xml:space="preserve">1.2 Assess impact of insolvency options that may be taken by a trustee or other third party </w:t>
            </w:r>
          </w:p>
        </w:tc>
      </w:tr>
      <w:tr w:rsidTr="00C103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3C8">
            <w:pPr>
              <w:pStyle w:val="BodyText"/>
              <w:rPr>
                <w:lang w:val="en-NZ"/>
              </w:rPr>
            </w:pPr>
            <w:r w:rsidRPr="00C103C8">
              <w:t>2. Determine appropr</w:t>
            </w:r>
            <w:r w:rsidRPr="00C103C8">
              <w:t>iate action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3C8" w:rsidP="00C103C8">
            <w:pPr>
              <w:pStyle w:val="BodyText"/>
            </w:pPr>
            <w:r w:rsidRPr="00C103C8">
              <w:t>2.1 Evaluate personal insolvency actions in accordance with legislative rights and obligations of both debtor and creditor</w:t>
            </w:r>
          </w:p>
          <w:p w:rsidR="00000000" w:rsidP="00C103C8">
            <w:pPr>
              <w:pStyle w:val="BodyText"/>
              <w:rPr>
                <w:lang w:val="en-NZ"/>
              </w:rPr>
            </w:pPr>
            <w:r w:rsidRPr="00C103C8">
              <w:t>2.2 Complete appropriate documentation in accordanc</w:t>
            </w:r>
            <w:r w:rsidRPr="00C103C8">
              <w:t xml:space="preserve">e with legislative requirements and organisational policy and procedures </w:t>
            </w:r>
            <w:r w:rsidRPr="00C103C8">
              <w:t>to implement appropriate action and commence legal proceedings</w:t>
            </w:r>
          </w:p>
        </w:tc>
      </w:tr>
      <w:tr w:rsidTr="00C103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3C8">
            <w:pPr>
              <w:pStyle w:val="BodyText"/>
              <w:rPr>
                <w:lang w:val="en-NZ"/>
              </w:rPr>
            </w:pPr>
            <w:r w:rsidRPr="00C103C8">
              <w:t>3. Review circumstances which led to the personal insolvency situation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3C8" w:rsidP="00C103C8">
            <w:pPr>
              <w:pStyle w:val="BodyText"/>
            </w:pPr>
            <w:r w:rsidRPr="00C103C8">
              <w:t>3.1 Evaluate causes for insolvency and review pr</w:t>
            </w:r>
            <w:r w:rsidRPr="00C103C8">
              <w:t>ocedures to prevent recurrence of loss, contributing factors and exposure</w:t>
            </w:r>
          </w:p>
          <w:p w:rsidR="00000000" w:rsidRPr="00C103C8" w:rsidP="00C103C8">
            <w:pPr>
              <w:pStyle w:val="BodyText"/>
            </w:pPr>
            <w:r w:rsidRPr="00C103C8">
              <w:t>3.2 Implement outcome of review, as required</w:t>
            </w:r>
          </w:p>
        </w:tc>
      </w:tr>
    </w:tbl>
    <w:p w:rsidR="00000000" w:rsidRPr="00C103C8" w:rsidP="00C103C8">
      <w:pPr>
        <w:pStyle w:val="BodyText"/>
      </w:pPr>
    </w:p>
    <w:p w:rsidR="00000000" w:rsidRPr="00C103C8" w:rsidP="00C103C8">
      <w:pPr>
        <w:pStyle w:val="AllowPageBreak"/>
      </w:pPr>
    </w:p>
    <w:p w:rsidR="00000000" w:rsidRPr="00C103C8" w:rsidP="00C103C8">
      <w:pPr>
        <w:pStyle w:val="Heading1"/>
      </w:pPr>
      <w:bookmarkStart w:id="5" w:name="O_674814"/>
      <w:bookmarkEnd w:id="5"/>
      <w:r w:rsidRPr="00C103C8">
        <w:t>Foundation Skills</w:t>
      </w:r>
    </w:p>
    <w:p w:rsidR="00000000" w:rsidRPr="00311D89" w:rsidP="00311D89">
      <w:pPr>
        <w:pStyle w:val="BodyText"/>
        <w:rPr>
          <w:i/>
        </w:rPr>
      </w:pPr>
      <w:r w:rsidRPr="00311D89">
        <w:rPr>
          <w:rStyle w:val="Emphasis"/>
        </w:rPr>
        <w:t>This section describes language, literacy, numeracy and employment skills incorporated in the perfor</w:t>
      </w:r>
      <w:r w:rsidRPr="00311D89">
        <w:rPr>
          <w:rStyle w:val="Emphasis"/>
        </w:rPr>
        <w:t>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C103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3C8" w:rsidP="00C103C8">
            <w:pPr>
              <w:pStyle w:val="BodyText"/>
            </w:pPr>
            <w:r w:rsidRPr="00C103C8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3C8" w:rsidP="00C103C8">
            <w:pPr>
              <w:pStyle w:val="BodyText"/>
            </w:pPr>
            <w:r w:rsidRPr="00C103C8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3C8">
            <w:pPr>
              <w:pStyle w:val="BodyText"/>
              <w:rPr>
                <w:lang w:val="en-NZ"/>
              </w:rPr>
            </w:pPr>
            <w:r w:rsidRPr="00C103C8">
              <w:rPr>
                <w:rStyle w:val="SpecialBold"/>
              </w:rPr>
              <w:t>Description</w:t>
            </w:r>
          </w:p>
        </w:tc>
      </w:tr>
      <w:tr w:rsidTr="00C103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3C8">
            <w:pPr>
              <w:pStyle w:val="BodyText"/>
              <w:rPr>
                <w:lang w:val="en-NZ"/>
              </w:rPr>
            </w:pPr>
            <w:r w:rsidRPr="00C103C8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3C8">
            <w:pPr>
              <w:pStyle w:val="BodyText"/>
              <w:rPr>
                <w:lang w:val="en-NZ"/>
              </w:rPr>
            </w:pPr>
            <w:r w:rsidRPr="00C103C8">
              <w:t>1.1, 2.1, 2.2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3C8">
            <w:pPr>
              <w:pStyle w:val="ListBullet"/>
              <w:rPr>
                <w:lang w:val="en-NZ"/>
              </w:rPr>
            </w:pPr>
            <w:r w:rsidRPr="00C103C8">
              <w:t xml:space="preserve">Interprets and analyses complex textual information from a range of sources to identify and monitor potential for risk </w:t>
            </w:r>
          </w:p>
        </w:tc>
      </w:tr>
      <w:tr w:rsidTr="00C103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3C8">
            <w:pPr>
              <w:pStyle w:val="BodyText"/>
              <w:rPr>
                <w:lang w:val="en-NZ"/>
              </w:rPr>
            </w:pPr>
            <w:r w:rsidRPr="00C103C8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3C8">
            <w:pPr>
              <w:pStyle w:val="BodyText"/>
              <w:rPr>
                <w:lang w:val="en-NZ"/>
              </w:rPr>
            </w:pPr>
            <w:r w:rsidRPr="00C103C8">
              <w:t xml:space="preserve">1.1, 2.2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3C8">
            <w:pPr>
              <w:pStyle w:val="ListBullet"/>
              <w:rPr>
                <w:lang w:val="en-NZ"/>
              </w:rPr>
            </w:pPr>
            <w:r w:rsidRPr="00C103C8">
              <w:t xml:space="preserve">Compiles documents which accurately convey complex financial information as required </w:t>
            </w:r>
          </w:p>
        </w:tc>
      </w:tr>
      <w:tr w:rsidTr="00C103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3C8">
            <w:pPr>
              <w:pStyle w:val="BodyText"/>
              <w:rPr>
                <w:lang w:val="en-NZ"/>
              </w:rPr>
            </w:pPr>
            <w:r w:rsidRPr="00C103C8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3C8">
            <w:pPr>
              <w:pStyle w:val="BodyText"/>
              <w:rPr>
                <w:lang w:val="en-NZ"/>
              </w:rPr>
            </w:pPr>
            <w:r w:rsidRPr="00C103C8">
              <w:t xml:space="preserve">1.1, 2.2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3C8">
            <w:pPr>
              <w:pStyle w:val="ListBullet"/>
              <w:rPr>
                <w:lang w:val="en-NZ"/>
              </w:rPr>
            </w:pPr>
            <w:r w:rsidRPr="00C103C8">
              <w:t xml:space="preserve">Extracts and evaluates numerical information embedded in familiar texts and formats to assess risk and calculate associated costs </w:t>
            </w:r>
          </w:p>
        </w:tc>
      </w:tr>
      <w:tr w:rsidTr="00C103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3C8">
            <w:pPr>
              <w:pStyle w:val="BodyText"/>
              <w:rPr>
                <w:lang w:val="en-NZ"/>
              </w:rPr>
            </w:pPr>
            <w:r w:rsidRPr="00C103C8">
              <w:t>Naviga</w:t>
            </w:r>
            <w:r w:rsidRPr="00C103C8">
              <w:t>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3C8">
            <w:pPr>
              <w:pStyle w:val="BodyText"/>
              <w:rPr>
                <w:lang w:val="en-NZ"/>
              </w:rPr>
            </w:pPr>
            <w:r w:rsidRPr="00C103C8">
              <w:t>2.1, 2.2, 3.1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3C8">
            <w:pPr>
              <w:pStyle w:val="ListBullet"/>
              <w:rPr>
                <w:lang w:val="en-NZ"/>
              </w:rPr>
            </w:pPr>
            <w:r w:rsidRPr="00C103C8">
              <w:t>Researches, analyses and manages information to determine insolvency risk in accordance with the creditor organisation and statutory and regulatory requirements</w:t>
            </w:r>
          </w:p>
        </w:tc>
      </w:tr>
      <w:tr w:rsidTr="00C103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3C8">
            <w:pPr>
              <w:pStyle w:val="BodyText"/>
              <w:rPr>
                <w:lang w:val="en-NZ"/>
              </w:rPr>
            </w:pPr>
            <w:r w:rsidRPr="00C103C8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3C8">
            <w:pPr>
              <w:pStyle w:val="BodyText"/>
              <w:rPr>
                <w:lang w:val="en-NZ"/>
              </w:rPr>
            </w:pPr>
            <w:r w:rsidRPr="00C103C8">
              <w:t>1.1, 1.2, 2.1, 2.2, 3.1,3.2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3C8" w:rsidP="00C103C8">
            <w:pPr>
              <w:pStyle w:val="ListBullet"/>
            </w:pPr>
            <w:r w:rsidRPr="00C103C8">
              <w:t>Applies systematic and analytical decision-making processes for complex and non-routine situations</w:t>
            </w:r>
          </w:p>
          <w:p w:rsidR="00000000" w:rsidRPr="00C103C8" w:rsidP="00C103C8">
            <w:pPr>
              <w:pStyle w:val="ListBullet"/>
            </w:pPr>
            <w:r w:rsidRPr="00C103C8">
              <w:t>Accepts responsibility for planning and sequencing complex tasks and workload, negotiating key aspects with others and taking into account capabilities, effi</w:t>
            </w:r>
            <w:r w:rsidRPr="00C103C8">
              <w:t>ciencies and effectiveness</w:t>
            </w:r>
          </w:p>
          <w:p w:rsidR="00000000" w:rsidRPr="00C103C8" w:rsidP="00C103C8">
            <w:pPr>
              <w:pStyle w:val="ListBullet"/>
            </w:pPr>
            <w:r w:rsidRPr="00C103C8">
              <w:t>Uses the main features and functions of digital tools to complete work tasks</w:t>
            </w:r>
          </w:p>
        </w:tc>
      </w:tr>
    </w:tbl>
    <w:p w:rsidR="00000000" w:rsidRPr="00C103C8" w:rsidP="00C103C8">
      <w:pPr>
        <w:pStyle w:val="BodyText"/>
      </w:pPr>
    </w:p>
    <w:p w:rsidR="00000000" w:rsidRPr="00C103C8" w:rsidP="00C103C8">
      <w:pPr>
        <w:pStyle w:val="AllowPageBreak"/>
      </w:pPr>
    </w:p>
    <w:p w:rsidR="00000000" w:rsidRPr="00C103C8" w:rsidP="00C103C8">
      <w:pPr>
        <w:pStyle w:val="Heading1"/>
      </w:pPr>
      <w:bookmarkStart w:id="6" w:name="O_674816"/>
      <w:bookmarkEnd w:id="6"/>
      <w:r w:rsidRPr="00C103C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10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3C8" w:rsidP="00C103C8">
            <w:pPr>
              <w:pStyle w:val="BodyText"/>
            </w:pPr>
            <w:r w:rsidRPr="00C103C8">
              <w:rPr>
                <w:rStyle w:val="SpecialBold"/>
              </w:rPr>
              <w:t xml:space="preserve">Code and title </w:t>
            </w:r>
          </w:p>
          <w:p w:rsidR="00000000" w:rsidRPr="00C103C8" w:rsidP="00C103C8">
            <w:pPr>
              <w:pStyle w:val="BodyText"/>
            </w:pPr>
            <w:r w:rsidRPr="00C103C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3C8" w:rsidP="00C103C8">
            <w:pPr>
              <w:pStyle w:val="BodyText"/>
            </w:pPr>
            <w:r w:rsidRPr="00C103C8">
              <w:rPr>
                <w:rStyle w:val="SpecialBold"/>
              </w:rPr>
              <w:t>Code and title</w:t>
            </w:r>
          </w:p>
          <w:p w:rsidR="00000000" w:rsidRPr="00C103C8" w:rsidP="00C103C8">
            <w:pPr>
              <w:pStyle w:val="BodyText"/>
            </w:pPr>
            <w:r w:rsidRPr="00C103C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3C8" w:rsidP="00C103C8">
            <w:pPr>
              <w:pStyle w:val="BodyText"/>
            </w:pPr>
            <w:r w:rsidRPr="00C103C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3C8">
            <w:pPr>
              <w:pStyle w:val="BodyText"/>
              <w:rPr>
                <w:lang w:val="en-NZ"/>
              </w:rPr>
            </w:pPr>
            <w:r w:rsidRPr="00C103C8">
              <w:rPr>
                <w:rStyle w:val="SpecialBold"/>
              </w:rPr>
              <w:t>Equivalence status</w:t>
            </w:r>
          </w:p>
        </w:tc>
      </w:tr>
      <w:tr w:rsidTr="00C10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3C8">
            <w:pPr>
              <w:pStyle w:val="BodyText"/>
              <w:rPr>
                <w:lang w:val="en-NZ"/>
              </w:rPr>
            </w:pPr>
            <w:r w:rsidRPr="00C103C8">
              <w:t>FNSCRD</w:t>
            </w:r>
            <w:r w:rsidRPr="00C103C8">
              <w:t>501 Respond to personal insolvency situations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3C8">
            <w:pPr>
              <w:pStyle w:val="BodyText"/>
              <w:rPr>
                <w:lang w:val="en-NZ"/>
              </w:rPr>
            </w:pPr>
            <w:r w:rsidRPr="00C103C8">
              <w:t>FNSCRD501A Respond to personal insolvency situations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3C8" w:rsidP="00C103C8">
            <w:pPr>
              <w:pStyle w:val="BodyText"/>
            </w:pPr>
            <w:r w:rsidRPr="00C103C8">
              <w:t>Updated to meet Standards for Training Packages.</w:t>
            </w:r>
          </w:p>
          <w:p w:rsidR="00000000" w:rsidP="00C103C8">
            <w:pPr>
              <w:pStyle w:val="BodyText"/>
              <w:rPr>
                <w:lang w:val="en-NZ"/>
              </w:rPr>
            </w:pPr>
            <w:r w:rsidRPr="00C103C8">
              <w:t>Minor edits to clarify intent of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3C8" w:rsidP="00C103C8">
            <w:pPr>
              <w:pStyle w:val="BodyText"/>
            </w:pPr>
            <w:r w:rsidRPr="00C103C8">
              <w:t>Equivalent unit</w:t>
            </w:r>
          </w:p>
        </w:tc>
      </w:tr>
    </w:tbl>
    <w:p w:rsidR="00000000" w:rsidRPr="00C103C8" w:rsidP="00C103C8">
      <w:pPr>
        <w:pStyle w:val="BodyText"/>
      </w:pPr>
    </w:p>
    <w:p w:rsidR="00000000" w:rsidRPr="00C103C8" w:rsidP="00C103C8">
      <w:pPr>
        <w:pStyle w:val="AllowPageBreak"/>
      </w:pPr>
    </w:p>
    <w:p w:rsidR="00000000" w:rsidRPr="00C103C8" w:rsidP="00C103C8">
      <w:pPr>
        <w:pStyle w:val="Heading1"/>
      </w:pPr>
      <w:bookmarkStart w:id="7" w:name="O_674823"/>
      <w:bookmarkEnd w:id="7"/>
      <w:r w:rsidRPr="00C103C8">
        <w:t>Links</w:t>
      </w:r>
    </w:p>
    <w:p w:rsidR="00000000" w:rsidRPr="00C103C8" w:rsidP="00311D89">
      <w:pPr>
        <w:pStyle w:val="BodyText"/>
      </w:pPr>
      <w:r w:rsidRPr="00C103C8">
        <w:t>Companion Vo</w:t>
      </w:r>
      <w:r w:rsidRPr="00C103C8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004F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103C8" w:rsidP="00311D89">
      <w:pPr>
        <w:pStyle w:val="BodyText"/>
        <w:sectPr w:rsidSect="00C103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103C8" w:rsidP="00C103C8">
      <w:pPr>
        <w:pStyle w:val="SuperHeading"/>
      </w:pPr>
      <w:r w:rsidRPr="00C103C8">
        <w:t xml:space="preserve">Assessment </w:t>
      </w:r>
      <w:r w:rsidRPr="00C103C8">
        <w:t>Requirements for FNSCRD501 Respond to personal insolvency situations</w:t>
      </w:r>
    </w:p>
    <w:p w:rsidR="00000000" w:rsidRPr="00C103C8" w:rsidP="00C103C8">
      <w:pPr>
        <w:pStyle w:val="Heading1"/>
      </w:pPr>
      <w:bookmarkStart w:id="8" w:name="O_674818"/>
      <w:bookmarkEnd w:id="8"/>
      <w:r w:rsidRPr="00C103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10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3C8" w:rsidP="00C103C8">
            <w:pPr>
              <w:pStyle w:val="BodyText"/>
            </w:pPr>
            <w:r w:rsidRPr="00C103C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3C8">
            <w:pPr>
              <w:pStyle w:val="BodyText"/>
              <w:rPr>
                <w:lang w:val="en-NZ"/>
              </w:rPr>
            </w:pPr>
            <w:r w:rsidRPr="00C103C8">
              <w:rPr>
                <w:rStyle w:val="SpecialBold"/>
              </w:rPr>
              <w:t>Comments</w:t>
            </w:r>
          </w:p>
        </w:tc>
      </w:tr>
      <w:tr w:rsidTr="00C10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3C8">
            <w:pPr>
              <w:pStyle w:val="BodyText"/>
              <w:rPr>
                <w:lang w:val="en-NZ"/>
              </w:rPr>
            </w:pPr>
            <w:r w:rsidRPr="00C103C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3C8" w:rsidP="00C103C8">
            <w:pPr>
              <w:pStyle w:val="BodyText"/>
            </w:pPr>
            <w:r w:rsidRPr="00C103C8">
              <w:t>This version first released with FNS Financial Services Training Package Version 1.0.</w:t>
            </w:r>
          </w:p>
        </w:tc>
      </w:tr>
    </w:tbl>
    <w:p w:rsidR="00000000" w:rsidRPr="00C103C8" w:rsidP="00C103C8">
      <w:pPr>
        <w:pStyle w:val="BodyText"/>
      </w:pPr>
    </w:p>
    <w:p w:rsidR="00000000" w:rsidRPr="00C103C8" w:rsidP="00C103C8">
      <w:pPr>
        <w:pStyle w:val="AllowPageBreak"/>
      </w:pPr>
    </w:p>
    <w:p w:rsidR="00000000" w:rsidRPr="00C103C8" w:rsidP="00C103C8">
      <w:pPr>
        <w:pStyle w:val="Heading1"/>
      </w:pPr>
      <w:bookmarkStart w:id="9" w:name="O_674819"/>
      <w:bookmarkEnd w:id="9"/>
      <w:r w:rsidRPr="00C103C8">
        <w:t>Performance Evide</w:t>
      </w:r>
      <w:r w:rsidRPr="00C103C8">
        <w:t>nce</w:t>
      </w:r>
    </w:p>
    <w:p w:rsidR="00000000" w:rsidRPr="00C103C8" w:rsidP="00311D89">
      <w:pPr>
        <w:pStyle w:val="BodyText"/>
      </w:pPr>
      <w:r w:rsidRPr="00C103C8">
        <w:t>Evidence of the ability to:</w:t>
      </w:r>
    </w:p>
    <w:p w:rsidR="00000000" w:rsidRPr="00C103C8" w:rsidP="00C103C8">
      <w:pPr>
        <w:pStyle w:val="ListBullet"/>
      </w:pPr>
      <w:r w:rsidRPr="00C103C8">
        <w:t>monitor relevant client accounts for possible personal insolvency situations or risks to the organisation</w:t>
      </w:r>
    </w:p>
    <w:p w:rsidR="00000000" w:rsidRPr="00C103C8" w:rsidP="00C103C8">
      <w:pPr>
        <w:pStyle w:val="ListBullet"/>
      </w:pPr>
      <w:r w:rsidRPr="00C103C8">
        <w:t xml:space="preserve">accurately complete relevant documentation relating to taking insolvency action </w:t>
      </w:r>
    </w:p>
    <w:p w:rsidR="00000000" w:rsidRPr="00C103C8" w:rsidP="00C103C8">
      <w:pPr>
        <w:pStyle w:val="ListBullet"/>
      </w:pPr>
      <w:r w:rsidRPr="00C103C8">
        <w:t>implement legislative requirements and organisational policy in responding to personal insolvency situations.</w:t>
      </w:r>
    </w:p>
    <w:p w:rsidR="00000000" w:rsidRPr="00C103C8" w:rsidP="00C103C8">
      <w:pPr>
        <w:pStyle w:val="BodyText"/>
      </w:pPr>
    </w:p>
    <w:p w:rsidR="00000000" w:rsidRPr="00C103C8" w:rsidP="00311D89">
      <w:pPr>
        <w:pStyle w:val="BodyText"/>
      </w:pPr>
      <w:r w:rsidRPr="00C103C8">
        <w:t>Note: If a specific volume or frequency is not stated, then evidence must be provided at least once.</w:t>
      </w:r>
    </w:p>
    <w:p w:rsidR="00000000" w:rsidRPr="00C103C8" w:rsidP="00C103C8">
      <w:pPr>
        <w:pStyle w:val="Heading1"/>
      </w:pPr>
      <w:bookmarkStart w:id="10" w:name="O_674820"/>
      <w:bookmarkEnd w:id="10"/>
      <w:r w:rsidRPr="00C103C8">
        <w:t>Knowledge Evidence</w:t>
      </w:r>
    </w:p>
    <w:p w:rsidR="00000000" w:rsidRPr="00C103C8" w:rsidP="00311D89">
      <w:pPr>
        <w:pStyle w:val="BodyText"/>
      </w:pPr>
      <w:r w:rsidRPr="00C103C8">
        <w:t>To compl</w:t>
      </w:r>
      <w:r w:rsidRPr="00C103C8">
        <w:t>ete the unit requirements safely and effectively, the individual must:</w:t>
      </w:r>
    </w:p>
    <w:p w:rsidR="00000000" w:rsidRPr="00C103C8" w:rsidP="00C103C8">
      <w:pPr>
        <w:pStyle w:val="ListBullet"/>
      </w:pPr>
      <w:r w:rsidRPr="00C103C8">
        <w:t xml:space="preserve">identify and describe the factors that lead to personal insolvency </w:t>
      </w:r>
    </w:p>
    <w:p w:rsidR="00000000" w:rsidRPr="00C103C8" w:rsidP="00C103C8">
      <w:pPr>
        <w:pStyle w:val="ListBullet"/>
      </w:pPr>
      <w:r w:rsidRPr="00C103C8">
        <w:t>outline potential risks to the organisation of insolvency situations</w:t>
      </w:r>
    </w:p>
    <w:p w:rsidR="00000000" w:rsidRPr="00C103C8" w:rsidP="00C103C8">
      <w:pPr>
        <w:pStyle w:val="ListBullet"/>
      </w:pPr>
      <w:r w:rsidRPr="00C103C8">
        <w:t>outline potential insolvency actions that may b</w:t>
      </w:r>
      <w:r w:rsidRPr="00C103C8">
        <w:t>e taken</w:t>
      </w:r>
    </w:p>
    <w:p w:rsidR="00000000" w:rsidRPr="00C103C8" w:rsidP="00C103C8">
      <w:pPr>
        <w:pStyle w:val="ListBullet"/>
      </w:pPr>
      <w:r w:rsidRPr="00C103C8">
        <w:t>explain key features of relevant legislative requirements relating to insolvency</w:t>
      </w:r>
    </w:p>
    <w:p w:rsidR="00000000" w:rsidRPr="00C103C8" w:rsidP="00C103C8">
      <w:pPr>
        <w:pStyle w:val="ListBullet"/>
      </w:pPr>
      <w:r w:rsidRPr="00C103C8">
        <w:t xml:space="preserve">explain the application of organisational policy and procedures on insolvency management </w:t>
      </w:r>
    </w:p>
    <w:p w:rsidR="00000000" w:rsidRPr="00C103C8" w:rsidP="00C103C8">
      <w:pPr>
        <w:pStyle w:val="ListBullet"/>
      </w:pPr>
      <w:r w:rsidRPr="00C103C8">
        <w:t>describe the full range of insolvency options within legal requirements</w:t>
      </w:r>
    </w:p>
    <w:p w:rsidR="00000000" w:rsidRPr="00C103C8" w:rsidP="00C103C8">
      <w:pPr>
        <w:pStyle w:val="ListBullet"/>
      </w:pPr>
      <w:r w:rsidRPr="00C103C8">
        <w:t>expla</w:t>
      </w:r>
      <w:r w:rsidRPr="00C103C8">
        <w:t>in relevant industry indicators of insolvency risk.</w:t>
      </w:r>
    </w:p>
    <w:p w:rsidR="00000000" w:rsidRPr="00C103C8" w:rsidP="00C103C8">
      <w:pPr>
        <w:pStyle w:val="AllowPageBreak"/>
      </w:pPr>
    </w:p>
    <w:p w:rsidR="00000000" w:rsidRPr="00C103C8" w:rsidP="00C103C8">
      <w:pPr>
        <w:pStyle w:val="Heading1"/>
      </w:pPr>
      <w:bookmarkStart w:id="11" w:name="O_674821"/>
      <w:bookmarkEnd w:id="11"/>
      <w:r w:rsidRPr="00C103C8">
        <w:t>Assessment Conditions</w:t>
      </w:r>
    </w:p>
    <w:p w:rsidR="00000000" w:rsidRPr="00C103C8" w:rsidP="00311D89">
      <w:pPr>
        <w:pStyle w:val="BodyText"/>
      </w:pPr>
      <w:r w:rsidRPr="00C103C8">
        <w:t>Assessment must be conducted in a safe environment where evidence gathered demonstrates consistent performance of typical activities experienced in the credit manage</w:t>
      </w:r>
      <w:r w:rsidRPr="00C103C8">
        <w:t>ment field of work and include access to:</w:t>
      </w:r>
    </w:p>
    <w:p w:rsidR="00000000" w:rsidRPr="00C103C8" w:rsidP="00C103C8">
      <w:pPr>
        <w:pStyle w:val="ListBullet"/>
      </w:pPr>
      <w:r w:rsidRPr="00C103C8">
        <w:t>common office equipment, technology and consumables</w:t>
      </w:r>
    </w:p>
    <w:p w:rsidR="00000000" w:rsidRPr="00C103C8" w:rsidP="00C103C8">
      <w:pPr>
        <w:pStyle w:val="ListBullet"/>
      </w:pPr>
      <w:r w:rsidRPr="00C103C8">
        <w:t>credit product information</w:t>
      </w:r>
    </w:p>
    <w:p w:rsidR="00000000" w:rsidRPr="00C103C8" w:rsidP="00C103C8">
      <w:pPr>
        <w:pStyle w:val="ListBullet"/>
      </w:pPr>
      <w:r w:rsidRPr="00C103C8">
        <w:t xml:space="preserve">relevant software systems and data </w:t>
      </w:r>
    </w:p>
    <w:p w:rsidR="00000000" w:rsidRPr="00C103C8" w:rsidP="00C103C8">
      <w:pPr>
        <w:pStyle w:val="ListBullet"/>
      </w:pPr>
      <w:r w:rsidRPr="00C103C8">
        <w:t>organisational policy and procedures.</w:t>
      </w:r>
    </w:p>
    <w:p w:rsidR="00000000" w:rsidRPr="00C103C8" w:rsidP="00C103C8">
      <w:pPr>
        <w:pStyle w:val="BodyText"/>
      </w:pPr>
    </w:p>
    <w:p w:rsidR="00000000" w:rsidRPr="00C103C8" w:rsidP="00311D89">
      <w:pPr>
        <w:pStyle w:val="BodyText"/>
      </w:pPr>
      <w:r w:rsidRPr="00C103C8">
        <w:t xml:space="preserve">Assessors must satisfy NVR/AQTF assessor requirements. </w:t>
      </w:r>
    </w:p>
    <w:p w:rsidR="00000000" w:rsidRPr="00C103C8" w:rsidP="00C103C8">
      <w:pPr>
        <w:pStyle w:val="Heading1"/>
      </w:pPr>
      <w:bookmarkStart w:id="12" w:name="O_674824"/>
      <w:bookmarkEnd w:id="12"/>
      <w:r w:rsidRPr="00C103C8">
        <w:t>Links</w:t>
      </w:r>
    </w:p>
    <w:p w:rsidR="00000000" w:rsidRPr="00C103C8" w:rsidP="00311D89">
      <w:pPr>
        <w:pStyle w:val="BodyText"/>
      </w:pPr>
      <w:r w:rsidRPr="00C103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004F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103C8" w:rsidP="00C103C8"/>
    <w:sectPr w:rsidSect="00C103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3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3C8" w:rsidRPr="00311D89" w:rsidP="00311D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3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D89" w:rsidP="00C103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1D89" w:rsidP="00C103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11D89" w:rsidP="00C103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3C8" w:rsidP="00C103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1D89">
      <w:t>Approved</w:t>
    </w:r>
    <w:r w:rsidR="00311D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1D8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1D89">
      <w:rPr>
        <w:noProof/>
      </w:rPr>
      <w:t>4</w:t>
    </w:r>
    <w:r>
      <w:rPr>
        <w:noProof/>
      </w:rPr>
      <w:fldChar w:fldCharType="end"/>
    </w:r>
  </w:p>
  <w:p w:rsidR="00C103C8" w:rsidP="00C103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1D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1D89">
      <w:t>Future Skills Organisation</w:t>
    </w:r>
    <w:r w:rsidR="00311D89">
      <w:fldChar w:fldCharType="end"/>
    </w:r>
  </w:p>
  <w:p w:rsidR="00C103C8" w:rsidP="00C103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3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D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03C8" w:rsidRPr="00311D89" w:rsidP="00311D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3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D89" w:rsidRPr="002D2AF8" w:rsidP="00C103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FNSCRD501 Respond to personal insolvency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11D89" w:rsidP="00C103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3C8" w:rsidRPr="002D2AF8" w:rsidP="00C103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1D89">
      <w:t>FNSCRD501 Respond to personal insolvency situations</w:t>
    </w:r>
    <w:r w:rsidR="00311D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1D89">
      <w:rPr>
        <w:noProof/>
      </w:rPr>
      <w:t>2 March 2025</w:t>
    </w:r>
    <w:r>
      <w:fldChar w:fldCharType="end"/>
    </w:r>
  </w:p>
  <w:p w:rsidR="00C103C8" w:rsidP="00C103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EE02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9AA7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3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03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03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03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03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03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03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03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03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03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03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03C8"/>
  </w:style>
  <w:style w:type="character" w:customStyle="1" w:styleId="Heading1Char">
    <w:name w:val="Heading 1 Char"/>
    <w:basedOn w:val="DefaultParagraphFont"/>
    <w:link w:val="Heading1"/>
    <w:rsid w:val="00C103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03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03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03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03C8"/>
    <w:rPr>
      <w:b/>
      <w:spacing w:val="0"/>
    </w:rPr>
  </w:style>
  <w:style w:type="character" w:styleId="Emphasis">
    <w:name w:val="Emphasis"/>
    <w:basedOn w:val="DefaultParagraphFont"/>
    <w:qFormat/>
    <w:rsid w:val="00C103C8"/>
    <w:rPr>
      <w:i/>
    </w:rPr>
  </w:style>
  <w:style w:type="paragraph" w:customStyle="1" w:styleId="SuperHeading">
    <w:name w:val="SuperHeading"/>
    <w:basedOn w:val="Normal"/>
    <w:rsid w:val="00C103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03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03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03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03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03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03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03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03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03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03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03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03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03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03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03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03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03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03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03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03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03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03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03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03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03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03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03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03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03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03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03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03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03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03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03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03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03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03C8"/>
  </w:style>
  <w:style w:type="paragraph" w:styleId="TableofFigures">
    <w:name w:val="table of figures"/>
    <w:basedOn w:val="Normal"/>
    <w:next w:val="Normal"/>
    <w:semiHidden/>
    <w:rsid w:val="00C103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03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03C8"/>
    <w:rPr>
      <w:rFonts w:ascii="Wingdings" w:hAnsi="Wingdings"/>
    </w:rPr>
  </w:style>
  <w:style w:type="paragraph" w:customStyle="1" w:styleId="TableHeading">
    <w:name w:val="Table Heading"/>
    <w:basedOn w:val="HeadingBase"/>
    <w:rsid w:val="00C103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03C8"/>
    <w:rPr>
      <w:color w:val="0033CC"/>
      <w:u w:val="none"/>
    </w:rPr>
  </w:style>
  <w:style w:type="paragraph" w:customStyle="1" w:styleId="BodyTextRight">
    <w:name w:val="Body Text Right"/>
    <w:basedOn w:val="BodyText"/>
    <w:rsid w:val="00C103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03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03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03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03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03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03C8"/>
    <w:rPr>
      <w:sz w:val="32"/>
    </w:rPr>
  </w:style>
  <w:style w:type="paragraph" w:customStyle="1" w:styleId="HeadingProcedure">
    <w:name w:val="Heading Procedure"/>
    <w:basedOn w:val="HeadingBase"/>
    <w:next w:val="Normal"/>
    <w:rsid w:val="00C103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03C8"/>
    <w:pPr>
      <w:spacing w:before="60" w:after="60"/>
    </w:pPr>
  </w:style>
  <w:style w:type="paragraph" w:styleId="ListContinue">
    <w:name w:val="List Continue"/>
    <w:basedOn w:val="List"/>
    <w:rsid w:val="00C103C8"/>
    <w:pPr>
      <w:ind w:firstLine="0"/>
    </w:pPr>
  </w:style>
  <w:style w:type="paragraph" w:customStyle="1" w:styleId="ListNote">
    <w:name w:val="List Note"/>
    <w:basedOn w:val="List"/>
    <w:rsid w:val="00C103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03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03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03C8"/>
    <w:rPr>
      <w:rFonts w:ascii="Courier New" w:hAnsi="Courier New"/>
    </w:rPr>
  </w:style>
  <w:style w:type="paragraph" w:customStyle="1" w:styleId="NoteBullet">
    <w:name w:val="Note Bullet"/>
    <w:basedOn w:val="Note"/>
    <w:rsid w:val="00C103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03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03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03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03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03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03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03C8"/>
    <w:rPr>
      <w:b/>
      <w:smallCaps/>
    </w:rPr>
  </w:style>
  <w:style w:type="paragraph" w:customStyle="1" w:styleId="TableListNumber">
    <w:name w:val="Table List Number"/>
    <w:basedOn w:val="ListNumber"/>
    <w:rsid w:val="00C103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03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03C8"/>
    <w:pPr>
      <w:numPr>
        <w:numId w:val="8"/>
      </w:numPr>
    </w:pPr>
  </w:style>
  <w:style w:type="paragraph" w:customStyle="1" w:styleId="ListAlpha2">
    <w:name w:val="List Alpha 2"/>
    <w:basedOn w:val="List2"/>
    <w:rsid w:val="00C103C8"/>
    <w:pPr>
      <w:numPr>
        <w:numId w:val="7"/>
      </w:numPr>
    </w:pPr>
  </w:style>
  <w:style w:type="paragraph" w:styleId="List2">
    <w:name w:val="List 2"/>
    <w:basedOn w:val="BodyText"/>
    <w:rsid w:val="00C103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03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03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03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03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03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03C8"/>
    <w:pPr>
      <w:numPr>
        <w:numId w:val="3"/>
      </w:numPr>
    </w:pPr>
  </w:style>
  <w:style w:type="paragraph" w:styleId="ListContinue2">
    <w:name w:val="List Continue 2"/>
    <w:basedOn w:val="List2"/>
    <w:rsid w:val="00C103C8"/>
    <w:pPr>
      <w:ind w:firstLine="0"/>
    </w:pPr>
  </w:style>
  <w:style w:type="paragraph" w:styleId="ListContinue3">
    <w:name w:val="List Continue 3"/>
    <w:basedOn w:val="List3"/>
    <w:rsid w:val="00C103C8"/>
    <w:pPr>
      <w:ind w:left="1021" w:firstLine="0"/>
    </w:pPr>
  </w:style>
  <w:style w:type="paragraph" w:styleId="ListContinue4">
    <w:name w:val="List Continue 4"/>
    <w:basedOn w:val="List4"/>
    <w:rsid w:val="00C103C8"/>
    <w:pPr>
      <w:ind w:firstLine="0"/>
    </w:pPr>
  </w:style>
  <w:style w:type="paragraph" w:styleId="ListContinue5">
    <w:name w:val="List Continue 5"/>
    <w:basedOn w:val="List5"/>
    <w:rsid w:val="00C103C8"/>
    <w:pPr>
      <w:ind w:firstLine="0"/>
    </w:pPr>
  </w:style>
  <w:style w:type="paragraph" w:styleId="ListNumber3">
    <w:name w:val="List Number 3"/>
    <w:basedOn w:val="List3"/>
    <w:rsid w:val="00C103C8"/>
    <w:pPr>
      <w:numPr>
        <w:numId w:val="4"/>
      </w:numPr>
    </w:pPr>
  </w:style>
  <w:style w:type="paragraph" w:styleId="ListNumber4">
    <w:name w:val="List Number 4"/>
    <w:basedOn w:val="List4"/>
    <w:rsid w:val="00C103C8"/>
    <w:pPr>
      <w:numPr>
        <w:numId w:val="5"/>
      </w:numPr>
    </w:pPr>
  </w:style>
  <w:style w:type="paragraph" w:styleId="ListNumber5">
    <w:name w:val="List Number 5"/>
    <w:basedOn w:val="List5"/>
    <w:rsid w:val="00C103C8"/>
    <w:pPr>
      <w:numPr>
        <w:numId w:val="6"/>
      </w:numPr>
    </w:pPr>
  </w:style>
  <w:style w:type="paragraph" w:styleId="BlockText">
    <w:name w:val="Block Text"/>
    <w:basedOn w:val="Normal"/>
    <w:rsid w:val="00C103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03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03C8"/>
    <w:rPr>
      <w:sz w:val="16"/>
      <w:vertAlign w:val="superscript"/>
    </w:rPr>
  </w:style>
  <w:style w:type="character" w:customStyle="1" w:styleId="Symbols">
    <w:name w:val="Symbols"/>
    <w:basedOn w:val="DefaultParagraphFont"/>
    <w:rsid w:val="00C103C8"/>
    <w:rPr>
      <w:rFonts w:ascii="Symbol" w:hAnsi="Symbol"/>
    </w:rPr>
  </w:style>
  <w:style w:type="character" w:customStyle="1" w:styleId="MenuOptions">
    <w:name w:val="Menu Options"/>
    <w:basedOn w:val="DefaultParagraphFont"/>
    <w:rsid w:val="00C103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03C8"/>
    <w:rPr>
      <w:b/>
    </w:rPr>
  </w:style>
  <w:style w:type="character" w:customStyle="1" w:styleId="Underlined">
    <w:name w:val="Underlined"/>
    <w:basedOn w:val="DefaultParagraphFont"/>
    <w:rsid w:val="00C103C8"/>
    <w:rPr>
      <w:u w:val="single"/>
    </w:rPr>
  </w:style>
  <w:style w:type="paragraph" w:customStyle="1" w:styleId="TableBodyTextRight">
    <w:name w:val="Table Body Text Right"/>
    <w:basedOn w:val="TableBodyText"/>
    <w:rsid w:val="00C103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03C8"/>
    <w:rPr>
      <w:sz w:val="18"/>
    </w:rPr>
  </w:style>
  <w:style w:type="paragraph" w:customStyle="1" w:styleId="BodySmallRight">
    <w:name w:val="Body Small Right"/>
    <w:basedOn w:val="BodyTextRight"/>
    <w:rsid w:val="00C103C8"/>
    <w:rPr>
      <w:sz w:val="18"/>
      <w:szCs w:val="18"/>
    </w:rPr>
  </w:style>
  <w:style w:type="paragraph" w:customStyle="1" w:styleId="MarginEdition">
    <w:name w:val="Margin Edition"/>
    <w:basedOn w:val="MarginNote"/>
    <w:rsid w:val="00C103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03C8"/>
    <w:rPr>
      <w:sz w:val="2"/>
      <w:szCs w:val="2"/>
    </w:rPr>
  </w:style>
  <w:style w:type="character" w:customStyle="1" w:styleId="Small">
    <w:name w:val="Small"/>
    <w:basedOn w:val="DefaultParagraphFont"/>
    <w:rsid w:val="00C103C8"/>
    <w:rPr>
      <w:sz w:val="16"/>
    </w:rPr>
  </w:style>
  <w:style w:type="paragraph" w:customStyle="1" w:styleId="WideTable">
    <w:name w:val="Wide Table"/>
    <w:basedOn w:val="Normal"/>
    <w:rsid w:val="00C103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03C8"/>
  </w:style>
  <w:style w:type="paragraph" w:styleId="Quote">
    <w:name w:val="Quote"/>
    <w:basedOn w:val="Heading1"/>
    <w:link w:val="QuoteChar"/>
    <w:qFormat/>
    <w:rsid w:val="00C103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03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03C8"/>
    <w:pPr>
      <w:pageBreakBefore/>
    </w:pPr>
  </w:style>
  <w:style w:type="paragraph" w:customStyle="1" w:styleId="Border">
    <w:name w:val="Border"/>
    <w:basedOn w:val="Normal"/>
    <w:qFormat/>
    <w:rsid w:val="00C103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03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3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3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03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03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03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03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03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03C8"/>
    <w:rPr>
      <w:u w:val="single"/>
    </w:rPr>
  </w:style>
  <w:style w:type="character" w:customStyle="1" w:styleId="BoldandItalics">
    <w:name w:val="Bold and Italics"/>
    <w:qFormat/>
    <w:rsid w:val="00C103C8"/>
    <w:rPr>
      <w:b/>
      <w:i/>
      <w:u w:val="none"/>
    </w:rPr>
  </w:style>
  <w:style w:type="paragraph" w:styleId="BalloonText">
    <w:name w:val="Balloon Text"/>
    <w:basedOn w:val="Normal"/>
    <w:link w:val="BalloonTextChar"/>
    <w:rsid w:val="00C103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03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03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03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03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03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03C8"/>
    <w:pPr>
      <w:spacing w:before="0" w:after="0"/>
    </w:pPr>
  </w:style>
  <w:style w:type="paragraph" w:customStyle="1" w:styleId="BodyTextBold">
    <w:name w:val="Body Text Bold"/>
    <w:basedOn w:val="BodyText"/>
    <w:qFormat/>
    <w:rsid w:val="00C103C8"/>
    <w:rPr>
      <w:b/>
    </w:rPr>
  </w:style>
  <w:style w:type="character" w:styleId="Hyperlink">
    <w:name w:val="Hyperlink"/>
    <w:basedOn w:val="DefaultParagraphFont"/>
    <w:uiPriority w:val="99"/>
    <w:unhideWhenUsed/>
    <w:rsid w:val="00311D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754</Words>
  <Characters>4983</Characters>
  <Application>Microsoft Office Word</Application>
  <DocSecurity>0</DocSecurity>
  <Lines>184</Lines>
  <Paragraphs>112</Paragraphs>
  <ScaleCrop>false</ScaleCrop>
  <Company>Author-it Software Corporation Ltd.</Company>
  <LinksUpToDate>false</LinksUpToDate>
  <CharactersWithSpaces>5625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FNSCRD501 Respond to personal insolvency situations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2025-03-01T23:53:00Z</dcterms:created>
  <dcterms:modified xsi:type="dcterms:W3CDTF">2025-03-01T23:53:00Z</dcterms:modified>
</cp:coreProperties>
</file>