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129" w:rsidP="005401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FNSCRD415 Manage overdue customer accounts</w:t>
      </w:r>
      <w:r>
        <w:fldChar w:fldCharType="end"/>
      </w:r>
    </w:p>
    <w:p w:rsidR="00540129" w:rsidP="00540129">
      <w:pPr>
        <w:pStyle w:val="Version"/>
        <w:sectPr w:rsidSect="001B2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1F0" w:rsidP="001B21F0">
      <w:pPr>
        <w:pStyle w:val="SuperHeading"/>
      </w:pPr>
      <w:r w:rsidRPr="001B21F0">
        <w:t>Assessment Re</w:t>
      </w:r>
      <w:r w:rsidRPr="001B21F0">
        <w:t>quirements for FNSCRD415 Manage overdue customer accounts</w:t>
      </w:r>
    </w:p>
    <w:p w:rsidR="00000000" w:rsidRPr="001B21F0" w:rsidP="001B21F0">
      <w:pPr>
        <w:pStyle w:val="Heading1"/>
      </w:pPr>
      <w:bookmarkStart w:id="1" w:name="O_1235634"/>
      <w:bookmarkEnd w:id="1"/>
      <w:r w:rsidRPr="001B21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B2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1F0" w:rsidP="001B21F0">
            <w:pPr>
              <w:pStyle w:val="BodyText"/>
            </w:pPr>
            <w:r w:rsidRPr="001B21F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1F0">
            <w:pPr>
              <w:pStyle w:val="BodyText"/>
              <w:rPr>
                <w:lang w:val="en-NZ"/>
              </w:rPr>
            </w:pPr>
            <w:r w:rsidRPr="001B21F0">
              <w:rPr>
                <w:rStyle w:val="SpecialBold"/>
              </w:rPr>
              <w:t>Comments</w:t>
            </w:r>
          </w:p>
        </w:tc>
      </w:tr>
      <w:tr w:rsidTr="001B2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1F0">
            <w:pPr>
              <w:pStyle w:val="BodyText"/>
              <w:rPr>
                <w:lang w:val="en-NZ"/>
              </w:rPr>
            </w:pPr>
            <w:r w:rsidRPr="001B21F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1F0" w:rsidP="001B21F0">
            <w:pPr>
              <w:pStyle w:val="BodyText"/>
            </w:pPr>
            <w:r w:rsidRPr="001B21F0">
              <w:t>This version first released with the FNS Financial Services Training Package Version 8.0.</w:t>
            </w:r>
          </w:p>
          <w:p w:rsidR="00000000" w:rsidRPr="001B21F0" w:rsidP="001B21F0">
            <w:pPr>
              <w:pStyle w:val="BodyText"/>
            </w:pPr>
            <w:r w:rsidRPr="001B21F0">
              <w:t>Supersedes and is equivalent to FNSCRD405 Manage overdue customer accounts.</w:t>
            </w:r>
          </w:p>
        </w:tc>
      </w:tr>
    </w:tbl>
    <w:p w:rsidR="00000000" w:rsidRPr="001B21F0" w:rsidP="001B21F0">
      <w:pPr>
        <w:pStyle w:val="BodyText"/>
      </w:pPr>
    </w:p>
    <w:p w:rsidR="00000000" w:rsidRPr="001B21F0" w:rsidP="001B21F0">
      <w:pPr>
        <w:pStyle w:val="AllowPageBreak"/>
      </w:pPr>
    </w:p>
    <w:p w:rsidR="00000000" w:rsidRPr="001B21F0" w:rsidP="001B21F0">
      <w:pPr>
        <w:pStyle w:val="Heading1"/>
      </w:pPr>
      <w:bookmarkStart w:id="2" w:name="O_1235635"/>
      <w:bookmarkEnd w:id="2"/>
      <w:r w:rsidRPr="001B21F0">
        <w:t>Performance Evidence</w:t>
      </w:r>
    </w:p>
    <w:p w:rsidR="00000000" w:rsidRPr="001B21F0" w:rsidP="00540129">
      <w:pPr>
        <w:pStyle w:val="BodyText"/>
      </w:pPr>
      <w:r w:rsidRPr="001B21F0">
        <w:t>The candidate must demonstrate the ability to complete the tasks outlined in the elements, performance criteria and foundation skills of t</w:t>
      </w:r>
      <w:r w:rsidRPr="001B21F0">
        <w:t>his unit, including evidence of the ability to:</w:t>
      </w:r>
    </w:p>
    <w:p w:rsidR="00000000" w:rsidRPr="001B21F0" w:rsidP="001B21F0">
      <w:pPr>
        <w:pStyle w:val="ListBullet"/>
      </w:pPr>
      <w:r w:rsidRPr="001B21F0">
        <w:t>identify and establish resolution of at least two overdue customer accounts.</w:t>
      </w:r>
    </w:p>
    <w:p w:rsidR="00000000" w:rsidRPr="001B21F0" w:rsidP="001B21F0">
      <w:pPr>
        <w:pStyle w:val="BodyText"/>
      </w:pPr>
    </w:p>
    <w:p w:rsidR="00000000" w:rsidRPr="001B21F0" w:rsidP="00540129">
      <w:pPr>
        <w:pStyle w:val="BodyText"/>
      </w:pPr>
      <w:r w:rsidRPr="001B21F0">
        <w:t>In the course of the above, the candidate must:</w:t>
      </w:r>
    </w:p>
    <w:p w:rsidR="00000000" w:rsidRPr="001B21F0" w:rsidP="001B21F0">
      <w:pPr>
        <w:pStyle w:val="ListBullet"/>
      </w:pPr>
      <w:r w:rsidRPr="001B21F0">
        <w:t>use the data entry and reporting system correctly to identify and monitor overdue accounts.</w:t>
      </w:r>
    </w:p>
    <w:p w:rsidR="00000000" w:rsidRPr="001B21F0" w:rsidP="001B21F0">
      <w:pPr>
        <w:pStyle w:val="AllowPageBreak"/>
      </w:pPr>
    </w:p>
    <w:p w:rsidR="00000000" w:rsidRPr="001B21F0" w:rsidP="001B21F0">
      <w:pPr>
        <w:pStyle w:val="Heading1"/>
      </w:pPr>
      <w:bookmarkStart w:id="3" w:name="O_1235636"/>
      <w:bookmarkEnd w:id="3"/>
      <w:r w:rsidRPr="001B21F0">
        <w:t>Knowledge Evidence</w:t>
      </w:r>
    </w:p>
    <w:p w:rsidR="00000000" w:rsidRPr="001B21F0" w:rsidP="00540129">
      <w:pPr>
        <w:pStyle w:val="BodyText"/>
      </w:pPr>
      <w:r w:rsidRPr="001B21F0">
        <w:t>The candidate must be able to demonstrate knowledge to complete the tasks outlined in the elements, performance criteria and f</w:t>
      </w:r>
      <w:r w:rsidRPr="001B21F0">
        <w:t>oundation skills of this unit, including knowledge of:</w:t>
      </w:r>
    </w:p>
    <w:p w:rsidR="00000000" w:rsidRPr="001B21F0" w:rsidP="001B21F0">
      <w:pPr>
        <w:pStyle w:val="ListBullet"/>
      </w:pPr>
      <w:r w:rsidRPr="001B21F0">
        <w:t>organisational policies and procedures relevant to managing overdue customer accounts</w:t>
      </w:r>
    </w:p>
    <w:p w:rsidR="00000000" w:rsidRPr="001B21F0" w:rsidP="001B21F0">
      <w:pPr>
        <w:pStyle w:val="ListBullet"/>
      </w:pPr>
      <w:r w:rsidRPr="001B21F0">
        <w:t>organisational policy changes that reflect current developments in the credit management sector</w:t>
      </w:r>
    </w:p>
    <w:p w:rsidR="00000000" w:rsidRPr="001B21F0" w:rsidP="001B21F0">
      <w:pPr>
        <w:pStyle w:val="ListBullet"/>
      </w:pPr>
      <w:r w:rsidRPr="001B21F0">
        <w:t>steps or actions i</w:t>
      </w:r>
      <w:r w:rsidRPr="001B21F0">
        <w:t>n legal debt recovery processes</w:t>
      </w:r>
    </w:p>
    <w:p w:rsidR="00000000" w:rsidRPr="001B21F0" w:rsidP="001B21F0">
      <w:pPr>
        <w:pStyle w:val="ListBullet"/>
      </w:pPr>
      <w:r w:rsidRPr="001B21F0">
        <w:t>legislative requirements relating to overdue account review and management</w:t>
      </w:r>
    </w:p>
    <w:p w:rsidR="00000000" w:rsidRPr="001B21F0" w:rsidP="001B21F0">
      <w:pPr>
        <w:pStyle w:val="ListBullet"/>
      </w:pPr>
      <w:r w:rsidRPr="001B21F0">
        <w:t>communication strategies that can be used when managing overdue customer accounts.</w:t>
      </w:r>
    </w:p>
    <w:p w:rsidR="00000000" w:rsidRPr="001B21F0" w:rsidP="001B21F0">
      <w:pPr>
        <w:pStyle w:val="AllowPageBreak"/>
      </w:pPr>
    </w:p>
    <w:p w:rsidR="00000000" w:rsidRPr="001B21F0" w:rsidP="001B21F0">
      <w:pPr>
        <w:pStyle w:val="Heading1"/>
      </w:pPr>
      <w:bookmarkStart w:id="4" w:name="O_1235637"/>
      <w:bookmarkEnd w:id="4"/>
      <w:r w:rsidRPr="001B21F0">
        <w:t>Assessment Conditions</w:t>
      </w:r>
    </w:p>
    <w:p w:rsidR="00000000" w:rsidRPr="001B21F0" w:rsidP="00540129">
      <w:pPr>
        <w:pStyle w:val="BodyText"/>
      </w:pPr>
      <w:r w:rsidRPr="001B21F0">
        <w:t xml:space="preserve">Skills in this unit must </w:t>
      </w:r>
      <w:r w:rsidRPr="001B21F0">
        <w:t>be demonstrated in a workplace or simulated environment where the conditions are typical of those in a working environment in this industry.</w:t>
      </w:r>
    </w:p>
    <w:p w:rsidR="00000000" w:rsidRPr="001B21F0" w:rsidP="00540129">
      <w:pPr>
        <w:pStyle w:val="BodyText"/>
      </w:pPr>
      <w:r w:rsidRPr="001B21F0">
        <w:t>This includes access to:</w:t>
      </w:r>
    </w:p>
    <w:p w:rsidR="00000000" w:rsidRPr="001B21F0" w:rsidP="001B21F0">
      <w:pPr>
        <w:pStyle w:val="ListBullet"/>
      </w:pPr>
      <w:r w:rsidRPr="001B21F0">
        <w:t>office equipment, consumables and technology, including software systems</w:t>
      </w:r>
    </w:p>
    <w:p w:rsidR="00000000" w:rsidRPr="001B21F0" w:rsidP="001B21F0">
      <w:pPr>
        <w:pStyle w:val="ListBullet"/>
      </w:pPr>
      <w:r w:rsidRPr="001B21F0">
        <w:t>credit product i</w:t>
      </w:r>
      <w:r w:rsidRPr="001B21F0">
        <w:t>nformation</w:t>
      </w:r>
    </w:p>
    <w:p w:rsidR="00000000" w:rsidRPr="001B21F0" w:rsidP="001B21F0">
      <w:pPr>
        <w:pStyle w:val="ListBullet"/>
      </w:pPr>
      <w:r w:rsidRPr="001B21F0">
        <w:t>overdue customer account information and data</w:t>
      </w:r>
    </w:p>
    <w:p w:rsidR="00000000" w:rsidRPr="001B21F0" w:rsidP="001B21F0">
      <w:pPr>
        <w:pStyle w:val="ListBullet"/>
      </w:pPr>
      <w:r w:rsidRPr="001B21F0">
        <w:t>organisational policies and procedures for payment recovery.</w:t>
      </w:r>
    </w:p>
    <w:p w:rsidR="00000000" w:rsidRPr="001B21F0" w:rsidP="001B21F0">
      <w:pPr>
        <w:pStyle w:val="BodyText"/>
      </w:pPr>
    </w:p>
    <w:p w:rsidR="00000000" w:rsidRPr="001B21F0" w:rsidP="00540129">
      <w:pPr>
        <w:pStyle w:val="BodyText"/>
      </w:pPr>
      <w:r w:rsidRPr="001B21F0">
        <w:t>Assessors of this unit must satisfy the requirements for assessors in applicable vocational education and training legislation, framework</w:t>
      </w:r>
      <w:r w:rsidRPr="001B21F0">
        <w:t>s and/or standards.</w:t>
      </w:r>
    </w:p>
    <w:p w:rsidR="00000000" w:rsidRPr="001B21F0" w:rsidP="001B21F0">
      <w:pPr>
        <w:pStyle w:val="Heading1"/>
      </w:pPr>
      <w:bookmarkStart w:id="5" w:name="O_1235640"/>
      <w:bookmarkEnd w:id="5"/>
      <w:r w:rsidRPr="001B21F0">
        <w:t>Links</w:t>
      </w:r>
    </w:p>
    <w:p w:rsidR="00000000" w:rsidRPr="001B21F0" w:rsidP="00540129">
      <w:pPr>
        <w:pStyle w:val="BodyText"/>
      </w:pPr>
      <w:r w:rsidRPr="001B21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00A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B21F0" w:rsidP="001B21F0"/>
    <w:sectPr w:rsidSect="001B21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F0" w:rsidRPr="00540129" w:rsidP="005401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29" w:rsidP="001B2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0129" w:rsidP="001B2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40129" w:rsidP="001B2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1F0" w:rsidRPr="00540129" w:rsidP="005401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29" w:rsidRPr="002D2AF8" w:rsidP="001B2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FNSCRD415 Manage overdue customer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40129" w:rsidP="001B2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4AD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6C2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1F0"/>
  </w:style>
  <w:style w:type="character" w:customStyle="1" w:styleId="Heading1Char">
    <w:name w:val="Heading 1 Char"/>
    <w:basedOn w:val="DefaultParagraphFont"/>
    <w:link w:val="Heading1"/>
    <w:rsid w:val="001B2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1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1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21F0"/>
    <w:rPr>
      <w:b/>
      <w:spacing w:val="0"/>
    </w:rPr>
  </w:style>
  <w:style w:type="paragraph" w:customStyle="1" w:styleId="SuperHeading">
    <w:name w:val="SuperHeading"/>
    <w:basedOn w:val="Normal"/>
    <w:rsid w:val="001B2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1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1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1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1F0"/>
    <w:rPr>
      <w:i/>
    </w:rPr>
  </w:style>
  <w:style w:type="paragraph" w:styleId="Caption">
    <w:name w:val="caption"/>
    <w:basedOn w:val="BodyText"/>
    <w:next w:val="Normal"/>
    <w:qFormat/>
    <w:rsid w:val="001B2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1F0"/>
  </w:style>
  <w:style w:type="paragraph" w:styleId="TableofFigures">
    <w:name w:val="table of figures"/>
    <w:basedOn w:val="Normal"/>
    <w:next w:val="Normal"/>
    <w:semiHidden/>
    <w:rsid w:val="001B2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1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21F0"/>
    <w:rPr>
      <w:rFonts w:ascii="Wingdings" w:hAnsi="Wingdings"/>
    </w:rPr>
  </w:style>
  <w:style w:type="paragraph" w:customStyle="1" w:styleId="TableHeading">
    <w:name w:val="Table Heading"/>
    <w:basedOn w:val="HeadingBase"/>
    <w:rsid w:val="001B2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1F0"/>
    <w:rPr>
      <w:color w:val="0033CC"/>
      <w:u w:val="none"/>
    </w:rPr>
  </w:style>
  <w:style w:type="paragraph" w:customStyle="1" w:styleId="BodyTextRight">
    <w:name w:val="Body Text Right"/>
    <w:basedOn w:val="BodyText"/>
    <w:rsid w:val="001B2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1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1F0"/>
    <w:rPr>
      <w:sz w:val="32"/>
    </w:rPr>
  </w:style>
  <w:style w:type="paragraph" w:customStyle="1" w:styleId="HeadingProcedure">
    <w:name w:val="Heading Procedure"/>
    <w:basedOn w:val="HeadingBase"/>
    <w:next w:val="Normal"/>
    <w:rsid w:val="001B2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1F0"/>
    <w:pPr>
      <w:spacing w:before="60" w:after="60"/>
    </w:pPr>
  </w:style>
  <w:style w:type="paragraph" w:styleId="ListContinue">
    <w:name w:val="List Continue"/>
    <w:basedOn w:val="List"/>
    <w:rsid w:val="001B21F0"/>
    <w:pPr>
      <w:ind w:firstLine="0"/>
    </w:pPr>
  </w:style>
  <w:style w:type="paragraph" w:customStyle="1" w:styleId="ListNote">
    <w:name w:val="List Note"/>
    <w:basedOn w:val="List"/>
    <w:rsid w:val="001B2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1F0"/>
    <w:rPr>
      <w:rFonts w:ascii="Courier New" w:hAnsi="Courier New"/>
    </w:rPr>
  </w:style>
  <w:style w:type="paragraph" w:customStyle="1" w:styleId="NoteBullet">
    <w:name w:val="Note Bullet"/>
    <w:basedOn w:val="Note"/>
    <w:rsid w:val="001B2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1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2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1F0"/>
    <w:rPr>
      <w:b/>
      <w:smallCaps/>
    </w:rPr>
  </w:style>
  <w:style w:type="paragraph" w:customStyle="1" w:styleId="TableListNumber">
    <w:name w:val="Table List Number"/>
    <w:basedOn w:val="ListNumber"/>
    <w:rsid w:val="001B2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1F0"/>
    <w:pPr>
      <w:numPr>
        <w:numId w:val="8"/>
      </w:numPr>
    </w:pPr>
  </w:style>
  <w:style w:type="paragraph" w:customStyle="1" w:styleId="ListAlpha2">
    <w:name w:val="List Alpha 2"/>
    <w:basedOn w:val="List2"/>
    <w:rsid w:val="001B21F0"/>
    <w:pPr>
      <w:numPr>
        <w:numId w:val="7"/>
      </w:numPr>
    </w:pPr>
  </w:style>
  <w:style w:type="paragraph" w:styleId="List2">
    <w:name w:val="List 2"/>
    <w:basedOn w:val="BodyText"/>
    <w:rsid w:val="001B2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1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1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21F0"/>
    <w:pPr>
      <w:numPr>
        <w:numId w:val="3"/>
      </w:numPr>
    </w:pPr>
  </w:style>
  <w:style w:type="paragraph" w:styleId="ListContinue2">
    <w:name w:val="List Continue 2"/>
    <w:basedOn w:val="List2"/>
    <w:rsid w:val="001B21F0"/>
    <w:pPr>
      <w:ind w:firstLine="0"/>
    </w:pPr>
  </w:style>
  <w:style w:type="paragraph" w:styleId="ListContinue3">
    <w:name w:val="List Continue 3"/>
    <w:basedOn w:val="List3"/>
    <w:rsid w:val="001B21F0"/>
    <w:pPr>
      <w:ind w:left="1021" w:firstLine="0"/>
    </w:pPr>
  </w:style>
  <w:style w:type="paragraph" w:styleId="ListContinue4">
    <w:name w:val="List Continue 4"/>
    <w:basedOn w:val="List4"/>
    <w:rsid w:val="001B21F0"/>
    <w:pPr>
      <w:ind w:firstLine="0"/>
    </w:pPr>
  </w:style>
  <w:style w:type="paragraph" w:styleId="ListContinue5">
    <w:name w:val="List Continue 5"/>
    <w:basedOn w:val="List5"/>
    <w:rsid w:val="001B21F0"/>
    <w:pPr>
      <w:ind w:firstLine="0"/>
    </w:pPr>
  </w:style>
  <w:style w:type="paragraph" w:styleId="ListNumber3">
    <w:name w:val="List Number 3"/>
    <w:basedOn w:val="List3"/>
    <w:rsid w:val="001B21F0"/>
    <w:pPr>
      <w:numPr>
        <w:numId w:val="4"/>
      </w:numPr>
    </w:pPr>
  </w:style>
  <w:style w:type="paragraph" w:styleId="ListNumber4">
    <w:name w:val="List Number 4"/>
    <w:basedOn w:val="List4"/>
    <w:rsid w:val="001B21F0"/>
    <w:pPr>
      <w:numPr>
        <w:numId w:val="5"/>
      </w:numPr>
    </w:pPr>
  </w:style>
  <w:style w:type="paragraph" w:styleId="ListNumber5">
    <w:name w:val="List Number 5"/>
    <w:basedOn w:val="List5"/>
    <w:rsid w:val="001B21F0"/>
    <w:pPr>
      <w:numPr>
        <w:numId w:val="6"/>
      </w:numPr>
    </w:pPr>
  </w:style>
  <w:style w:type="paragraph" w:styleId="BlockText">
    <w:name w:val="Block Text"/>
    <w:basedOn w:val="Normal"/>
    <w:rsid w:val="001B2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1F0"/>
    <w:rPr>
      <w:sz w:val="16"/>
      <w:vertAlign w:val="superscript"/>
    </w:rPr>
  </w:style>
  <w:style w:type="character" w:customStyle="1" w:styleId="Symbols">
    <w:name w:val="Symbols"/>
    <w:basedOn w:val="DefaultParagraphFont"/>
    <w:rsid w:val="001B21F0"/>
    <w:rPr>
      <w:rFonts w:ascii="Symbol" w:hAnsi="Symbol"/>
    </w:rPr>
  </w:style>
  <w:style w:type="character" w:customStyle="1" w:styleId="MenuOptions">
    <w:name w:val="Menu Options"/>
    <w:basedOn w:val="DefaultParagraphFont"/>
    <w:rsid w:val="001B2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1F0"/>
    <w:rPr>
      <w:b/>
    </w:rPr>
  </w:style>
  <w:style w:type="character" w:customStyle="1" w:styleId="Underlined">
    <w:name w:val="Underlined"/>
    <w:basedOn w:val="DefaultParagraphFont"/>
    <w:rsid w:val="001B21F0"/>
    <w:rPr>
      <w:u w:val="single"/>
    </w:rPr>
  </w:style>
  <w:style w:type="paragraph" w:customStyle="1" w:styleId="TableBodyTextRight">
    <w:name w:val="Table Body Text Right"/>
    <w:basedOn w:val="TableBodyText"/>
    <w:rsid w:val="001B2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1F0"/>
    <w:rPr>
      <w:sz w:val="18"/>
    </w:rPr>
  </w:style>
  <w:style w:type="paragraph" w:customStyle="1" w:styleId="BodySmallRight">
    <w:name w:val="Body Small Right"/>
    <w:basedOn w:val="BodyTextRight"/>
    <w:rsid w:val="001B21F0"/>
    <w:rPr>
      <w:sz w:val="18"/>
      <w:szCs w:val="18"/>
    </w:rPr>
  </w:style>
  <w:style w:type="paragraph" w:customStyle="1" w:styleId="MarginEdition">
    <w:name w:val="Margin Edition"/>
    <w:basedOn w:val="MarginNote"/>
    <w:rsid w:val="001B2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1F0"/>
    <w:rPr>
      <w:sz w:val="2"/>
      <w:szCs w:val="2"/>
    </w:rPr>
  </w:style>
  <w:style w:type="character" w:customStyle="1" w:styleId="Small">
    <w:name w:val="Small"/>
    <w:basedOn w:val="DefaultParagraphFont"/>
    <w:rsid w:val="001B21F0"/>
    <w:rPr>
      <w:sz w:val="16"/>
    </w:rPr>
  </w:style>
  <w:style w:type="paragraph" w:customStyle="1" w:styleId="WideTable">
    <w:name w:val="Wide Table"/>
    <w:basedOn w:val="Normal"/>
    <w:rsid w:val="001B2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1F0"/>
  </w:style>
  <w:style w:type="paragraph" w:styleId="Quote">
    <w:name w:val="Quote"/>
    <w:basedOn w:val="Heading1"/>
    <w:link w:val="QuoteChar"/>
    <w:qFormat/>
    <w:rsid w:val="001B2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1F0"/>
    <w:pPr>
      <w:pageBreakBefore/>
    </w:pPr>
  </w:style>
  <w:style w:type="paragraph" w:customStyle="1" w:styleId="Border">
    <w:name w:val="Border"/>
    <w:basedOn w:val="Normal"/>
    <w:qFormat/>
    <w:rsid w:val="001B2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1F0"/>
    <w:rPr>
      <w:u w:val="single"/>
    </w:rPr>
  </w:style>
  <w:style w:type="character" w:customStyle="1" w:styleId="BoldandItalics">
    <w:name w:val="Bold and Italics"/>
    <w:qFormat/>
    <w:rsid w:val="001B21F0"/>
    <w:rPr>
      <w:b/>
      <w:i/>
      <w:u w:val="none"/>
    </w:rPr>
  </w:style>
  <w:style w:type="paragraph" w:styleId="BalloonText">
    <w:name w:val="Balloon Text"/>
    <w:basedOn w:val="Normal"/>
    <w:link w:val="BalloonTextChar"/>
    <w:rsid w:val="001B2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1F0"/>
    <w:pPr>
      <w:spacing w:before="0" w:after="0"/>
    </w:pPr>
  </w:style>
  <w:style w:type="paragraph" w:customStyle="1" w:styleId="BodyTextBold">
    <w:name w:val="Body Text Bold"/>
    <w:basedOn w:val="BodyText"/>
    <w:qFormat/>
    <w:rsid w:val="001B21F0"/>
    <w:rPr>
      <w:b/>
    </w:rPr>
  </w:style>
  <w:style w:type="character" w:styleId="Hyperlink">
    <w:name w:val="Hyperlink"/>
    <w:basedOn w:val="DefaultParagraphFont"/>
    <w:uiPriority w:val="99"/>
    <w:unhideWhenUsed/>
    <w:rsid w:val="005401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1987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FNSCRD415 Manage overdue customer accounts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2024-11-07T11:41:00Z</dcterms:created>
  <dcterms:modified xsi:type="dcterms:W3CDTF">2024-11-07T11:41:00Z</dcterms:modified>
</cp:coreProperties>
</file>