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508F" w:rsidP="006350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FNSCRD413 Manage and recover bad and doubtful debts</w:t>
      </w:r>
      <w:r>
        <w:fldChar w:fldCharType="end"/>
      </w:r>
    </w:p>
    <w:p w:rsidR="0063508F" w:rsidP="0063508F">
      <w:pPr>
        <w:pStyle w:val="Version"/>
        <w:sectPr w:rsidSect="00AE55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5548" w:rsidP="00AE5548">
      <w:pPr>
        <w:pStyle w:val="SuperHeading"/>
      </w:pPr>
      <w:r w:rsidRPr="00AE5548">
        <w:t>FNSCRD413 Manage and recover bad and doubtful debts</w:t>
      </w:r>
    </w:p>
    <w:p w:rsidR="00000000" w:rsidRPr="00AE5548" w:rsidP="00AE5548">
      <w:pPr>
        <w:pStyle w:val="Heading1"/>
      </w:pPr>
      <w:bookmarkStart w:id="1" w:name="O_1235605"/>
      <w:bookmarkEnd w:id="1"/>
      <w:r w:rsidRPr="00AE55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AE5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548" w:rsidP="00AE5548">
            <w:pPr>
              <w:pStyle w:val="BodyText"/>
            </w:pPr>
            <w:r w:rsidRPr="00AE554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48">
            <w:pPr>
              <w:pStyle w:val="BodyText"/>
              <w:rPr>
                <w:lang w:val="en-NZ"/>
              </w:rPr>
            </w:pPr>
            <w:r w:rsidRPr="00AE5548">
              <w:rPr>
                <w:rStyle w:val="SpecialBold"/>
              </w:rPr>
              <w:t>Comments</w:t>
            </w:r>
          </w:p>
        </w:tc>
      </w:tr>
      <w:tr w:rsidTr="00AE5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48">
            <w:pPr>
              <w:pStyle w:val="BodyText"/>
              <w:rPr>
                <w:lang w:val="en-NZ"/>
              </w:rPr>
            </w:pPr>
            <w:r w:rsidRPr="00AE554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548" w:rsidP="00AE5548">
            <w:pPr>
              <w:pStyle w:val="BodyText"/>
            </w:pPr>
            <w:r w:rsidRPr="00AE5548">
              <w:t>This version first released with the FNS Financial Services Training Package Version 8.0.</w:t>
            </w:r>
          </w:p>
          <w:p w:rsidR="00000000" w:rsidRPr="00AE5548" w:rsidP="00AE5548">
            <w:pPr>
              <w:pStyle w:val="BodyText"/>
            </w:pPr>
            <w:r w:rsidRPr="00AE5548">
              <w:t>Supersedes and is equivalent to FNSCRD403 Manage and recover bad and doubtful debts.</w:t>
            </w:r>
          </w:p>
        </w:tc>
      </w:tr>
    </w:tbl>
    <w:p w:rsidR="00000000" w:rsidRPr="00AE5548" w:rsidP="00AE5548">
      <w:pPr>
        <w:pStyle w:val="BodyText"/>
      </w:pPr>
    </w:p>
    <w:p w:rsidR="00000000" w:rsidRPr="00AE5548" w:rsidP="00AE5548">
      <w:pPr>
        <w:pStyle w:val="AllowPageBreak"/>
      </w:pPr>
    </w:p>
    <w:p w:rsidR="00000000" w:rsidRPr="00AE5548" w:rsidP="00AE5548">
      <w:pPr>
        <w:pStyle w:val="Heading1"/>
      </w:pPr>
      <w:bookmarkStart w:id="2" w:name="O_1235606"/>
      <w:bookmarkEnd w:id="2"/>
      <w:r w:rsidRPr="00AE5548">
        <w:t>A</w:t>
      </w:r>
      <w:r w:rsidRPr="00AE5548">
        <w:t>pplication</w:t>
      </w:r>
    </w:p>
    <w:p w:rsidR="00000000" w:rsidRPr="00AE5548" w:rsidP="0063508F">
      <w:pPr>
        <w:pStyle w:val="BodyText"/>
      </w:pPr>
      <w:r w:rsidRPr="00AE5548">
        <w:t>This unit describes the skills and knowledge required to correctly identify bad debts, negotiate with customers and determine means of recovery using actions in line with relevant credit policy.</w:t>
      </w:r>
    </w:p>
    <w:p w:rsidR="00000000" w:rsidRPr="00AE5548" w:rsidP="0063508F">
      <w:pPr>
        <w:pStyle w:val="BodyText"/>
      </w:pPr>
      <w:r w:rsidRPr="00AE5548">
        <w:t>The unit applies to individuals who work cooperati</w:t>
      </w:r>
      <w:r w:rsidRPr="00AE5548">
        <w:t>vely with others using a range of managerial and communication skills to facilitate debt recovery processes.</w:t>
      </w:r>
    </w:p>
    <w:p w:rsidR="00000000" w:rsidRPr="00AE5548" w:rsidP="0063508F">
      <w:pPr>
        <w:pStyle w:val="BodyText"/>
      </w:pPr>
      <w:r w:rsidRPr="00AE5548">
        <w:t>Work functions in the occupational areas where this unit may be used are subject to regulatory requirements. Users are advised to check with the re</w:t>
      </w:r>
      <w:r w:rsidRPr="00AE5548">
        <w:t>levant state and territory regulatory authorities to confirm those requirements.</w:t>
      </w:r>
    </w:p>
    <w:p w:rsidR="00000000" w:rsidRPr="00AE5548" w:rsidP="00AE5548">
      <w:pPr>
        <w:pStyle w:val="Heading1"/>
      </w:pPr>
      <w:bookmarkStart w:id="3" w:name="O_1235609"/>
      <w:bookmarkEnd w:id="3"/>
      <w:r w:rsidRPr="00AE5548">
        <w:t>Unit Sector</w:t>
      </w:r>
    </w:p>
    <w:p w:rsidR="00000000" w:rsidRPr="00AE5548" w:rsidP="0063508F">
      <w:pPr>
        <w:pStyle w:val="BodyText"/>
      </w:pPr>
      <w:r w:rsidRPr="00AE5548">
        <w:t>Credit management</w:t>
      </w:r>
    </w:p>
    <w:p w:rsidR="00000000" w:rsidRPr="00AE5548" w:rsidP="00AE5548">
      <w:pPr>
        <w:pStyle w:val="Heading1"/>
      </w:pPr>
      <w:bookmarkStart w:id="4" w:name="O_1235610"/>
      <w:bookmarkEnd w:id="4"/>
      <w:r w:rsidRPr="00AE554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4"/>
        <w:gridCol w:w="6434"/>
      </w:tblGrid>
      <w:tr w:rsidTr="00AE5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548" w:rsidP="00AE5548">
            <w:pPr>
              <w:pStyle w:val="BodyText"/>
            </w:pPr>
            <w:r w:rsidRPr="00AE5548">
              <w:rPr>
                <w:rStyle w:val="SpecialBold"/>
              </w:rPr>
              <w:t>ELEMENT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48">
            <w:pPr>
              <w:pStyle w:val="BodyText"/>
              <w:rPr>
                <w:lang w:val="en-NZ"/>
              </w:rPr>
            </w:pPr>
            <w:r w:rsidRPr="00AE5548">
              <w:rPr>
                <w:rStyle w:val="SpecialBold"/>
              </w:rPr>
              <w:t>PERFORMANCE CRITERIA</w:t>
            </w:r>
          </w:p>
        </w:tc>
      </w:tr>
      <w:tr w:rsidTr="00AE5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548" w:rsidP="00AE5548">
            <w:pPr>
              <w:pStyle w:val="BodyText"/>
            </w:pPr>
            <w:r w:rsidRPr="00AE5548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48">
            <w:pPr>
              <w:pStyle w:val="BodyText"/>
              <w:rPr>
                <w:lang w:val="en-NZ"/>
              </w:rPr>
            </w:pPr>
            <w:r w:rsidRPr="00AE55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5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48">
            <w:pPr>
              <w:pStyle w:val="List"/>
              <w:rPr>
                <w:lang w:val="en-NZ"/>
              </w:rPr>
            </w:pPr>
            <w:r w:rsidRPr="00AE5548">
              <w:t>1. Determine and implement appropriate action to recover outstanding debt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548" w:rsidP="00AE5548">
            <w:pPr>
              <w:pStyle w:val="List"/>
            </w:pPr>
            <w:r w:rsidRPr="00AE5548">
              <w:t>1.1 Review account history and devise potential recovery actions</w:t>
            </w:r>
          </w:p>
          <w:p w:rsidR="00000000" w:rsidRPr="00AE5548" w:rsidP="00AE5548">
            <w:pPr>
              <w:pStyle w:val="List"/>
            </w:pPr>
            <w:r w:rsidRPr="00AE5548">
              <w:t>1.2 Advise customers</w:t>
            </w:r>
            <w:r w:rsidRPr="00AE5548">
              <w:t xml:space="preserve"> promptly of possible implications of outstanding debts</w:t>
            </w:r>
          </w:p>
          <w:p w:rsidR="00000000" w:rsidRPr="00AE5548" w:rsidP="00AE5548">
            <w:pPr>
              <w:pStyle w:val="List"/>
            </w:pPr>
            <w:r w:rsidRPr="00AE5548">
              <w:t>1.3 Resolve any customer objections according to organisational guidelines and legislative requirements</w:t>
            </w:r>
          </w:p>
          <w:p w:rsidR="00000000" w:rsidP="00AE5548">
            <w:pPr>
              <w:pStyle w:val="List"/>
              <w:rPr>
                <w:lang w:val="en-NZ"/>
              </w:rPr>
            </w:pPr>
            <w:r w:rsidRPr="00AE5548">
              <w:t xml:space="preserve">1.4 Document agreed payment arrangements according to </w:t>
            </w:r>
            <w:r w:rsidRPr="00AE5548">
              <w:t>organisational system requirements</w:t>
            </w:r>
          </w:p>
        </w:tc>
      </w:tr>
      <w:tr w:rsidTr="00AE5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48">
            <w:pPr>
              <w:pStyle w:val="List"/>
              <w:rPr>
                <w:lang w:val="en-NZ"/>
              </w:rPr>
            </w:pPr>
            <w:r w:rsidRPr="00AE5548">
              <w:t>2. Monitor and review effectiveness of recovery action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548" w:rsidP="00AE5548">
            <w:pPr>
              <w:pStyle w:val="List"/>
            </w:pPr>
            <w:r w:rsidRPr="00AE5548">
              <w:t>2.1 Review customer accounts for their adherence to agreed payment arrangements</w:t>
            </w:r>
          </w:p>
          <w:p w:rsidR="00000000" w:rsidRPr="00AE5548" w:rsidP="00AE5548">
            <w:pPr>
              <w:pStyle w:val="List"/>
            </w:pPr>
            <w:r w:rsidRPr="00AE5548">
              <w:t>2.2 Identify customer non-compliance with agreed arrangements and manage according to organisational guidelines</w:t>
            </w:r>
          </w:p>
          <w:p w:rsidR="00000000" w:rsidP="00AE5548">
            <w:pPr>
              <w:pStyle w:val="List"/>
              <w:rPr>
                <w:lang w:val="en-NZ"/>
              </w:rPr>
            </w:pPr>
            <w:r w:rsidRPr="00AE5548">
              <w:t>2.3 Invol</w:t>
            </w:r>
            <w:r w:rsidRPr="00AE5548">
              <w:t>ve internal stakeholders in review and monitoring process as required</w:t>
            </w:r>
          </w:p>
        </w:tc>
      </w:tr>
      <w:tr w:rsidTr="00AE5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48">
            <w:pPr>
              <w:pStyle w:val="List"/>
              <w:rPr>
                <w:lang w:val="en-NZ"/>
              </w:rPr>
            </w:pPr>
            <w:r w:rsidRPr="00AE5548">
              <w:t xml:space="preserve">3. Determine and document eligibility for write-off 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548" w:rsidP="00AE5548">
            <w:pPr>
              <w:pStyle w:val="List"/>
            </w:pPr>
            <w:r w:rsidRPr="00AE5548">
              <w:t>3.1 Re-assess account to determine if it is appropriate for write-off as agreed payment arrangements have not been met, as required</w:t>
            </w:r>
          </w:p>
          <w:p w:rsidR="00000000" w:rsidRPr="00AE5548" w:rsidP="00AE5548">
            <w:pPr>
              <w:pStyle w:val="List"/>
            </w:pPr>
            <w:r w:rsidRPr="00AE5548">
              <w:t>3.2 Document recommendations for write-off and account closure, complying with legislation and organisational guidelines</w:t>
            </w:r>
          </w:p>
        </w:tc>
      </w:tr>
    </w:tbl>
    <w:p w:rsidR="00000000" w:rsidRPr="00AE5548" w:rsidP="00AE5548">
      <w:pPr>
        <w:pStyle w:val="BodyText"/>
      </w:pPr>
    </w:p>
    <w:p w:rsidR="00000000" w:rsidRPr="00AE5548" w:rsidP="00AE5548">
      <w:pPr>
        <w:pStyle w:val="AllowPageBreak"/>
      </w:pPr>
    </w:p>
    <w:p w:rsidR="00000000" w:rsidRPr="00AE5548" w:rsidP="00AE5548">
      <w:pPr>
        <w:pStyle w:val="Heading1"/>
      </w:pPr>
      <w:bookmarkStart w:id="5" w:name="O_1235611"/>
      <w:bookmarkEnd w:id="5"/>
      <w:r w:rsidRPr="00AE5548">
        <w:t>Foundation Skills</w:t>
      </w:r>
    </w:p>
    <w:p w:rsidR="00000000" w:rsidRPr="0063508F" w:rsidP="0063508F">
      <w:pPr>
        <w:pStyle w:val="BodyText"/>
        <w:rPr>
          <w:i/>
        </w:rPr>
      </w:pPr>
      <w:r w:rsidRPr="0063508F">
        <w:rPr>
          <w:rStyle w:val="Emphasis"/>
        </w:rPr>
        <w:t>This section describes those language, literacy, numeracy and employment skills that are essenti</w:t>
      </w:r>
      <w:r w:rsidRPr="0063508F">
        <w:rPr>
          <w:rStyle w:val="Emphasis"/>
        </w:rPr>
        <w:t>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478"/>
      </w:tblGrid>
      <w:tr w:rsidTr="00AE5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548" w:rsidP="00AE5548">
            <w:pPr>
              <w:pStyle w:val="BodyText"/>
            </w:pPr>
            <w:r w:rsidRPr="00AE5548">
              <w:rPr>
                <w:rStyle w:val="SpecialBold"/>
              </w:rPr>
              <w:t>SKILL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48">
            <w:pPr>
              <w:pStyle w:val="BodyText"/>
              <w:rPr>
                <w:lang w:val="en-NZ"/>
              </w:rPr>
            </w:pPr>
            <w:r w:rsidRPr="00AE5548">
              <w:rPr>
                <w:rStyle w:val="SpecialBold"/>
              </w:rPr>
              <w:t>DESCRIPTION</w:t>
            </w:r>
          </w:p>
        </w:tc>
      </w:tr>
      <w:tr w:rsidTr="00AE5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48">
            <w:pPr>
              <w:pStyle w:val="BodyText"/>
              <w:rPr>
                <w:lang w:val="en-NZ"/>
              </w:rPr>
            </w:pPr>
            <w:r w:rsidRPr="00AE5548">
              <w:t>Numeracy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548" w:rsidP="00AE5548">
            <w:pPr>
              <w:pStyle w:val="ListBullet"/>
            </w:pPr>
            <w:r w:rsidRPr="00AE5548">
              <w:t>Evaluates and reviews numerically expressed information</w:t>
            </w:r>
          </w:p>
          <w:p w:rsidR="00000000" w:rsidP="00AE5548">
            <w:pPr>
              <w:pStyle w:val="ListBullet"/>
              <w:rPr>
                <w:lang w:val="en-NZ"/>
              </w:rPr>
            </w:pPr>
            <w:r w:rsidRPr="00AE5548">
              <w:t xml:space="preserve">Establishes and monitors requirements for compliance using medium level mathematical calculations </w:t>
            </w:r>
          </w:p>
        </w:tc>
      </w:tr>
      <w:tr w:rsidTr="00AE5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48">
            <w:pPr>
              <w:pStyle w:val="BodyText"/>
              <w:rPr>
                <w:lang w:val="en-NZ"/>
              </w:rPr>
            </w:pPr>
            <w:r w:rsidRPr="00AE5548">
              <w:t>Oral communication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548" w:rsidP="00AE5548">
            <w:pPr>
              <w:pStyle w:val="ListBullet"/>
            </w:pPr>
            <w:r w:rsidRPr="00AE5548">
              <w:t>Engages in complex negotiations using careful listening and questioning</w:t>
            </w:r>
          </w:p>
          <w:p w:rsidR="00000000" w:rsidRPr="00AE5548" w:rsidP="00AE5548">
            <w:pPr>
              <w:pStyle w:val="ListBullet"/>
            </w:pPr>
            <w:r w:rsidRPr="00AE5548">
              <w:t>Uses clear and detailed language when expressing requirements and reaching agreement with others</w:t>
            </w:r>
          </w:p>
          <w:p w:rsidR="00000000" w:rsidP="00AE5548">
            <w:pPr>
              <w:pStyle w:val="ListBullet"/>
              <w:rPr>
                <w:lang w:val="en-NZ"/>
              </w:rPr>
            </w:pPr>
            <w:r w:rsidRPr="00AE5548">
              <w:t>Selects and uses appropriate conventions and protocols when communi</w:t>
            </w:r>
            <w:r w:rsidRPr="00AE5548">
              <w:t>cating with customers and co-workers in a range of work contexts</w:t>
            </w:r>
          </w:p>
        </w:tc>
      </w:tr>
      <w:tr w:rsidTr="00AE5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48">
            <w:pPr>
              <w:pStyle w:val="BodyText"/>
              <w:rPr>
                <w:lang w:val="en-NZ"/>
              </w:rPr>
            </w:pPr>
            <w:r w:rsidRPr="00AE5548">
              <w:t>Reading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48">
            <w:pPr>
              <w:pStyle w:val="ListBullet"/>
              <w:rPr>
                <w:lang w:val="en-NZ"/>
              </w:rPr>
            </w:pPr>
            <w:r w:rsidRPr="00AE5548">
              <w:t>Accesses, manages and evaluates textual information from different sources</w:t>
            </w:r>
          </w:p>
        </w:tc>
      </w:tr>
      <w:tr w:rsidTr="00AE5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48">
            <w:pPr>
              <w:pStyle w:val="BodyText"/>
              <w:rPr>
                <w:lang w:val="en-NZ"/>
              </w:rPr>
            </w:pPr>
            <w:r w:rsidRPr="00AE5548">
              <w:t>Writing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548" w:rsidP="00AE5548">
            <w:pPr>
              <w:pStyle w:val="ListBullet"/>
            </w:pPr>
            <w:r w:rsidRPr="00AE5548">
              <w:t>Addresses context and purpose when generating texts for internal and external stakeholders</w:t>
            </w:r>
          </w:p>
          <w:p w:rsidR="00000000" w:rsidP="00AE5548">
            <w:pPr>
              <w:pStyle w:val="ListBullet"/>
              <w:rPr>
                <w:lang w:val="en-NZ"/>
              </w:rPr>
            </w:pPr>
            <w:r w:rsidRPr="00AE5548">
              <w:t xml:space="preserve">Conveys instructions and documents recommendations using appropriate vocabulary and terminology </w:t>
            </w:r>
          </w:p>
        </w:tc>
      </w:tr>
      <w:tr w:rsidTr="00AE5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48">
            <w:pPr>
              <w:pStyle w:val="BodyText"/>
              <w:rPr>
                <w:lang w:val="en-NZ"/>
              </w:rPr>
            </w:pPr>
            <w:r w:rsidRPr="00AE5548">
              <w:t>Technology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548" w:rsidP="00AE5548">
            <w:pPr>
              <w:pStyle w:val="ListBullet"/>
            </w:pPr>
            <w:r w:rsidRPr="00AE5548">
              <w:t>Completes work tasks and provides information using the main features and functions of organisation-supported digital tools</w:t>
            </w:r>
          </w:p>
        </w:tc>
      </w:tr>
    </w:tbl>
    <w:p w:rsidR="00000000" w:rsidRPr="00AE5548" w:rsidP="00AE5548">
      <w:pPr>
        <w:pStyle w:val="BodyText"/>
      </w:pPr>
    </w:p>
    <w:p w:rsidR="00000000" w:rsidRPr="00AE5548" w:rsidP="00AE5548">
      <w:pPr>
        <w:pStyle w:val="AllowPageBreak"/>
      </w:pPr>
    </w:p>
    <w:p w:rsidR="00000000" w:rsidRPr="00AE5548" w:rsidP="00AE5548">
      <w:pPr>
        <w:pStyle w:val="Heading1"/>
      </w:pPr>
      <w:bookmarkStart w:id="6" w:name="O_1235613"/>
      <w:bookmarkEnd w:id="6"/>
      <w:r w:rsidRPr="00AE5548">
        <w:t>Unit Mapping Information</w:t>
      </w:r>
    </w:p>
    <w:p w:rsidR="00000000" w:rsidRPr="00AE5548" w:rsidP="0063508F">
      <w:pPr>
        <w:pStyle w:val="BodyText"/>
      </w:pPr>
      <w:r w:rsidRPr="00AE5548">
        <w:t>Supersedes and is equivalent to FNSCRD403 Manage and recover bad and doubtful debts.</w:t>
      </w:r>
    </w:p>
    <w:p w:rsidR="00000000" w:rsidRPr="00AE5548" w:rsidP="00AE5548">
      <w:pPr>
        <w:pStyle w:val="Heading1"/>
      </w:pPr>
      <w:bookmarkStart w:id="7" w:name="O_1235620"/>
      <w:bookmarkEnd w:id="7"/>
      <w:r w:rsidRPr="00AE5548">
        <w:t>Links</w:t>
      </w:r>
    </w:p>
    <w:p w:rsidR="00000000" w:rsidRPr="00AE5548" w:rsidP="0063508F">
      <w:pPr>
        <w:pStyle w:val="BodyText"/>
      </w:pPr>
      <w:r w:rsidRPr="00AE554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33E8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E5548" w:rsidP="0063508F">
      <w:pPr>
        <w:pStyle w:val="BodyText"/>
        <w:sectPr w:rsidSect="00AE55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5548" w:rsidP="00AE5548">
      <w:pPr>
        <w:pStyle w:val="SuperHeading"/>
      </w:pPr>
      <w:r w:rsidRPr="00AE5548">
        <w:t>Assessment Requirements for FNSCRD413 Manage and recover bad and doubtful debts</w:t>
      </w:r>
    </w:p>
    <w:p w:rsidR="00000000" w:rsidRPr="00AE5548" w:rsidP="00AE5548">
      <w:pPr>
        <w:pStyle w:val="Heading1"/>
      </w:pPr>
      <w:bookmarkStart w:id="8" w:name="O_1235615"/>
      <w:bookmarkEnd w:id="8"/>
      <w:r w:rsidRPr="00AE55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AE5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548" w:rsidP="00AE5548">
            <w:pPr>
              <w:pStyle w:val="BodyText"/>
            </w:pPr>
            <w:r w:rsidRPr="00AE554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48">
            <w:pPr>
              <w:pStyle w:val="BodyText"/>
              <w:rPr>
                <w:lang w:val="en-NZ"/>
              </w:rPr>
            </w:pPr>
            <w:r w:rsidRPr="00AE5548">
              <w:rPr>
                <w:rStyle w:val="SpecialBold"/>
              </w:rPr>
              <w:t>Comments</w:t>
            </w:r>
          </w:p>
        </w:tc>
      </w:tr>
      <w:tr w:rsidTr="00AE5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48">
            <w:pPr>
              <w:pStyle w:val="BodyText"/>
              <w:rPr>
                <w:lang w:val="en-NZ"/>
              </w:rPr>
            </w:pPr>
            <w:r w:rsidRPr="00AE554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548" w:rsidP="00AE5548">
            <w:pPr>
              <w:pStyle w:val="BodyText"/>
            </w:pPr>
            <w:r w:rsidRPr="00AE5548">
              <w:t>This version first released with the F</w:t>
            </w:r>
            <w:r w:rsidRPr="00AE5548">
              <w:t>NS Financial Services Training Package Version 8.0.</w:t>
            </w:r>
          </w:p>
          <w:p w:rsidR="00000000" w:rsidRPr="00AE5548" w:rsidP="00AE5548">
            <w:pPr>
              <w:pStyle w:val="BodyText"/>
            </w:pPr>
            <w:r w:rsidRPr="00AE5548">
              <w:t>Supersedes and is equivalent to FNSCRD403 Manage and recover bad and doubtful debts.</w:t>
            </w:r>
          </w:p>
        </w:tc>
      </w:tr>
    </w:tbl>
    <w:p w:rsidR="00000000" w:rsidRPr="00AE5548" w:rsidP="00AE5548">
      <w:pPr>
        <w:pStyle w:val="BodyText"/>
      </w:pPr>
    </w:p>
    <w:p w:rsidR="00000000" w:rsidRPr="00AE5548" w:rsidP="00AE5548">
      <w:pPr>
        <w:pStyle w:val="AllowPageBreak"/>
      </w:pPr>
    </w:p>
    <w:p w:rsidR="00000000" w:rsidRPr="00AE5548" w:rsidP="00AE5548">
      <w:pPr>
        <w:pStyle w:val="Heading1"/>
      </w:pPr>
      <w:bookmarkStart w:id="9" w:name="O_1235616"/>
      <w:bookmarkEnd w:id="9"/>
      <w:r w:rsidRPr="00AE5548">
        <w:t>Performance Evidence</w:t>
      </w:r>
    </w:p>
    <w:p w:rsidR="00000000" w:rsidRPr="00AE5548" w:rsidP="0063508F">
      <w:pPr>
        <w:pStyle w:val="BodyText"/>
      </w:pPr>
      <w:r w:rsidRPr="00AE5548">
        <w:t>The candidate must demonstrate the ability to complete the tasks outlined in the elements, performance criteria and foundation skills of this unit, including evidence of the ability to:</w:t>
      </w:r>
    </w:p>
    <w:p w:rsidR="00000000" w:rsidRPr="00AE5548" w:rsidP="00AE5548">
      <w:pPr>
        <w:pStyle w:val="ListBullet"/>
      </w:pPr>
      <w:r w:rsidRPr="00AE5548">
        <w:t>manage and recover at least two different bad or doubtful debts.</w:t>
      </w:r>
    </w:p>
    <w:p w:rsidR="00000000" w:rsidRPr="00AE5548" w:rsidP="00AE5548">
      <w:pPr>
        <w:pStyle w:val="BodyText"/>
      </w:pPr>
    </w:p>
    <w:p w:rsidR="00000000" w:rsidRPr="00AE5548" w:rsidP="0063508F">
      <w:pPr>
        <w:pStyle w:val="BodyText"/>
      </w:pPr>
      <w:r w:rsidRPr="00AE5548">
        <w:t xml:space="preserve">In </w:t>
      </w:r>
      <w:r w:rsidRPr="00AE5548">
        <w:t>the course of the above, the candidate must:</w:t>
      </w:r>
    </w:p>
    <w:p w:rsidR="00000000" w:rsidRPr="00AE5548" w:rsidP="00AE5548">
      <w:pPr>
        <w:pStyle w:val="ListBullet"/>
      </w:pPr>
      <w:r w:rsidRPr="00AE5548">
        <w:t>follow organisational guidelines and legislative requirements in explaining the implications of outstanding debt and alternative payment arrangement options</w:t>
      </w:r>
    </w:p>
    <w:p w:rsidR="00000000" w:rsidRPr="00AE5548" w:rsidP="00AE5548">
      <w:pPr>
        <w:pStyle w:val="ListBullet"/>
      </w:pPr>
      <w:r w:rsidRPr="00AE5548">
        <w:t>apply conflict-resolution skills to resolve disputes,</w:t>
      </w:r>
      <w:r w:rsidRPr="00AE5548">
        <w:t xml:space="preserve"> queries and problems</w:t>
      </w:r>
    </w:p>
    <w:p w:rsidR="00000000" w:rsidRPr="00AE5548" w:rsidP="00AE5548">
      <w:pPr>
        <w:pStyle w:val="ListBullet"/>
      </w:pPr>
      <w:r w:rsidRPr="00AE5548">
        <w:t>initiate the write-off process as required.</w:t>
      </w:r>
    </w:p>
    <w:p w:rsidR="00000000" w:rsidRPr="00AE5548" w:rsidP="00AE5548">
      <w:pPr>
        <w:pStyle w:val="AllowPageBreak"/>
      </w:pPr>
    </w:p>
    <w:p w:rsidR="00000000" w:rsidRPr="00AE5548" w:rsidP="00AE5548">
      <w:pPr>
        <w:pStyle w:val="Heading1"/>
      </w:pPr>
      <w:bookmarkStart w:id="10" w:name="O_1235617"/>
      <w:bookmarkEnd w:id="10"/>
      <w:r w:rsidRPr="00AE5548">
        <w:t>Knowledge Evidence</w:t>
      </w:r>
    </w:p>
    <w:p w:rsidR="00000000" w:rsidRPr="00AE5548" w:rsidP="0063508F">
      <w:pPr>
        <w:pStyle w:val="BodyText"/>
      </w:pPr>
      <w:r w:rsidRPr="00AE5548">
        <w:t>The candidate must be able to demonstrate knowledge to complete the tasks outlined in the elements, performance criteria and foundation skills of this u</w:t>
      </w:r>
      <w:r w:rsidRPr="00AE5548">
        <w:t>nit, including knowledge of:</w:t>
      </w:r>
    </w:p>
    <w:p w:rsidR="00000000" w:rsidRPr="00AE5548" w:rsidP="00AE5548">
      <w:pPr>
        <w:pStyle w:val="ListBullet"/>
      </w:pPr>
      <w:r w:rsidRPr="00AE5548">
        <w:t>key steps or actions in the legal debt recovery process</w:t>
      </w:r>
    </w:p>
    <w:p w:rsidR="00000000" w:rsidRPr="00AE5548" w:rsidP="00AE5548">
      <w:pPr>
        <w:pStyle w:val="ListBullet"/>
      </w:pPr>
      <w:r w:rsidRPr="00AE5548">
        <w:t>features of organisational credit policy</w:t>
      </w:r>
    </w:p>
    <w:p w:rsidR="00000000" w:rsidRPr="00AE5548" w:rsidP="00AE5548">
      <w:pPr>
        <w:pStyle w:val="ListBullet"/>
      </w:pPr>
      <w:r w:rsidRPr="00AE5548">
        <w:t>legislative requirements relevant to debt recovery</w:t>
      </w:r>
    </w:p>
    <w:p w:rsidR="00000000" w:rsidRPr="00AE5548" w:rsidP="00AE5548">
      <w:pPr>
        <w:pStyle w:val="ListBullet"/>
      </w:pPr>
      <w:r w:rsidRPr="00AE5548">
        <w:t xml:space="preserve">complaint-resolution processes and complaints-handling procedures relevant to </w:t>
      </w:r>
      <w:r w:rsidRPr="00AE5548">
        <w:t>debt recovery</w:t>
      </w:r>
    </w:p>
    <w:p w:rsidR="00000000" w:rsidRPr="00AE5548" w:rsidP="00AE5548">
      <w:pPr>
        <w:pStyle w:val="ListBullet"/>
      </w:pPr>
      <w:r w:rsidRPr="00AE5548">
        <w:t>roles of various alternative dispute-resolution schemes and services used for debt recovery process</w:t>
      </w:r>
    </w:p>
    <w:p w:rsidR="00000000" w:rsidRPr="00AE5548" w:rsidP="00AE5548">
      <w:pPr>
        <w:pStyle w:val="ListBullet"/>
      </w:pPr>
      <w:r w:rsidRPr="00AE5548">
        <w:t>requirements of legislation relating to credit and recovery of bad and doubtful debts.</w:t>
      </w:r>
    </w:p>
    <w:p w:rsidR="00000000" w:rsidRPr="00AE5548" w:rsidP="00AE5548">
      <w:pPr>
        <w:pStyle w:val="AllowPageBreak"/>
      </w:pPr>
    </w:p>
    <w:p w:rsidR="00000000" w:rsidRPr="00AE5548" w:rsidP="00AE5548">
      <w:pPr>
        <w:pStyle w:val="Heading1"/>
      </w:pPr>
      <w:bookmarkStart w:id="11" w:name="O_1235618"/>
      <w:bookmarkEnd w:id="11"/>
      <w:r w:rsidRPr="00AE5548">
        <w:t>Assessment Conditions</w:t>
      </w:r>
    </w:p>
    <w:p w:rsidR="00000000" w:rsidRPr="00AE5548" w:rsidP="0063508F">
      <w:pPr>
        <w:pStyle w:val="BodyText"/>
      </w:pPr>
      <w:r w:rsidRPr="00AE5548">
        <w:t>Skills in this</w:t>
      </w:r>
      <w:r w:rsidRPr="00AE5548">
        <w:t xml:space="preserve"> unit must be demonstrated in a workplace or simulated environment where the conditions are typical of those in a working environment in this industry.</w:t>
      </w:r>
    </w:p>
    <w:p w:rsidR="00000000" w:rsidRPr="00AE5548" w:rsidP="0063508F">
      <w:pPr>
        <w:pStyle w:val="BodyText"/>
      </w:pPr>
      <w:r w:rsidRPr="00AE5548">
        <w:t>This includes access to:</w:t>
      </w:r>
    </w:p>
    <w:p w:rsidR="00000000" w:rsidRPr="00AE5548" w:rsidP="00AE5548">
      <w:pPr>
        <w:pStyle w:val="ListBullet"/>
      </w:pPr>
      <w:r w:rsidRPr="00AE5548">
        <w:t>office equipment, technology and consumables</w:t>
      </w:r>
    </w:p>
    <w:p w:rsidR="00000000" w:rsidRPr="00AE5548" w:rsidP="00AE5548">
      <w:pPr>
        <w:pStyle w:val="ListBullet"/>
      </w:pPr>
      <w:r w:rsidRPr="00AE5548">
        <w:t>credit product information</w:t>
      </w:r>
    </w:p>
    <w:p w:rsidR="00000000" w:rsidRPr="00AE5548" w:rsidP="00AE5548">
      <w:pPr>
        <w:pStyle w:val="ListBullet"/>
      </w:pPr>
      <w:r w:rsidRPr="00AE5548">
        <w:t>bad and doubtful debt accounts</w:t>
      </w:r>
    </w:p>
    <w:p w:rsidR="00000000" w:rsidRPr="00AE5548" w:rsidP="00AE5548">
      <w:pPr>
        <w:pStyle w:val="ListBullet"/>
      </w:pPr>
      <w:r w:rsidRPr="00AE5548">
        <w:t>organisational policies and procedures relating to debt recovery.</w:t>
      </w:r>
    </w:p>
    <w:p w:rsidR="00000000" w:rsidRPr="00AE5548" w:rsidP="00AE5548">
      <w:pPr>
        <w:pStyle w:val="BodyText"/>
      </w:pPr>
    </w:p>
    <w:p w:rsidR="00000000" w:rsidRPr="00AE5548" w:rsidP="0063508F">
      <w:pPr>
        <w:pStyle w:val="BodyText"/>
      </w:pPr>
      <w:r w:rsidRPr="00AE5548">
        <w:t>Assessors of this unit must satisfy the requirements for assessors in applicable vocational education and training legislation, frameworks and/or standards.</w:t>
      </w:r>
    </w:p>
    <w:p w:rsidR="00000000" w:rsidRPr="00AE5548" w:rsidP="00AE5548">
      <w:pPr>
        <w:pStyle w:val="Heading1"/>
      </w:pPr>
      <w:bookmarkStart w:id="12" w:name="O_1235621"/>
      <w:bookmarkEnd w:id="12"/>
      <w:r w:rsidRPr="00AE5548">
        <w:t>Links</w:t>
      </w:r>
    </w:p>
    <w:p w:rsidR="00000000" w:rsidRPr="00AE5548" w:rsidP="0063508F">
      <w:pPr>
        <w:pStyle w:val="BodyText"/>
      </w:pPr>
      <w:r w:rsidRPr="00AE554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33E8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E5548" w:rsidP="00AE5548"/>
    <w:sectPr w:rsidSect="00AE55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5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548" w:rsidRPr="0063508F" w:rsidP="006350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5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08F" w:rsidP="00AE55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508F" w:rsidP="00AE55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3508F" w:rsidP="00AE55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548" w:rsidP="00AE55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3508F">
      <w:t>Approved</w:t>
    </w:r>
    <w:r w:rsidR="006350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3508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3508F">
      <w:rPr>
        <w:noProof/>
      </w:rPr>
      <w:t>4</w:t>
    </w:r>
    <w:r>
      <w:rPr>
        <w:noProof/>
      </w:rPr>
      <w:fldChar w:fldCharType="end"/>
    </w:r>
  </w:p>
  <w:p w:rsidR="00AE5548" w:rsidP="00AE55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350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3508F">
      <w:t>Future Skills Organisation</w:t>
    </w:r>
    <w:r w:rsidR="0063508F">
      <w:fldChar w:fldCharType="end"/>
    </w:r>
  </w:p>
  <w:p w:rsidR="00AE5548" w:rsidP="00AE55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5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0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5548" w:rsidRPr="0063508F" w:rsidP="006350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5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08F" w:rsidRPr="002D2AF8" w:rsidP="00AE55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FNSCRD413 Manage and recover bad and doubtful debts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3508F" w:rsidP="00AE55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548" w:rsidRPr="002D2AF8" w:rsidP="00AE55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3508F">
      <w:t>FNSCRD413 Manage and recover bad and doubtful debts</w:t>
    </w:r>
    <w:r w:rsidR="006350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3508F">
      <w:rPr>
        <w:noProof/>
      </w:rPr>
      <w:t>2 March 2025</w:t>
    </w:r>
    <w:r>
      <w:fldChar w:fldCharType="end"/>
    </w:r>
  </w:p>
  <w:p w:rsidR="00AE5548" w:rsidP="00AE55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4C41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CE14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5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55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55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55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55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55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55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55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55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55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55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5548"/>
  </w:style>
  <w:style w:type="character" w:customStyle="1" w:styleId="Heading1Char">
    <w:name w:val="Heading 1 Char"/>
    <w:basedOn w:val="DefaultParagraphFont"/>
    <w:link w:val="Heading1"/>
    <w:rsid w:val="00AE55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55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554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55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55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5548"/>
    <w:rPr>
      <w:b/>
      <w:spacing w:val="0"/>
    </w:rPr>
  </w:style>
  <w:style w:type="character" w:styleId="Emphasis">
    <w:name w:val="Emphasis"/>
    <w:basedOn w:val="DefaultParagraphFont"/>
    <w:qFormat/>
    <w:rsid w:val="00AE5548"/>
    <w:rPr>
      <w:i/>
    </w:rPr>
  </w:style>
  <w:style w:type="paragraph" w:customStyle="1" w:styleId="SuperHeading">
    <w:name w:val="SuperHeading"/>
    <w:basedOn w:val="Normal"/>
    <w:rsid w:val="00AE55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55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55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55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55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55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55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55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55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55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55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55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55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55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55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55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55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55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55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554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55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55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55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55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55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55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55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55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55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55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55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55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55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55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55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55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55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5548"/>
  </w:style>
  <w:style w:type="paragraph" w:styleId="TableofFigures">
    <w:name w:val="table of figures"/>
    <w:basedOn w:val="Normal"/>
    <w:next w:val="Normal"/>
    <w:semiHidden/>
    <w:rsid w:val="00AE55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55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5548"/>
    <w:rPr>
      <w:rFonts w:ascii="Wingdings" w:hAnsi="Wingdings"/>
    </w:rPr>
  </w:style>
  <w:style w:type="paragraph" w:customStyle="1" w:styleId="TableHeading">
    <w:name w:val="Table Heading"/>
    <w:basedOn w:val="HeadingBase"/>
    <w:rsid w:val="00AE55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5548"/>
    <w:rPr>
      <w:color w:val="0033CC"/>
      <w:u w:val="none"/>
    </w:rPr>
  </w:style>
  <w:style w:type="paragraph" w:customStyle="1" w:styleId="BodyTextRight">
    <w:name w:val="Body Text Right"/>
    <w:basedOn w:val="BodyText"/>
    <w:rsid w:val="00AE55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55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55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55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55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55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5548"/>
    <w:rPr>
      <w:sz w:val="32"/>
    </w:rPr>
  </w:style>
  <w:style w:type="paragraph" w:customStyle="1" w:styleId="HeadingProcedure">
    <w:name w:val="Heading Procedure"/>
    <w:basedOn w:val="HeadingBase"/>
    <w:next w:val="Normal"/>
    <w:rsid w:val="00AE55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5548"/>
    <w:pPr>
      <w:spacing w:before="60" w:after="60"/>
    </w:pPr>
  </w:style>
  <w:style w:type="paragraph" w:styleId="ListContinue">
    <w:name w:val="List Continue"/>
    <w:basedOn w:val="List"/>
    <w:rsid w:val="00AE5548"/>
    <w:pPr>
      <w:ind w:firstLine="0"/>
    </w:pPr>
  </w:style>
  <w:style w:type="paragraph" w:customStyle="1" w:styleId="ListNote">
    <w:name w:val="List Note"/>
    <w:basedOn w:val="List"/>
    <w:rsid w:val="00AE55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55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55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5548"/>
    <w:rPr>
      <w:rFonts w:ascii="Courier New" w:hAnsi="Courier New"/>
    </w:rPr>
  </w:style>
  <w:style w:type="paragraph" w:customStyle="1" w:styleId="NoteBullet">
    <w:name w:val="Note Bullet"/>
    <w:basedOn w:val="Note"/>
    <w:rsid w:val="00AE55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55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55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55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55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55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55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5548"/>
    <w:rPr>
      <w:b/>
      <w:smallCaps/>
    </w:rPr>
  </w:style>
  <w:style w:type="paragraph" w:customStyle="1" w:styleId="TableListNumber">
    <w:name w:val="Table List Number"/>
    <w:basedOn w:val="ListNumber"/>
    <w:rsid w:val="00AE55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55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5548"/>
    <w:pPr>
      <w:numPr>
        <w:numId w:val="8"/>
      </w:numPr>
    </w:pPr>
  </w:style>
  <w:style w:type="paragraph" w:customStyle="1" w:styleId="ListAlpha2">
    <w:name w:val="List Alpha 2"/>
    <w:basedOn w:val="List2"/>
    <w:rsid w:val="00AE5548"/>
    <w:pPr>
      <w:numPr>
        <w:numId w:val="7"/>
      </w:numPr>
    </w:pPr>
  </w:style>
  <w:style w:type="paragraph" w:styleId="List2">
    <w:name w:val="List 2"/>
    <w:basedOn w:val="BodyText"/>
    <w:rsid w:val="00AE55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55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55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55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55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55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5548"/>
    <w:pPr>
      <w:numPr>
        <w:numId w:val="3"/>
      </w:numPr>
    </w:pPr>
  </w:style>
  <w:style w:type="paragraph" w:styleId="ListContinue2">
    <w:name w:val="List Continue 2"/>
    <w:basedOn w:val="List2"/>
    <w:rsid w:val="00AE5548"/>
    <w:pPr>
      <w:ind w:firstLine="0"/>
    </w:pPr>
  </w:style>
  <w:style w:type="paragraph" w:styleId="ListContinue3">
    <w:name w:val="List Continue 3"/>
    <w:basedOn w:val="List3"/>
    <w:rsid w:val="00AE5548"/>
    <w:pPr>
      <w:ind w:left="1021" w:firstLine="0"/>
    </w:pPr>
  </w:style>
  <w:style w:type="paragraph" w:styleId="ListContinue4">
    <w:name w:val="List Continue 4"/>
    <w:basedOn w:val="List4"/>
    <w:rsid w:val="00AE5548"/>
    <w:pPr>
      <w:ind w:firstLine="0"/>
    </w:pPr>
  </w:style>
  <w:style w:type="paragraph" w:styleId="ListContinue5">
    <w:name w:val="List Continue 5"/>
    <w:basedOn w:val="List5"/>
    <w:rsid w:val="00AE5548"/>
    <w:pPr>
      <w:ind w:firstLine="0"/>
    </w:pPr>
  </w:style>
  <w:style w:type="paragraph" w:styleId="ListNumber3">
    <w:name w:val="List Number 3"/>
    <w:basedOn w:val="List3"/>
    <w:rsid w:val="00AE5548"/>
    <w:pPr>
      <w:numPr>
        <w:numId w:val="4"/>
      </w:numPr>
    </w:pPr>
  </w:style>
  <w:style w:type="paragraph" w:styleId="ListNumber4">
    <w:name w:val="List Number 4"/>
    <w:basedOn w:val="List4"/>
    <w:rsid w:val="00AE5548"/>
    <w:pPr>
      <w:numPr>
        <w:numId w:val="5"/>
      </w:numPr>
    </w:pPr>
  </w:style>
  <w:style w:type="paragraph" w:styleId="ListNumber5">
    <w:name w:val="List Number 5"/>
    <w:basedOn w:val="List5"/>
    <w:rsid w:val="00AE5548"/>
    <w:pPr>
      <w:numPr>
        <w:numId w:val="6"/>
      </w:numPr>
    </w:pPr>
  </w:style>
  <w:style w:type="paragraph" w:styleId="BlockText">
    <w:name w:val="Block Text"/>
    <w:basedOn w:val="Normal"/>
    <w:rsid w:val="00AE55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55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5548"/>
    <w:rPr>
      <w:sz w:val="16"/>
      <w:vertAlign w:val="superscript"/>
    </w:rPr>
  </w:style>
  <w:style w:type="character" w:customStyle="1" w:styleId="Symbols">
    <w:name w:val="Symbols"/>
    <w:basedOn w:val="DefaultParagraphFont"/>
    <w:rsid w:val="00AE5548"/>
    <w:rPr>
      <w:rFonts w:ascii="Symbol" w:hAnsi="Symbol"/>
    </w:rPr>
  </w:style>
  <w:style w:type="character" w:customStyle="1" w:styleId="MenuOptions">
    <w:name w:val="Menu Options"/>
    <w:basedOn w:val="DefaultParagraphFont"/>
    <w:rsid w:val="00AE55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5548"/>
    <w:rPr>
      <w:b/>
    </w:rPr>
  </w:style>
  <w:style w:type="character" w:customStyle="1" w:styleId="Underlined">
    <w:name w:val="Underlined"/>
    <w:basedOn w:val="DefaultParagraphFont"/>
    <w:rsid w:val="00AE5548"/>
    <w:rPr>
      <w:u w:val="single"/>
    </w:rPr>
  </w:style>
  <w:style w:type="paragraph" w:customStyle="1" w:styleId="TableBodyTextRight">
    <w:name w:val="Table Body Text Right"/>
    <w:basedOn w:val="TableBodyText"/>
    <w:rsid w:val="00AE55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5548"/>
    <w:rPr>
      <w:sz w:val="18"/>
    </w:rPr>
  </w:style>
  <w:style w:type="paragraph" w:customStyle="1" w:styleId="BodySmallRight">
    <w:name w:val="Body Small Right"/>
    <w:basedOn w:val="BodyTextRight"/>
    <w:rsid w:val="00AE5548"/>
    <w:rPr>
      <w:sz w:val="18"/>
      <w:szCs w:val="18"/>
    </w:rPr>
  </w:style>
  <w:style w:type="paragraph" w:customStyle="1" w:styleId="MarginEdition">
    <w:name w:val="Margin Edition"/>
    <w:basedOn w:val="MarginNote"/>
    <w:rsid w:val="00AE55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5548"/>
    <w:rPr>
      <w:sz w:val="2"/>
      <w:szCs w:val="2"/>
    </w:rPr>
  </w:style>
  <w:style w:type="character" w:customStyle="1" w:styleId="Small">
    <w:name w:val="Small"/>
    <w:basedOn w:val="DefaultParagraphFont"/>
    <w:rsid w:val="00AE5548"/>
    <w:rPr>
      <w:sz w:val="16"/>
    </w:rPr>
  </w:style>
  <w:style w:type="paragraph" w:customStyle="1" w:styleId="WideTable">
    <w:name w:val="Wide Table"/>
    <w:basedOn w:val="Normal"/>
    <w:rsid w:val="00AE55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5548"/>
  </w:style>
  <w:style w:type="paragraph" w:styleId="Quote">
    <w:name w:val="Quote"/>
    <w:basedOn w:val="Heading1"/>
    <w:link w:val="QuoteChar"/>
    <w:qFormat/>
    <w:rsid w:val="00AE55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55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5548"/>
    <w:pPr>
      <w:pageBreakBefore/>
    </w:pPr>
  </w:style>
  <w:style w:type="paragraph" w:customStyle="1" w:styleId="Border">
    <w:name w:val="Border"/>
    <w:basedOn w:val="Normal"/>
    <w:qFormat/>
    <w:rsid w:val="00AE55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55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5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5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55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55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55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55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55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5548"/>
    <w:rPr>
      <w:u w:val="single"/>
    </w:rPr>
  </w:style>
  <w:style w:type="character" w:customStyle="1" w:styleId="BoldandItalics">
    <w:name w:val="Bold and Italics"/>
    <w:qFormat/>
    <w:rsid w:val="00AE5548"/>
    <w:rPr>
      <w:b/>
      <w:i/>
      <w:u w:val="none"/>
    </w:rPr>
  </w:style>
  <w:style w:type="paragraph" w:styleId="BalloonText">
    <w:name w:val="Balloon Text"/>
    <w:basedOn w:val="Normal"/>
    <w:link w:val="BalloonTextChar"/>
    <w:rsid w:val="00AE55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5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55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55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55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55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5548"/>
    <w:pPr>
      <w:spacing w:before="0" w:after="0"/>
    </w:pPr>
  </w:style>
  <w:style w:type="paragraph" w:customStyle="1" w:styleId="BodyTextBold">
    <w:name w:val="Body Text Bold"/>
    <w:basedOn w:val="BodyText"/>
    <w:qFormat/>
    <w:rsid w:val="00AE5548"/>
    <w:rPr>
      <w:b/>
    </w:rPr>
  </w:style>
  <w:style w:type="character" w:styleId="Hyperlink">
    <w:name w:val="Hyperlink"/>
    <w:basedOn w:val="DefaultParagraphFont"/>
    <w:uiPriority w:val="99"/>
    <w:unhideWhenUsed/>
    <w:rsid w:val="006350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797</Words>
  <Characters>5275</Characters>
  <Application>Microsoft Office Word</Application>
  <DocSecurity>0</DocSecurity>
  <Lines>170</Lines>
  <Paragraphs>102</Paragraphs>
  <ScaleCrop>false</ScaleCrop>
  <Company>Author-it Software Corporation Ltd.</Company>
  <LinksUpToDate>false</LinksUpToDate>
  <CharactersWithSpaces>5970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FNSCRD413 Manage and recover bad and doubtful debts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2025-03-01T21:56:00Z</dcterms:created>
  <dcterms:modified xsi:type="dcterms:W3CDTF">2025-03-01T21:56:00Z</dcterms:modified>
</cp:coreProperties>
</file>