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0FCD" w:rsidP="009B0F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FNSCRD413 Manage and recover bad and doubtful debts</w:t>
      </w:r>
      <w:r>
        <w:fldChar w:fldCharType="end"/>
      </w:r>
    </w:p>
    <w:p w:rsidR="009B0FCD" w:rsidP="009B0FCD">
      <w:pPr>
        <w:pStyle w:val="Version"/>
        <w:sectPr w:rsidSect="00B862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6285" w:rsidP="00B86285">
      <w:pPr>
        <w:pStyle w:val="SuperHeading"/>
      </w:pPr>
      <w:r w:rsidRPr="00B86285">
        <w:t>Assessment Re</w:t>
      </w:r>
      <w:r w:rsidRPr="00B86285">
        <w:t>quirements for FNSCRD413 Manage and recover bad and doubtful debts</w:t>
      </w:r>
    </w:p>
    <w:p w:rsidR="00000000" w:rsidRPr="00B86285" w:rsidP="00B86285">
      <w:pPr>
        <w:pStyle w:val="Heading1"/>
      </w:pPr>
      <w:bookmarkStart w:id="1" w:name="O_1235615"/>
      <w:bookmarkEnd w:id="1"/>
      <w:r w:rsidRPr="00B8628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B862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285" w:rsidP="00B86285">
            <w:pPr>
              <w:pStyle w:val="BodyText"/>
            </w:pPr>
            <w:r w:rsidRPr="00B86285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285">
            <w:pPr>
              <w:pStyle w:val="BodyText"/>
              <w:rPr>
                <w:lang w:val="en-NZ"/>
              </w:rPr>
            </w:pPr>
            <w:r w:rsidRPr="00B86285">
              <w:rPr>
                <w:rStyle w:val="SpecialBold"/>
              </w:rPr>
              <w:t>Comments</w:t>
            </w:r>
          </w:p>
        </w:tc>
      </w:tr>
      <w:tr w:rsidTr="00B862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285">
            <w:pPr>
              <w:pStyle w:val="BodyText"/>
              <w:rPr>
                <w:lang w:val="en-NZ"/>
              </w:rPr>
            </w:pPr>
            <w:r w:rsidRPr="00B86285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285" w:rsidP="00B86285">
            <w:pPr>
              <w:pStyle w:val="BodyText"/>
            </w:pPr>
            <w:r w:rsidRPr="00B86285">
              <w:t>This version first released with the FNS Financial Services Training Package Version 8.0.</w:t>
            </w:r>
          </w:p>
          <w:p w:rsidR="00000000" w:rsidRPr="00B86285" w:rsidP="00B86285">
            <w:pPr>
              <w:pStyle w:val="BodyText"/>
            </w:pPr>
            <w:r w:rsidRPr="00B86285">
              <w:t>Supersedes and is equivalent to FNSCRD403 Manage and recover bad and doubtful debts.</w:t>
            </w:r>
          </w:p>
        </w:tc>
      </w:tr>
    </w:tbl>
    <w:p w:rsidR="00000000" w:rsidRPr="00B86285" w:rsidP="00B86285">
      <w:pPr>
        <w:pStyle w:val="BodyText"/>
      </w:pPr>
    </w:p>
    <w:p w:rsidR="00000000" w:rsidRPr="00B86285" w:rsidP="00B86285">
      <w:pPr>
        <w:pStyle w:val="AllowPageBreak"/>
      </w:pPr>
    </w:p>
    <w:p w:rsidR="00000000" w:rsidRPr="00B86285" w:rsidP="00B86285">
      <w:pPr>
        <w:pStyle w:val="Heading1"/>
      </w:pPr>
      <w:bookmarkStart w:id="2" w:name="O_1235616"/>
      <w:bookmarkEnd w:id="2"/>
      <w:r w:rsidRPr="00B86285">
        <w:t>Performance Evidence</w:t>
      </w:r>
    </w:p>
    <w:p w:rsidR="00000000" w:rsidRPr="00B86285" w:rsidP="009B0FCD">
      <w:pPr>
        <w:pStyle w:val="BodyText"/>
      </w:pPr>
      <w:r w:rsidRPr="00B86285">
        <w:t>The candidate must demonstrate the ability to complete the tasks outlined in the elements, performance criteria and foundation sk</w:t>
      </w:r>
      <w:r w:rsidRPr="00B86285">
        <w:t>ills of this unit, including evidence of the ability to:</w:t>
      </w:r>
    </w:p>
    <w:p w:rsidR="00000000" w:rsidRPr="00B86285" w:rsidP="00B86285">
      <w:pPr>
        <w:pStyle w:val="ListBullet"/>
      </w:pPr>
      <w:r w:rsidRPr="00B86285">
        <w:t>manage and recover at least two different bad or doubtful debts.</w:t>
      </w:r>
    </w:p>
    <w:p w:rsidR="00000000" w:rsidRPr="00B86285" w:rsidP="00B86285">
      <w:pPr>
        <w:pStyle w:val="BodyText"/>
      </w:pPr>
    </w:p>
    <w:p w:rsidR="00000000" w:rsidRPr="00B86285" w:rsidP="009B0FCD">
      <w:pPr>
        <w:pStyle w:val="BodyText"/>
      </w:pPr>
      <w:r w:rsidRPr="00B86285">
        <w:t>In the course of the above, the candidate must:</w:t>
      </w:r>
    </w:p>
    <w:p w:rsidR="00000000" w:rsidRPr="00B86285" w:rsidP="00B86285">
      <w:pPr>
        <w:pStyle w:val="ListBullet"/>
      </w:pPr>
      <w:r w:rsidRPr="00B86285">
        <w:t>follow organisational guidelines and legislative requirements in explaining the implications of outstanding debt and alternative payment arrangement options</w:t>
      </w:r>
    </w:p>
    <w:p w:rsidR="00000000" w:rsidRPr="00B86285" w:rsidP="00B86285">
      <w:pPr>
        <w:pStyle w:val="ListBullet"/>
      </w:pPr>
      <w:r w:rsidRPr="00B86285">
        <w:t>apply conflict-resolution skills to resolve disputes, queries and problems</w:t>
      </w:r>
    </w:p>
    <w:p w:rsidR="00000000" w:rsidRPr="00B86285" w:rsidP="00B86285">
      <w:pPr>
        <w:pStyle w:val="ListBullet"/>
      </w:pPr>
      <w:r w:rsidRPr="00B86285">
        <w:t>initiate the write-off p</w:t>
      </w:r>
      <w:r w:rsidRPr="00B86285">
        <w:t>rocess as required.</w:t>
      </w:r>
    </w:p>
    <w:p w:rsidR="00000000" w:rsidRPr="00B86285" w:rsidP="00B86285">
      <w:pPr>
        <w:pStyle w:val="AllowPageBreak"/>
      </w:pPr>
    </w:p>
    <w:p w:rsidR="00000000" w:rsidRPr="00B86285" w:rsidP="00B86285">
      <w:pPr>
        <w:pStyle w:val="Heading1"/>
      </w:pPr>
      <w:bookmarkStart w:id="3" w:name="O_1235617"/>
      <w:bookmarkEnd w:id="3"/>
      <w:r w:rsidRPr="00B86285">
        <w:t>Knowledge Evidence</w:t>
      </w:r>
    </w:p>
    <w:p w:rsidR="00000000" w:rsidRPr="00B86285" w:rsidP="009B0FCD">
      <w:pPr>
        <w:pStyle w:val="BodyText"/>
      </w:pPr>
      <w:r w:rsidRPr="00B86285">
        <w:t>The candidate must be able to demonstrate knowledge to complete the tasks outlined in the elements, performance criteria and foundation skills of this unit, including knowledge of:</w:t>
      </w:r>
    </w:p>
    <w:p w:rsidR="00000000" w:rsidRPr="00B86285" w:rsidP="00B86285">
      <w:pPr>
        <w:pStyle w:val="ListBullet"/>
      </w:pPr>
      <w:r w:rsidRPr="00B86285">
        <w:t>key steps or act</w:t>
      </w:r>
      <w:r w:rsidRPr="00B86285">
        <w:t>ions in the legal debt recovery process</w:t>
      </w:r>
    </w:p>
    <w:p w:rsidR="00000000" w:rsidRPr="00B86285" w:rsidP="00B86285">
      <w:pPr>
        <w:pStyle w:val="ListBullet"/>
      </w:pPr>
      <w:r w:rsidRPr="00B86285">
        <w:t>features of organisational credit policy</w:t>
      </w:r>
    </w:p>
    <w:p w:rsidR="00000000" w:rsidRPr="00B86285" w:rsidP="00B86285">
      <w:pPr>
        <w:pStyle w:val="ListBullet"/>
      </w:pPr>
      <w:r w:rsidRPr="00B86285">
        <w:t>legislative requirements relevant to debt recovery</w:t>
      </w:r>
    </w:p>
    <w:p w:rsidR="00000000" w:rsidRPr="00B86285" w:rsidP="00B86285">
      <w:pPr>
        <w:pStyle w:val="ListBullet"/>
      </w:pPr>
      <w:r w:rsidRPr="00B86285">
        <w:t>complaint-resolution processes and complaints-handling procedures relevant to debt recovery</w:t>
      </w:r>
    </w:p>
    <w:p w:rsidR="00000000" w:rsidRPr="00B86285" w:rsidP="00B86285">
      <w:pPr>
        <w:pStyle w:val="ListBullet"/>
      </w:pPr>
      <w:r w:rsidRPr="00B86285">
        <w:t>roles of various alternative dis</w:t>
      </w:r>
      <w:r w:rsidRPr="00B86285">
        <w:t>pute-resolution schemes and services used for debt recovery process</w:t>
      </w:r>
    </w:p>
    <w:p w:rsidR="00000000" w:rsidRPr="00B86285" w:rsidP="00B86285">
      <w:pPr>
        <w:pStyle w:val="ListBullet"/>
      </w:pPr>
      <w:r w:rsidRPr="00B86285">
        <w:t>requirements of legislation relating to credit and recovery of bad and doubtful debts.</w:t>
      </w:r>
    </w:p>
    <w:p w:rsidR="00000000" w:rsidRPr="00B86285" w:rsidP="00B86285">
      <w:pPr>
        <w:pStyle w:val="AllowPageBreak"/>
      </w:pPr>
    </w:p>
    <w:p w:rsidR="00000000" w:rsidRPr="00B86285" w:rsidP="00B86285">
      <w:pPr>
        <w:pStyle w:val="Heading1"/>
      </w:pPr>
      <w:bookmarkStart w:id="4" w:name="O_1235618"/>
      <w:bookmarkEnd w:id="4"/>
      <w:r w:rsidRPr="00B86285">
        <w:t>Assessment Conditions</w:t>
      </w:r>
    </w:p>
    <w:p w:rsidR="00000000" w:rsidRPr="00B86285" w:rsidP="009B0FCD">
      <w:pPr>
        <w:pStyle w:val="BodyText"/>
      </w:pPr>
      <w:r w:rsidRPr="00B86285">
        <w:t>Skills in this unit must be demonstrated in a workplace or s</w:t>
      </w:r>
      <w:r w:rsidRPr="00B86285">
        <w:t>imulated environment where the conditions are typical of those in a working environment in this industry.</w:t>
      </w:r>
    </w:p>
    <w:p w:rsidR="00000000" w:rsidRPr="00B86285" w:rsidP="009B0FCD">
      <w:pPr>
        <w:pStyle w:val="BodyText"/>
      </w:pPr>
      <w:r w:rsidRPr="00B86285">
        <w:t>This includes access to:</w:t>
      </w:r>
    </w:p>
    <w:p w:rsidR="00000000" w:rsidRPr="00B86285" w:rsidP="00B86285">
      <w:pPr>
        <w:pStyle w:val="ListBullet"/>
      </w:pPr>
      <w:r w:rsidRPr="00B86285">
        <w:t>office equipment, technology and consumables</w:t>
      </w:r>
    </w:p>
    <w:p w:rsidR="00000000" w:rsidRPr="00B86285" w:rsidP="00B86285">
      <w:pPr>
        <w:pStyle w:val="ListBullet"/>
      </w:pPr>
      <w:r w:rsidRPr="00B86285">
        <w:t>credit product information</w:t>
      </w:r>
    </w:p>
    <w:p w:rsidR="00000000" w:rsidRPr="00B86285" w:rsidP="00B86285">
      <w:pPr>
        <w:pStyle w:val="ListBullet"/>
      </w:pPr>
      <w:r w:rsidRPr="00B86285">
        <w:t>bad and doubtful debt accounts</w:t>
      </w:r>
    </w:p>
    <w:p w:rsidR="00000000" w:rsidRPr="00B86285" w:rsidP="00B86285">
      <w:pPr>
        <w:pStyle w:val="ListBullet"/>
      </w:pPr>
      <w:r w:rsidRPr="00B86285">
        <w:t>organisational polici</w:t>
      </w:r>
      <w:r w:rsidRPr="00B86285">
        <w:t>es and procedures relating to debt recovery.</w:t>
      </w:r>
    </w:p>
    <w:p w:rsidR="00000000" w:rsidRPr="00B86285" w:rsidP="00B86285">
      <w:pPr>
        <w:pStyle w:val="BodyText"/>
      </w:pPr>
    </w:p>
    <w:p w:rsidR="00000000" w:rsidRPr="00B86285" w:rsidP="009B0FCD">
      <w:pPr>
        <w:pStyle w:val="BodyText"/>
      </w:pPr>
      <w:r w:rsidRPr="00B86285">
        <w:t>Assessors of this unit must satisfy the requirements for assessors in applicable vocational education and training legislation, frameworks and/or standards.</w:t>
      </w:r>
    </w:p>
    <w:p w:rsidR="00000000" w:rsidRPr="00B86285" w:rsidP="00B86285">
      <w:pPr>
        <w:pStyle w:val="Heading1"/>
      </w:pPr>
      <w:bookmarkStart w:id="5" w:name="O_1235621"/>
      <w:bookmarkEnd w:id="5"/>
      <w:r w:rsidRPr="00B86285">
        <w:t>Links</w:t>
      </w:r>
    </w:p>
    <w:p w:rsidR="00000000" w:rsidRPr="00B86285" w:rsidP="009B0FCD">
      <w:pPr>
        <w:pStyle w:val="BodyText"/>
      </w:pPr>
      <w:r w:rsidRPr="00B8628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E3B0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B86285" w:rsidP="00B86285"/>
    <w:sectPr w:rsidSect="00B8628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2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285" w:rsidRPr="009B0FCD" w:rsidP="009B0F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2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FCD" w:rsidP="00B862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B0FCD" w:rsidP="00B862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B0FCD" w:rsidP="00B862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2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F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6285" w:rsidRPr="009B0FCD" w:rsidP="009B0F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2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FCD" w:rsidRPr="002D2AF8" w:rsidP="00B862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FNSCRD413 Manage and recover bad and doubtful debts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9B0FCD" w:rsidP="00B862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1A4CE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3D4E3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62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62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62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62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62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62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62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62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62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62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62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6285"/>
  </w:style>
  <w:style w:type="character" w:customStyle="1" w:styleId="Heading1Char">
    <w:name w:val="Heading 1 Char"/>
    <w:basedOn w:val="DefaultParagraphFont"/>
    <w:link w:val="Heading1"/>
    <w:rsid w:val="00B862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62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62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628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6285"/>
    <w:rPr>
      <w:b/>
      <w:spacing w:val="0"/>
    </w:rPr>
  </w:style>
  <w:style w:type="paragraph" w:customStyle="1" w:styleId="SuperHeading">
    <w:name w:val="SuperHeading"/>
    <w:basedOn w:val="Normal"/>
    <w:rsid w:val="00B862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62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62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62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62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62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62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62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62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62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62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62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62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62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62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62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62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62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62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62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62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62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62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62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62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8628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862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62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62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62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62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62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62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62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62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6285"/>
    <w:rPr>
      <w:i/>
    </w:rPr>
  </w:style>
  <w:style w:type="paragraph" w:styleId="Caption">
    <w:name w:val="caption"/>
    <w:basedOn w:val="BodyText"/>
    <w:next w:val="Normal"/>
    <w:qFormat/>
    <w:rsid w:val="00B862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62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62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6285"/>
  </w:style>
  <w:style w:type="paragraph" w:styleId="TableofFigures">
    <w:name w:val="table of figures"/>
    <w:basedOn w:val="Normal"/>
    <w:next w:val="Normal"/>
    <w:semiHidden/>
    <w:rsid w:val="00B862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628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86285"/>
    <w:rPr>
      <w:rFonts w:ascii="Wingdings" w:hAnsi="Wingdings"/>
    </w:rPr>
  </w:style>
  <w:style w:type="paragraph" w:customStyle="1" w:styleId="TableHeading">
    <w:name w:val="Table Heading"/>
    <w:basedOn w:val="HeadingBase"/>
    <w:rsid w:val="00B862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6285"/>
    <w:rPr>
      <w:color w:val="0033CC"/>
      <w:u w:val="none"/>
    </w:rPr>
  </w:style>
  <w:style w:type="paragraph" w:customStyle="1" w:styleId="BodyTextRight">
    <w:name w:val="Body Text Right"/>
    <w:basedOn w:val="BodyText"/>
    <w:rsid w:val="00B862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62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628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62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62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62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6285"/>
    <w:rPr>
      <w:sz w:val="32"/>
    </w:rPr>
  </w:style>
  <w:style w:type="paragraph" w:customStyle="1" w:styleId="HeadingProcedure">
    <w:name w:val="Heading Procedure"/>
    <w:basedOn w:val="HeadingBase"/>
    <w:next w:val="Normal"/>
    <w:rsid w:val="00B862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6285"/>
    <w:pPr>
      <w:spacing w:before="60" w:after="60"/>
    </w:pPr>
  </w:style>
  <w:style w:type="paragraph" w:styleId="ListContinue">
    <w:name w:val="List Continue"/>
    <w:basedOn w:val="List"/>
    <w:rsid w:val="00B86285"/>
    <w:pPr>
      <w:ind w:firstLine="0"/>
    </w:pPr>
  </w:style>
  <w:style w:type="paragraph" w:customStyle="1" w:styleId="ListNote">
    <w:name w:val="List Note"/>
    <w:basedOn w:val="List"/>
    <w:rsid w:val="00B862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62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62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6285"/>
    <w:rPr>
      <w:rFonts w:ascii="Courier New" w:hAnsi="Courier New"/>
    </w:rPr>
  </w:style>
  <w:style w:type="paragraph" w:customStyle="1" w:styleId="NoteBullet">
    <w:name w:val="Note Bullet"/>
    <w:basedOn w:val="Note"/>
    <w:rsid w:val="00B862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62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62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62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628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862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62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6285"/>
    <w:rPr>
      <w:b/>
      <w:smallCaps/>
    </w:rPr>
  </w:style>
  <w:style w:type="paragraph" w:customStyle="1" w:styleId="TableListNumber">
    <w:name w:val="Table List Number"/>
    <w:basedOn w:val="ListNumber"/>
    <w:rsid w:val="00B862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62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6285"/>
    <w:pPr>
      <w:numPr>
        <w:numId w:val="8"/>
      </w:numPr>
    </w:pPr>
  </w:style>
  <w:style w:type="paragraph" w:customStyle="1" w:styleId="ListAlpha2">
    <w:name w:val="List Alpha 2"/>
    <w:basedOn w:val="List2"/>
    <w:rsid w:val="00B86285"/>
    <w:pPr>
      <w:numPr>
        <w:numId w:val="7"/>
      </w:numPr>
    </w:pPr>
  </w:style>
  <w:style w:type="paragraph" w:styleId="List2">
    <w:name w:val="List 2"/>
    <w:basedOn w:val="BodyText"/>
    <w:rsid w:val="00B862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62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62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62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628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628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86285"/>
    <w:pPr>
      <w:numPr>
        <w:numId w:val="3"/>
      </w:numPr>
    </w:pPr>
  </w:style>
  <w:style w:type="paragraph" w:styleId="ListContinue2">
    <w:name w:val="List Continue 2"/>
    <w:basedOn w:val="List2"/>
    <w:rsid w:val="00B86285"/>
    <w:pPr>
      <w:ind w:firstLine="0"/>
    </w:pPr>
  </w:style>
  <w:style w:type="paragraph" w:styleId="ListContinue3">
    <w:name w:val="List Continue 3"/>
    <w:basedOn w:val="List3"/>
    <w:rsid w:val="00B86285"/>
    <w:pPr>
      <w:ind w:left="1021" w:firstLine="0"/>
    </w:pPr>
  </w:style>
  <w:style w:type="paragraph" w:styleId="ListContinue4">
    <w:name w:val="List Continue 4"/>
    <w:basedOn w:val="List4"/>
    <w:rsid w:val="00B86285"/>
    <w:pPr>
      <w:ind w:firstLine="0"/>
    </w:pPr>
  </w:style>
  <w:style w:type="paragraph" w:styleId="ListContinue5">
    <w:name w:val="List Continue 5"/>
    <w:basedOn w:val="List5"/>
    <w:rsid w:val="00B86285"/>
    <w:pPr>
      <w:ind w:firstLine="0"/>
    </w:pPr>
  </w:style>
  <w:style w:type="paragraph" w:styleId="ListNumber3">
    <w:name w:val="List Number 3"/>
    <w:basedOn w:val="List3"/>
    <w:rsid w:val="00B86285"/>
    <w:pPr>
      <w:numPr>
        <w:numId w:val="4"/>
      </w:numPr>
    </w:pPr>
  </w:style>
  <w:style w:type="paragraph" w:styleId="ListNumber4">
    <w:name w:val="List Number 4"/>
    <w:basedOn w:val="List4"/>
    <w:rsid w:val="00B86285"/>
    <w:pPr>
      <w:numPr>
        <w:numId w:val="5"/>
      </w:numPr>
    </w:pPr>
  </w:style>
  <w:style w:type="paragraph" w:styleId="ListNumber5">
    <w:name w:val="List Number 5"/>
    <w:basedOn w:val="List5"/>
    <w:rsid w:val="00B86285"/>
    <w:pPr>
      <w:numPr>
        <w:numId w:val="6"/>
      </w:numPr>
    </w:pPr>
  </w:style>
  <w:style w:type="paragraph" w:styleId="BlockText">
    <w:name w:val="Block Text"/>
    <w:basedOn w:val="Normal"/>
    <w:rsid w:val="00B862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62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6285"/>
    <w:rPr>
      <w:sz w:val="16"/>
      <w:vertAlign w:val="superscript"/>
    </w:rPr>
  </w:style>
  <w:style w:type="character" w:customStyle="1" w:styleId="Symbols">
    <w:name w:val="Symbols"/>
    <w:basedOn w:val="DefaultParagraphFont"/>
    <w:rsid w:val="00B86285"/>
    <w:rPr>
      <w:rFonts w:ascii="Symbol" w:hAnsi="Symbol"/>
    </w:rPr>
  </w:style>
  <w:style w:type="character" w:customStyle="1" w:styleId="MenuOptions">
    <w:name w:val="Menu Options"/>
    <w:basedOn w:val="DefaultParagraphFont"/>
    <w:rsid w:val="00B862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6285"/>
    <w:rPr>
      <w:b/>
    </w:rPr>
  </w:style>
  <w:style w:type="character" w:customStyle="1" w:styleId="Underlined">
    <w:name w:val="Underlined"/>
    <w:basedOn w:val="DefaultParagraphFont"/>
    <w:rsid w:val="00B86285"/>
    <w:rPr>
      <w:u w:val="single"/>
    </w:rPr>
  </w:style>
  <w:style w:type="paragraph" w:customStyle="1" w:styleId="TableBodyTextRight">
    <w:name w:val="Table Body Text Right"/>
    <w:basedOn w:val="TableBodyText"/>
    <w:rsid w:val="00B862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6285"/>
    <w:rPr>
      <w:sz w:val="18"/>
    </w:rPr>
  </w:style>
  <w:style w:type="paragraph" w:customStyle="1" w:styleId="BodySmallRight">
    <w:name w:val="Body Small Right"/>
    <w:basedOn w:val="BodyTextRight"/>
    <w:rsid w:val="00B86285"/>
    <w:rPr>
      <w:sz w:val="18"/>
      <w:szCs w:val="18"/>
    </w:rPr>
  </w:style>
  <w:style w:type="paragraph" w:customStyle="1" w:styleId="MarginEdition">
    <w:name w:val="Margin Edition"/>
    <w:basedOn w:val="MarginNote"/>
    <w:rsid w:val="00B862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6285"/>
    <w:rPr>
      <w:sz w:val="2"/>
      <w:szCs w:val="2"/>
    </w:rPr>
  </w:style>
  <w:style w:type="character" w:customStyle="1" w:styleId="Small">
    <w:name w:val="Small"/>
    <w:basedOn w:val="DefaultParagraphFont"/>
    <w:rsid w:val="00B86285"/>
    <w:rPr>
      <w:sz w:val="16"/>
    </w:rPr>
  </w:style>
  <w:style w:type="paragraph" w:customStyle="1" w:styleId="WideTable">
    <w:name w:val="Wide Table"/>
    <w:basedOn w:val="Normal"/>
    <w:rsid w:val="00B862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6285"/>
  </w:style>
  <w:style w:type="paragraph" w:styleId="Quote">
    <w:name w:val="Quote"/>
    <w:basedOn w:val="Heading1"/>
    <w:link w:val="QuoteChar"/>
    <w:qFormat/>
    <w:rsid w:val="00B862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62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6285"/>
    <w:pPr>
      <w:pageBreakBefore/>
    </w:pPr>
  </w:style>
  <w:style w:type="paragraph" w:customStyle="1" w:styleId="Border">
    <w:name w:val="Border"/>
    <w:basedOn w:val="Normal"/>
    <w:qFormat/>
    <w:rsid w:val="00B862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62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62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62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62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62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62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62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62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6285"/>
    <w:rPr>
      <w:u w:val="single"/>
    </w:rPr>
  </w:style>
  <w:style w:type="character" w:customStyle="1" w:styleId="BoldandItalics">
    <w:name w:val="Bold and Italics"/>
    <w:qFormat/>
    <w:rsid w:val="00B86285"/>
    <w:rPr>
      <w:b/>
      <w:i/>
      <w:u w:val="none"/>
    </w:rPr>
  </w:style>
  <w:style w:type="paragraph" w:styleId="BalloonText">
    <w:name w:val="Balloon Text"/>
    <w:basedOn w:val="Normal"/>
    <w:link w:val="BalloonTextChar"/>
    <w:rsid w:val="00B862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62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62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62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62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62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6285"/>
    <w:pPr>
      <w:spacing w:before="0" w:after="0"/>
    </w:pPr>
  </w:style>
  <w:style w:type="paragraph" w:customStyle="1" w:styleId="BodyTextBold">
    <w:name w:val="Body Text Bold"/>
    <w:basedOn w:val="BodyText"/>
    <w:qFormat/>
    <w:rsid w:val="00B86285"/>
    <w:rPr>
      <w:b/>
    </w:rPr>
  </w:style>
  <w:style w:type="character" w:styleId="Hyperlink">
    <w:name w:val="Hyperlink"/>
    <w:basedOn w:val="DefaultParagraphFont"/>
    <w:uiPriority w:val="99"/>
    <w:unhideWhenUsed/>
    <w:rsid w:val="009B0F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331</Words>
  <Characters>2154</Characters>
  <Application>Microsoft Office Word</Application>
  <DocSecurity>0</DocSecurity>
  <Lines>61</Lines>
  <Paragraphs>41</Paragraphs>
  <ScaleCrop>false</ScaleCrop>
  <Company>Author-it Software Corporation Ltd.</Company>
  <LinksUpToDate>false</LinksUpToDate>
  <CharactersWithSpaces>2444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FNSCRD413 Manage and recover bad and doubtful debts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2022-11-03T07:21:00Z</dcterms:created>
  <dcterms:modified xsi:type="dcterms:W3CDTF">2022-11-03T07:22:00Z</dcterms:modified>
</cp:coreProperties>
</file>