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3F7E" w:rsidP="007E3F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FNSCRD405 Manage overdue customer accounts</w:t>
      </w:r>
      <w:r>
        <w:fldChar w:fldCharType="end"/>
      </w:r>
    </w:p>
    <w:p w:rsidR="007E3F7E" w:rsidP="007E3F7E">
      <w:pPr>
        <w:pStyle w:val="Version"/>
        <w:sectPr w:rsidSect="00E353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534A" w:rsidP="00E3534A">
      <w:pPr>
        <w:pStyle w:val="SuperHeading"/>
      </w:pPr>
      <w:r w:rsidRPr="00E3534A">
        <w:t>Assessment Re</w:t>
      </w:r>
      <w:r w:rsidRPr="00E3534A">
        <w:t>quirements for FNSCRD405 Manage overdue customer accounts</w:t>
      </w:r>
    </w:p>
    <w:p w:rsidR="00000000" w:rsidRPr="00E3534A" w:rsidP="00E3534A">
      <w:pPr>
        <w:pStyle w:val="Heading1"/>
      </w:pPr>
      <w:bookmarkStart w:id="1" w:name="O_674799"/>
      <w:bookmarkEnd w:id="1"/>
      <w:r w:rsidRPr="00E353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35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34A" w:rsidP="00E3534A">
            <w:pPr>
              <w:pStyle w:val="BodyText"/>
            </w:pPr>
            <w:r w:rsidRPr="00E3534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4A">
            <w:pPr>
              <w:pStyle w:val="BodyText"/>
              <w:rPr>
                <w:lang w:val="en-NZ"/>
              </w:rPr>
            </w:pPr>
            <w:r w:rsidRPr="00E3534A">
              <w:rPr>
                <w:rStyle w:val="SpecialBold"/>
              </w:rPr>
              <w:t>Comments</w:t>
            </w:r>
          </w:p>
        </w:tc>
      </w:tr>
      <w:tr w:rsidTr="00E35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34A">
            <w:pPr>
              <w:pStyle w:val="BodyText"/>
              <w:rPr>
                <w:lang w:val="en-NZ"/>
              </w:rPr>
            </w:pPr>
            <w:r w:rsidRPr="00E3534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34A" w:rsidP="00E3534A">
            <w:pPr>
              <w:pStyle w:val="BodyText"/>
            </w:pPr>
            <w:r w:rsidRPr="00E3534A">
              <w:t>This version first released with FNS Financial Services Training Package Version 1.0.</w:t>
            </w:r>
          </w:p>
        </w:tc>
      </w:tr>
    </w:tbl>
    <w:p w:rsidR="00000000" w:rsidRPr="00E3534A" w:rsidP="00E3534A">
      <w:pPr>
        <w:pStyle w:val="BodyText"/>
      </w:pPr>
    </w:p>
    <w:p w:rsidR="00000000" w:rsidRPr="00E3534A" w:rsidP="00E3534A">
      <w:pPr>
        <w:pStyle w:val="AllowPageBreak"/>
      </w:pPr>
    </w:p>
    <w:p w:rsidR="00000000" w:rsidRPr="00E3534A" w:rsidP="00E3534A">
      <w:pPr>
        <w:pStyle w:val="Heading1"/>
      </w:pPr>
      <w:bookmarkStart w:id="2" w:name="O_674800"/>
      <w:bookmarkEnd w:id="2"/>
      <w:r w:rsidRPr="00E3534A">
        <w:t>Performance Evidence</w:t>
      </w:r>
    </w:p>
    <w:p w:rsidR="00000000" w:rsidRPr="00E3534A" w:rsidP="007E3F7E">
      <w:pPr>
        <w:pStyle w:val="BodyText"/>
      </w:pPr>
      <w:r w:rsidRPr="00E3534A">
        <w:t>Evidence of the ability to:</w:t>
      </w:r>
    </w:p>
    <w:p w:rsidR="00000000" w:rsidRPr="00E3534A" w:rsidP="00E3534A">
      <w:pPr>
        <w:pStyle w:val="ListBullet"/>
      </w:pPr>
      <w:r w:rsidRPr="00E3534A">
        <w:t xml:space="preserve">follow organisational procedures and policy for identifying overdue accounts and collecting outstanding payments </w:t>
      </w:r>
    </w:p>
    <w:p w:rsidR="00000000" w:rsidRPr="00E3534A" w:rsidP="00E3534A">
      <w:pPr>
        <w:pStyle w:val="ListBullet"/>
      </w:pPr>
      <w:r w:rsidRPr="00E3534A">
        <w:t>communicate effectively with customers, explaining the implications of overdue accounts and alternative payment a</w:t>
      </w:r>
      <w:r w:rsidRPr="00E3534A">
        <w:t xml:space="preserve">rrangement options following organisational guidelines and legislative requirements </w:t>
      </w:r>
    </w:p>
    <w:p w:rsidR="00000000" w:rsidRPr="00E3534A" w:rsidP="00E3534A">
      <w:pPr>
        <w:pStyle w:val="ListBullet"/>
      </w:pPr>
      <w:r w:rsidRPr="00E3534A">
        <w:t>apply effective negotiation skills to resolve customer outstanding payment matters</w:t>
      </w:r>
    </w:p>
    <w:p w:rsidR="00000000" w:rsidRPr="00E3534A" w:rsidP="00E3534A">
      <w:pPr>
        <w:pStyle w:val="ListBullet"/>
      </w:pPr>
      <w:r w:rsidRPr="00E3534A">
        <w:t>use the data entry and reporting system correctly to identify and monitor overdue accoun</w:t>
      </w:r>
      <w:r w:rsidRPr="00E3534A">
        <w:t>ts.</w:t>
      </w:r>
    </w:p>
    <w:p w:rsidR="00000000" w:rsidRPr="00E3534A" w:rsidP="00E3534A">
      <w:pPr>
        <w:pStyle w:val="BodyText"/>
      </w:pPr>
    </w:p>
    <w:p w:rsidR="00000000" w:rsidRPr="00E3534A" w:rsidP="007E3F7E">
      <w:pPr>
        <w:pStyle w:val="BodyText"/>
      </w:pPr>
      <w:r w:rsidRPr="00E3534A">
        <w:t>Note: If a specific volume or frequency is not stated, then evidence must be provided at least once.</w:t>
      </w:r>
    </w:p>
    <w:p w:rsidR="00000000" w:rsidRPr="00E3534A" w:rsidP="00E3534A">
      <w:pPr>
        <w:pStyle w:val="Heading1"/>
      </w:pPr>
      <w:bookmarkStart w:id="3" w:name="O_674801"/>
      <w:bookmarkEnd w:id="3"/>
      <w:r w:rsidRPr="00E3534A">
        <w:t>Knowledge Evidence</w:t>
      </w:r>
    </w:p>
    <w:p w:rsidR="00000000" w:rsidRPr="00E3534A" w:rsidP="007E3F7E">
      <w:pPr>
        <w:pStyle w:val="BodyText"/>
      </w:pPr>
      <w:r w:rsidRPr="00E3534A">
        <w:t>To complete the unit requirements safely and effectively, the individual must:</w:t>
      </w:r>
    </w:p>
    <w:p w:rsidR="00000000" w:rsidRPr="00E3534A" w:rsidP="00E3534A">
      <w:pPr>
        <w:pStyle w:val="ListBullet"/>
      </w:pPr>
      <w:r w:rsidRPr="00E3534A">
        <w:t>identify and explain organisational policy changes that reflect current developments in the credit management sector</w:t>
      </w:r>
    </w:p>
    <w:p w:rsidR="00000000" w:rsidRPr="00E3534A" w:rsidP="00E3534A">
      <w:pPr>
        <w:pStyle w:val="ListBullet"/>
      </w:pPr>
      <w:r w:rsidRPr="00E3534A">
        <w:t>explain the key steps or actions in legal debt recovery processes</w:t>
      </w:r>
    </w:p>
    <w:p w:rsidR="00000000" w:rsidRPr="00E3534A" w:rsidP="00E3534A">
      <w:pPr>
        <w:pStyle w:val="ListBullet"/>
      </w:pPr>
      <w:r w:rsidRPr="00E3534A">
        <w:t>explain relevant legislative requirements of overdue account review and m</w:t>
      </w:r>
      <w:r w:rsidRPr="00E3534A">
        <w:t>anagement</w:t>
      </w:r>
    </w:p>
    <w:p w:rsidR="00000000" w:rsidRPr="00E3534A" w:rsidP="00E3534A">
      <w:pPr>
        <w:pStyle w:val="ListBullet"/>
      </w:pPr>
      <w:r w:rsidRPr="00E3534A">
        <w:t>outline a range of negotiation techniques that can be used in managing overdue customer accounts.</w:t>
      </w:r>
    </w:p>
    <w:p w:rsidR="00000000" w:rsidRPr="00E3534A" w:rsidP="00E3534A">
      <w:pPr>
        <w:pStyle w:val="AllowPageBreak"/>
      </w:pPr>
    </w:p>
    <w:p w:rsidR="00000000" w:rsidRPr="00E3534A" w:rsidP="00E3534A">
      <w:pPr>
        <w:pStyle w:val="Heading1"/>
      </w:pPr>
      <w:bookmarkStart w:id="4" w:name="O_674802"/>
      <w:bookmarkEnd w:id="4"/>
      <w:r w:rsidRPr="00E3534A">
        <w:t>Assessment Conditions</w:t>
      </w:r>
    </w:p>
    <w:p w:rsidR="00000000" w:rsidRPr="00E3534A" w:rsidP="007E3F7E">
      <w:pPr>
        <w:pStyle w:val="BodyText"/>
      </w:pPr>
      <w:r w:rsidRPr="00E3534A">
        <w:t>Assessment must be conducted in a safe environment where evidence gathered demonstrates consistent performanc</w:t>
      </w:r>
      <w:r w:rsidRPr="00E3534A">
        <w:t>e of typical activities experienced in the credit management field of work and include access to:</w:t>
      </w:r>
    </w:p>
    <w:p w:rsidR="00000000" w:rsidRPr="00E3534A" w:rsidP="00E3534A">
      <w:pPr>
        <w:pStyle w:val="ListBullet"/>
      </w:pPr>
      <w:r w:rsidRPr="00E3534A">
        <w:t>common office equipment, technology and consumables</w:t>
      </w:r>
    </w:p>
    <w:p w:rsidR="00000000" w:rsidRPr="00E3534A" w:rsidP="00E3534A">
      <w:pPr>
        <w:pStyle w:val="ListBullet"/>
      </w:pPr>
      <w:r w:rsidRPr="00E3534A">
        <w:t>credit product information</w:t>
      </w:r>
    </w:p>
    <w:p w:rsidR="00000000" w:rsidRPr="00E3534A" w:rsidP="00E3534A">
      <w:pPr>
        <w:pStyle w:val="ListBullet"/>
      </w:pPr>
      <w:r w:rsidRPr="00E3534A">
        <w:t xml:space="preserve">relevant software systems and data </w:t>
      </w:r>
    </w:p>
    <w:p w:rsidR="00000000" w:rsidRPr="00E3534A" w:rsidP="00E3534A">
      <w:pPr>
        <w:pStyle w:val="ListBullet"/>
      </w:pPr>
      <w:r w:rsidRPr="00E3534A">
        <w:t>organisational policy and procedures for p</w:t>
      </w:r>
      <w:r w:rsidRPr="00E3534A">
        <w:t>ayment recovery.</w:t>
      </w:r>
    </w:p>
    <w:p w:rsidR="00000000" w:rsidRPr="00E3534A" w:rsidP="00E3534A">
      <w:pPr>
        <w:pStyle w:val="BodyText"/>
      </w:pPr>
    </w:p>
    <w:p w:rsidR="00000000" w:rsidRPr="00E3534A" w:rsidP="007E3F7E">
      <w:pPr>
        <w:pStyle w:val="BodyText"/>
      </w:pPr>
      <w:r w:rsidRPr="00E3534A">
        <w:t xml:space="preserve">Assessors must satisfy NVR/AQTF assessor requirements. </w:t>
      </w:r>
    </w:p>
    <w:p w:rsidR="00000000" w:rsidRPr="00E3534A" w:rsidP="00E3534A">
      <w:pPr>
        <w:pStyle w:val="Heading1"/>
      </w:pPr>
      <w:bookmarkStart w:id="5" w:name="O_674805"/>
      <w:bookmarkEnd w:id="5"/>
      <w:r w:rsidRPr="00E3534A">
        <w:t>Links</w:t>
      </w:r>
    </w:p>
    <w:p w:rsidR="00000000" w:rsidRPr="00E3534A" w:rsidP="007E3F7E">
      <w:pPr>
        <w:pStyle w:val="BodyText"/>
      </w:pPr>
      <w:r w:rsidRPr="00E353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0035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3534A" w:rsidP="00E3534A"/>
    <w:sectPr w:rsidSect="00E353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3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34A" w:rsidRPr="007E3F7E" w:rsidP="007E3F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3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7E" w:rsidP="00E353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3F7E" w:rsidP="00E353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3F7E" w:rsidP="00E353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3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534A" w:rsidRPr="007E3F7E" w:rsidP="007E3F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3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7E" w:rsidRPr="002D2AF8" w:rsidP="00E353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FNSCRD405 Manage overdue customer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2022</w:t>
    </w:r>
    <w:r>
      <w:fldChar w:fldCharType="end"/>
    </w:r>
  </w:p>
  <w:p w:rsidR="007E3F7E" w:rsidP="00E353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90A9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7658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3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53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53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53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53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53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53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53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53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53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53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534A"/>
  </w:style>
  <w:style w:type="character" w:customStyle="1" w:styleId="Heading1Char">
    <w:name w:val="Heading 1 Char"/>
    <w:basedOn w:val="DefaultParagraphFont"/>
    <w:link w:val="Heading1"/>
    <w:rsid w:val="00E353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53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53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53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534A"/>
    <w:rPr>
      <w:b/>
      <w:spacing w:val="0"/>
    </w:rPr>
  </w:style>
  <w:style w:type="paragraph" w:customStyle="1" w:styleId="SuperHeading">
    <w:name w:val="SuperHeading"/>
    <w:basedOn w:val="Normal"/>
    <w:rsid w:val="00E353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53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53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53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53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5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5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5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5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53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53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53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53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53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53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53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53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53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53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53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53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53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53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53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53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53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53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53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53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53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53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53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53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53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53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534A"/>
    <w:rPr>
      <w:i/>
    </w:rPr>
  </w:style>
  <w:style w:type="paragraph" w:styleId="Caption">
    <w:name w:val="caption"/>
    <w:basedOn w:val="BodyText"/>
    <w:next w:val="Normal"/>
    <w:qFormat/>
    <w:rsid w:val="00E353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53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53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534A"/>
  </w:style>
  <w:style w:type="paragraph" w:styleId="TableofFigures">
    <w:name w:val="table of figures"/>
    <w:basedOn w:val="Normal"/>
    <w:next w:val="Normal"/>
    <w:semiHidden/>
    <w:rsid w:val="00E353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53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534A"/>
    <w:rPr>
      <w:rFonts w:ascii="Wingdings" w:hAnsi="Wingdings"/>
    </w:rPr>
  </w:style>
  <w:style w:type="paragraph" w:customStyle="1" w:styleId="TableHeading">
    <w:name w:val="Table Heading"/>
    <w:basedOn w:val="HeadingBase"/>
    <w:rsid w:val="00E353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534A"/>
    <w:rPr>
      <w:color w:val="0033CC"/>
      <w:u w:val="none"/>
    </w:rPr>
  </w:style>
  <w:style w:type="paragraph" w:customStyle="1" w:styleId="BodyTextRight">
    <w:name w:val="Body Text Right"/>
    <w:basedOn w:val="BodyText"/>
    <w:rsid w:val="00E353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53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53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53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53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53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534A"/>
    <w:rPr>
      <w:sz w:val="32"/>
    </w:rPr>
  </w:style>
  <w:style w:type="paragraph" w:customStyle="1" w:styleId="HeadingProcedure">
    <w:name w:val="Heading Procedure"/>
    <w:basedOn w:val="HeadingBase"/>
    <w:next w:val="Normal"/>
    <w:rsid w:val="00E353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534A"/>
    <w:pPr>
      <w:spacing w:before="60" w:after="60"/>
    </w:pPr>
  </w:style>
  <w:style w:type="paragraph" w:styleId="ListContinue">
    <w:name w:val="List Continue"/>
    <w:basedOn w:val="List"/>
    <w:rsid w:val="00E3534A"/>
    <w:pPr>
      <w:ind w:firstLine="0"/>
    </w:pPr>
  </w:style>
  <w:style w:type="paragraph" w:customStyle="1" w:styleId="ListNote">
    <w:name w:val="List Note"/>
    <w:basedOn w:val="List"/>
    <w:rsid w:val="00E353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53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53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534A"/>
    <w:rPr>
      <w:rFonts w:ascii="Courier New" w:hAnsi="Courier New"/>
    </w:rPr>
  </w:style>
  <w:style w:type="paragraph" w:customStyle="1" w:styleId="NoteBullet">
    <w:name w:val="Note Bullet"/>
    <w:basedOn w:val="Note"/>
    <w:rsid w:val="00E353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53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53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53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53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53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53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534A"/>
    <w:rPr>
      <w:b/>
      <w:smallCaps/>
    </w:rPr>
  </w:style>
  <w:style w:type="paragraph" w:customStyle="1" w:styleId="TableListNumber">
    <w:name w:val="Table List Number"/>
    <w:basedOn w:val="ListNumber"/>
    <w:rsid w:val="00E353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53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534A"/>
    <w:pPr>
      <w:numPr>
        <w:numId w:val="8"/>
      </w:numPr>
    </w:pPr>
  </w:style>
  <w:style w:type="paragraph" w:customStyle="1" w:styleId="ListAlpha2">
    <w:name w:val="List Alpha 2"/>
    <w:basedOn w:val="List2"/>
    <w:rsid w:val="00E3534A"/>
    <w:pPr>
      <w:numPr>
        <w:numId w:val="7"/>
      </w:numPr>
    </w:pPr>
  </w:style>
  <w:style w:type="paragraph" w:styleId="List2">
    <w:name w:val="List 2"/>
    <w:basedOn w:val="BodyText"/>
    <w:rsid w:val="00E353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53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53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53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53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53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534A"/>
    <w:pPr>
      <w:numPr>
        <w:numId w:val="3"/>
      </w:numPr>
    </w:pPr>
  </w:style>
  <w:style w:type="paragraph" w:styleId="ListContinue2">
    <w:name w:val="List Continue 2"/>
    <w:basedOn w:val="List2"/>
    <w:rsid w:val="00E3534A"/>
    <w:pPr>
      <w:ind w:firstLine="0"/>
    </w:pPr>
  </w:style>
  <w:style w:type="paragraph" w:styleId="ListContinue3">
    <w:name w:val="List Continue 3"/>
    <w:basedOn w:val="List3"/>
    <w:rsid w:val="00E3534A"/>
    <w:pPr>
      <w:ind w:left="1021" w:firstLine="0"/>
    </w:pPr>
  </w:style>
  <w:style w:type="paragraph" w:styleId="ListContinue4">
    <w:name w:val="List Continue 4"/>
    <w:basedOn w:val="List4"/>
    <w:rsid w:val="00E3534A"/>
    <w:pPr>
      <w:ind w:firstLine="0"/>
    </w:pPr>
  </w:style>
  <w:style w:type="paragraph" w:styleId="ListContinue5">
    <w:name w:val="List Continue 5"/>
    <w:basedOn w:val="List5"/>
    <w:rsid w:val="00E3534A"/>
    <w:pPr>
      <w:ind w:firstLine="0"/>
    </w:pPr>
  </w:style>
  <w:style w:type="paragraph" w:styleId="ListNumber3">
    <w:name w:val="List Number 3"/>
    <w:basedOn w:val="List3"/>
    <w:rsid w:val="00E3534A"/>
    <w:pPr>
      <w:numPr>
        <w:numId w:val="4"/>
      </w:numPr>
    </w:pPr>
  </w:style>
  <w:style w:type="paragraph" w:styleId="ListNumber4">
    <w:name w:val="List Number 4"/>
    <w:basedOn w:val="List4"/>
    <w:rsid w:val="00E3534A"/>
    <w:pPr>
      <w:numPr>
        <w:numId w:val="5"/>
      </w:numPr>
    </w:pPr>
  </w:style>
  <w:style w:type="paragraph" w:styleId="ListNumber5">
    <w:name w:val="List Number 5"/>
    <w:basedOn w:val="List5"/>
    <w:rsid w:val="00E3534A"/>
    <w:pPr>
      <w:numPr>
        <w:numId w:val="6"/>
      </w:numPr>
    </w:pPr>
  </w:style>
  <w:style w:type="paragraph" w:styleId="BlockText">
    <w:name w:val="Block Text"/>
    <w:basedOn w:val="Normal"/>
    <w:rsid w:val="00E353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53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534A"/>
    <w:rPr>
      <w:sz w:val="16"/>
      <w:vertAlign w:val="superscript"/>
    </w:rPr>
  </w:style>
  <w:style w:type="character" w:customStyle="1" w:styleId="Symbols">
    <w:name w:val="Symbols"/>
    <w:basedOn w:val="DefaultParagraphFont"/>
    <w:rsid w:val="00E3534A"/>
    <w:rPr>
      <w:rFonts w:ascii="Symbol" w:hAnsi="Symbol"/>
    </w:rPr>
  </w:style>
  <w:style w:type="character" w:customStyle="1" w:styleId="MenuOptions">
    <w:name w:val="Menu Options"/>
    <w:basedOn w:val="DefaultParagraphFont"/>
    <w:rsid w:val="00E353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534A"/>
    <w:rPr>
      <w:b/>
    </w:rPr>
  </w:style>
  <w:style w:type="character" w:customStyle="1" w:styleId="Underlined">
    <w:name w:val="Underlined"/>
    <w:basedOn w:val="DefaultParagraphFont"/>
    <w:rsid w:val="00E3534A"/>
    <w:rPr>
      <w:u w:val="single"/>
    </w:rPr>
  </w:style>
  <w:style w:type="paragraph" w:customStyle="1" w:styleId="TableBodyTextRight">
    <w:name w:val="Table Body Text Right"/>
    <w:basedOn w:val="TableBodyText"/>
    <w:rsid w:val="00E353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534A"/>
    <w:rPr>
      <w:sz w:val="18"/>
    </w:rPr>
  </w:style>
  <w:style w:type="paragraph" w:customStyle="1" w:styleId="BodySmallRight">
    <w:name w:val="Body Small Right"/>
    <w:basedOn w:val="BodyTextRight"/>
    <w:rsid w:val="00E3534A"/>
    <w:rPr>
      <w:sz w:val="18"/>
      <w:szCs w:val="18"/>
    </w:rPr>
  </w:style>
  <w:style w:type="paragraph" w:customStyle="1" w:styleId="MarginEdition">
    <w:name w:val="Margin Edition"/>
    <w:basedOn w:val="MarginNote"/>
    <w:rsid w:val="00E353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534A"/>
    <w:rPr>
      <w:sz w:val="2"/>
      <w:szCs w:val="2"/>
    </w:rPr>
  </w:style>
  <w:style w:type="character" w:customStyle="1" w:styleId="Small">
    <w:name w:val="Small"/>
    <w:basedOn w:val="DefaultParagraphFont"/>
    <w:rsid w:val="00E3534A"/>
    <w:rPr>
      <w:sz w:val="16"/>
    </w:rPr>
  </w:style>
  <w:style w:type="paragraph" w:customStyle="1" w:styleId="WideTable">
    <w:name w:val="Wide Table"/>
    <w:basedOn w:val="Normal"/>
    <w:rsid w:val="00E353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534A"/>
  </w:style>
  <w:style w:type="paragraph" w:styleId="Quote">
    <w:name w:val="Quote"/>
    <w:basedOn w:val="Heading1"/>
    <w:link w:val="QuoteChar"/>
    <w:qFormat/>
    <w:rsid w:val="00E353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53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534A"/>
    <w:pPr>
      <w:pageBreakBefore/>
    </w:pPr>
  </w:style>
  <w:style w:type="paragraph" w:customStyle="1" w:styleId="Border">
    <w:name w:val="Border"/>
    <w:basedOn w:val="Normal"/>
    <w:qFormat/>
    <w:rsid w:val="00E353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53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3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3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53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53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53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53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53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534A"/>
    <w:rPr>
      <w:u w:val="single"/>
    </w:rPr>
  </w:style>
  <w:style w:type="character" w:customStyle="1" w:styleId="BoldandItalics">
    <w:name w:val="Bold and Italics"/>
    <w:qFormat/>
    <w:rsid w:val="00E3534A"/>
    <w:rPr>
      <w:b/>
      <w:i/>
      <w:u w:val="none"/>
    </w:rPr>
  </w:style>
  <w:style w:type="paragraph" w:styleId="BalloonText">
    <w:name w:val="Balloon Text"/>
    <w:basedOn w:val="Normal"/>
    <w:link w:val="BalloonTextChar"/>
    <w:rsid w:val="00E35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53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53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53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53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53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534A"/>
    <w:pPr>
      <w:spacing w:before="0" w:after="0"/>
    </w:pPr>
  </w:style>
  <w:style w:type="paragraph" w:customStyle="1" w:styleId="BodyTextBold">
    <w:name w:val="Body Text Bold"/>
    <w:basedOn w:val="BodyText"/>
    <w:qFormat/>
    <w:rsid w:val="00E3534A"/>
    <w:rPr>
      <w:b/>
    </w:rPr>
  </w:style>
  <w:style w:type="character" w:styleId="Hyperlink">
    <w:name w:val="Hyperlink"/>
    <w:basedOn w:val="DefaultParagraphFont"/>
    <w:uiPriority w:val="99"/>
    <w:unhideWhenUsed/>
    <w:rsid w:val="007E3F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1902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FNSCRD405 Manage overdue customer accounts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2022-10-21T06:37:00Z</dcterms:created>
  <dcterms:modified xsi:type="dcterms:W3CDTF">2022-10-21T06:37:00Z</dcterms:modified>
</cp:coreProperties>
</file>