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5B1" w:rsidP="00122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FNSCRD302 Monitor and control accounts receivable</w:t>
      </w:r>
      <w:r>
        <w:fldChar w:fldCharType="end"/>
      </w:r>
    </w:p>
    <w:p w:rsidR="001225B1" w:rsidP="001225B1">
      <w:pPr>
        <w:pStyle w:val="Version"/>
        <w:sectPr w:rsidSect="00713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696" w:rsidP="00713696">
      <w:pPr>
        <w:pStyle w:val="SuperHeading"/>
      </w:pPr>
      <w:r w:rsidRPr="00713696">
        <w:t>Assessment Re</w:t>
      </w:r>
      <w:r w:rsidRPr="00713696">
        <w:t>quirements for FNSCRD302 Monitor and control accounts receivable</w:t>
      </w:r>
    </w:p>
    <w:p w:rsidR="00000000" w:rsidRPr="00713696" w:rsidP="00713696">
      <w:pPr>
        <w:pStyle w:val="Heading1"/>
      </w:pPr>
      <w:bookmarkStart w:id="1" w:name="O_674701"/>
      <w:bookmarkEnd w:id="1"/>
      <w:r w:rsidRPr="007136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3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696" w:rsidP="00713696">
            <w:pPr>
              <w:pStyle w:val="BodyText"/>
            </w:pPr>
            <w:r w:rsidRPr="007136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696">
            <w:pPr>
              <w:pStyle w:val="BodyText"/>
              <w:rPr>
                <w:lang w:val="en-NZ"/>
              </w:rPr>
            </w:pPr>
            <w:r w:rsidRPr="00713696">
              <w:rPr>
                <w:rStyle w:val="SpecialBold"/>
              </w:rPr>
              <w:t>Comments</w:t>
            </w:r>
          </w:p>
        </w:tc>
      </w:tr>
      <w:tr w:rsidTr="00713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696">
            <w:pPr>
              <w:pStyle w:val="BodyText"/>
              <w:rPr>
                <w:lang w:val="en-NZ"/>
              </w:rPr>
            </w:pPr>
            <w:r w:rsidRPr="007136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696" w:rsidP="00713696">
            <w:pPr>
              <w:pStyle w:val="BodyText"/>
            </w:pPr>
            <w:r w:rsidRPr="00713696">
              <w:t>This version first released with FNS Financial Services Training Package Version 1.0.</w:t>
            </w:r>
          </w:p>
        </w:tc>
      </w:tr>
    </w:tbl>
    <w:p w:rsidR="00000000" w:rsidRPr="00713696" w:rsidP="00713696">
      <w:pPr>
        <w:pStyle w:val="BodyText"/>
      </w:pPr>
    </w:p>
    <w:p w:rsidR="00000000" w:rsidRPr="00713696" w:rsidP="00713696">
      <w:pPr>
        <w:pStyle w:val="AllowPageBreak"/>
      </w:pPr>
    </w:p>
    <w:p w:rsidR="00000000" w:rsidRPr="00713696" w:rsidP="00713696">
      <w:pPr>
        <w:pStyle w:val="Heading1"/>
      </w:pPr>
      <w:bookmarkStart w:id="2" w:name="O_674702"/>
      <w:bookmarkEnd w:id="2"/>
      <w:r w:rsidRPr="00713696">
        <w:t>Performance Evidence</w:t>
      </w:r>
    </w:p>
    <w:p w:rsidR="00000000" w:rsidRPr="00713696" w:rsidP="001225B1">
      <w:pPr>
        <w:pStyle w:val="BodyText"/>
      </w:pPr>
      <w:r w:rsidRPr="00713696">
        <w:t>Evidence of the ability to:</w:t>
      </w:r>
    </w:p>
    <w:p w:rsidR="00000000" w:rsidRPr="00713696" w:rsidP="00713696">
      <w:pPr>
        <w:pStyle w:val="ListBullet"/>
      </w:pPr>
      <w:r w:rsidRPr="00713696">
        <w:t>comply with appropriate legislation</w:t>
      </w:r>
    </w:p>
    <w:p w:rsidR="00000000" w:rsidRPr="00713696" w:rsidP="00713696">
      <w:pPr>
        <w:pStyle w:val="ListBullet"/>
      </w:pPr>
      <w:r w:rsidRPr="00713696">
        <w:t>follow organisational credit policy and guidelines relating to account control and monitoring practice</w:t>
      </w:r>
    </w:p>
    <w:p w:rsidR="00000000" w:rsidRPr="00713696" w:rsidP="00713696">
      <w:pPr>
        <w:pStyle w:val="ListBullet"/>
      </w:pPr>
      <w:r w:rsidRPr="00713696">
        <w:t>liaise with others to clarify information for basic credit accounts</w:t>
      </w:r>
    </w:p>
    <w:p w:rsidR="00000000" w:rsidRPr="00713696" w:rsidP="00713696">
      <w:pPr>
        <w:pStyle w:val="ListBullet"/>
      </w:pPr>
      <w:r w:rsidRPr="00713696">
        <w:t>deal with and resolv</w:t>
      </w:r>
      <w:r w:rsidRPr="00713696">
        <w:t>e disputes that comply with legislative requirements and organisational guidelines</w:t>
      </w:r>
    </w:p>
    <w:p w:rsidR="00000000" w:rsidRPr="00713696" w:rsidP="00713696">
      <w:pPr>
        <w:pStyle w:val="ListBullet"/>
      </w:pPr>
      <w:r w:rsidRPr="00713696">
        <w:t>use data entry and recording systems to maintain and monitor customer accounts and records.</w:t>
      </w:r>
    </w:p>
    <w:p w:rsidR="00000000" w:rsidRPr="00713696" w:rsidP="00713696">
      <w:pPr>
        <w:pStyle w:val="BodyText"/>
      </w:pPr>
    </w:p>
    <w:p w:rsidR="00000000" w:rsidRPr="00713696" w:rsidP="001225B1">
      <w:pPr>
        <w:pStyle w:val="BodyText"/>
      </w:pPr>
      <w:r w:rsidRPr="00713696">
        <w:t>Note: If a specific volume or frequency is not stated, then evidence must be provided at least once.</w:t>
      </w:r>
    </w:p>
    <w:p w:rsidR="00000000" w:rsidRPr="00713696" w:rsidP="00713696">
      <w:pPr>
        <w:pStyle w:val="Heading1"/>
      </w:pPr>
      <w:bookmarkStart w:id="3" w:name="O_674703"/>
      <w:bookmarkEnd w:id="3"/>
      <w:r w:rsidRPr="00713696">
        <w:t>Knowledge Evidence</w:t>
      </w:r>
    </w:p>
    <w:p w:rsidR="00000000" w:rsidRPr="00713696" w:rsidP="001225B1">
      <w:pPr>
        <w:pStyle w:val="BodyText"/>
      </w:pPr>
      <w:r w:rsidRPr="00713696">
        <w:t>To complete the unit requirements safely and effectively, the individual must:</w:t>
      </w:r>
    </w:p>
    <w:p w:rsidR="00000000" w:rsidRPr="00713696" w:rsidP="00713696">
      <w:pPr>
        <w:pStyle w:val="ListBullet"/>
      </w:pPr>
      <w:r w:rsidRPr="00713696">
        <w:t>describe organisational credit manageme</w:t>
      </w:r>
      <w:r w:rsidRPr="00713696">
        <w:t>nt protocols and processes</w:t>
      </w:r>
    </w:p>
    <w:p w:rsidR="00000000" w:rsidRPr="00713696" w:rsidP="00713696">
      <w:pPr>
        <w:pStyle w:val="ListBullet"/>
      </w:pPr>
      <w:r w:rsidRPr="00713696">
        <w:t xml:space="preserve">explain organisational policy on handling complaints and dispute resolution </w:t>
      </w:r>
    </w:p>
    <w:p w:rsidR="00000000" w:rsidRPr="00713696" w:rsidP="00713696">
      <w:pPr>
        <w:pStyle w:val="ListBullet"/>
      </w:pPr>
      <w:r w:rsidRPr="00713696">
        <w:t>explain the compliance requirements of the credit management sector and identify related legislation.</w:t>
      </w:r>
    </w:p>
    <w:p w:rsidR="00000000" w:rsidRPr="00713696" w:rsidP="00713696">
      <w:pPr>
        <w:pStyle w:val="AllowPageBreak"/>
      </w:pPr>
    </w:p>
    <w:p w:rsidR="00000000" w:rsidRPr="00713696" w:rsidP="00713696">
      <w:pPr>
        <w:pStyle w:val="Heading1"/>
      </w:pPr>
      <w:bookmarkStart w:id="4" w:name="O_674704"/>
      <w:bookmarkEnd w:id="4"/>
      <w:r w:rsidRPr="00713696">
        <w:t>Assessment Conditions</w:t>
      </w:r>
    </w:p>
    <w:p w:rsidR="00000000" w:rsidRPr="00713696" w:rsidP="001225B1">
      <w:pPr>
        <w:pStyle w:val="BodyText"/>
      </w:pPr>
      <w:r w:rsidRPr="00713696">
        <w:t xml:space="preserve">Assessment </w:t>
      </w:r>
      <w:r w:rsidRPr="00713696">
        <w:t>must be conducted in a safe environment where evidence gathered demonstrates consistent performance of typical activities experienced in the credit management field of work and include access to:</w:t>
      </w:r>
    </w:p>
    <w:p w:rsidR="00000000" w:rsidRPr="00713696" w:rsidP="00713696">
      <w:pPr>
        <w:pStyle w:val="ListBullet"/>
      </w:pPr>
      <w:r w:rsidRPr="00713696">
        <w:t>common office equipment, technology and consumables</w:t>
      </w:r>
    </w:p>
    <w:p w:rsidR="00000000" w:rsidRPr="00713696" w:rsidP="00713696">
      <w:pPr>
        <w:pStyle w:val="ListBullet"/>
      </w:pPr>
      <w:r w:rsidRPr="00713696">
        <w:t xml:space="preserve">credit </w:t>
      </w:r>
      <w:r w:rsidRPr="00713696">
        <w:t>product information</w:t>
      </w:r>
    </w:p>
    <w:p w:rsidR="00000000" w:rsidRPr="00713696" w:rsidP="00713696">
      <w:pPr>
        <w:pStyle w:val="ListBullet"/>
      </w:pPr>
      <w:r w:rsidRPr="00713696">
        <w:t xml:space="preserve">relevant software systems and data </w:t>
      </w:r>
    </w:p>
    <w:p w:rsidR="00000000" w:rsidRPr="00713696" w:rsidP="00713696">
      <w:pPr>
        <w:pStyle w:val="ListBullet"/>
      </w:pPr>
      <w:r w:rsidRPr="00713696">
        <w:t>organisational policy and procedures.</w:t>
      </w:r>
    </w:p>
    <w:p w:rsidR="00000000" w:rsidRPr="00713696" w:rsidP="00713696">
      <w:pPr>
        <w:pStyle w:val="BodyText"/>
      </w:pPr>
    </w:p>
    <w:p w:rsidR="00000000" w:rsidRPr="00713696" w:rsidP="001225B1">
      <w:pPr>
        <w:pStyle w:val="BodyText"/>
      </w:pPr>
      <w:r w:rsidRPr="00713696">
        <w:t>Assessors must satisfy NVR/AQTF assessor requirements.</w:t>
      </w:r>
    </w:p>
    <w:p w:rsidR="00000000" w:rsidRPr="00713696" w:rsidP="00713696">
      <w:pPr>
        <w:pStyle w:val="Heading1"/>
      </w:pPr>
      <w:bookmarkStart w:id="5" w:name="O_674707"/>
      <w:bookmarkEnd w:id="5"/>
      <w:r w:rsidRPr="00713696">
        <w:t>Links</w:t>
      </w:r>
    </w:p>
    <w:p w:rsidR="00000000" w:rsidRPr="00713696" w:rsidP="001225B1">
      <w:pPr>
        <w:pStyle w:val="BodyText"/>
      </w:pPr>
      <w:r w:rsidRPr="007136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40F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13696" w:rsidP="00713696"/>
    <w:sectPr w:rsidSect="007136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96" w:rsidRPr="001225B1" w:rsidP="00122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5B1" w:rsidP="00713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25B1" w:rsidP="00713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25B1" w:rsidP="00713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696" w:rsidRPr="001225B1" w:rsidP="00122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5B1" w:rsidRPr="002D2AF8" w:rsidP="00713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FNSCRD302 Monitor and control accounts receivable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225B1" w:rsidP="00713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8C2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46E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696"/>
  </w:style>
  <w:style w:type="character" w:customStyle="1" w:styleId="Heading1Char">
    <w:name w:val="Heading 1 Char"/>
    <w:basedOn w:val="DefaultParagraphFont"/>
    <w:link w:val="Heading1"/>
    <w:rsid w:val="00713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6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696"/>
    <w:rPr>
      <w:b/>
      <w:spacing w:val="0"/>
    </w:rPr>
  </w:style>
  <w:style w:type="paragraph" w:customStyle="1" w:styleId="SuperHeading">
    <w:name w:val="SuperHeading"/>
    <w:basedOn w:val="Normal"/>
    <w:rsid w:val="00713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6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696"/>
    <w:rPr>
      <w:i/>
    </w:rPr>
  </w:style>
  <w:style w:type="paragraph" w:styleId="Caption">
    <w:name w:val="caption"/>
    <w:basedOn w:val="BodyText"/>
    <w:next w:val="Normal"/>
    <w:qFormat/>
    <w:rsid w:val="00713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696"/>
  </w:style>
  <w:style w:type="paragraph" w:styleId="TableofFigures">
    <w:name w:val="table of figures"/>
    <w:basedOn w:val="Normal"/>
    <w:next w:val="Normal"/>
    <w:semiHidden/>
    <w:rsid w:val="00713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6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696"/>
    <w:rPr>
      <w:rFonts w:ascii="Wingdings" w:hAnsi="Wingdings"/>
    </w:rPr>
  </w:style>
  <w:style w:type="paragraph" w:customStyle="1" w:styleId="TableHeading">
    <w:name w:val="Table Heading"/>
    <w:basedOn w:val="HeadingBase"/>
    <w:rsid w:val="00713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696"/>
    <w:rPr>
      <w:color w:val="0033CC"/>
      <w:u w:val="none"/>
    </w:rPr>
  </w:style>
  <w:style w:type="paragraph" w:customStyle="1" w:styleId="BodyTextRight">
    <w:name w:val="Body Text Right"/>
    <w:basedOn w:val="BodyText"/>
    <w:rsid w:val="00713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6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696"/>
    <w:rPr>
      <w:sz w:val="32"/>
    </w:rPr>
  </w:style>
  <w:style w:type="paragraph" w:customStyle="1" w:styleId="HeadingProcedure">
    <w:name w:val="Heading Procedure"/>
    <w:basedOn w:val="HeadingBase"/>
    <w:next w:val="Normal"/>
    <w:rsid w:val="00713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696"/>
    <w:pPr>
      <w:spacing w:before="60" w:after="60"/>
    </w:pPr>
  </w:style>
  <w:style w:type="paragraph" w:styleId="ListContinue">
    <w:name w:val="List Continue"/>
    <w:basedOn w:val="List"/>
    <w:rsid w:val="00713696"/>
    <w:pPr>
      <w:ind w:firstLine="0"/>
    </w:pPr>
  </w:style>
  <w:style w:type="paragraph" w:customStyle="1" w:styleId="ListNote">
    <w:name w:val="List Note"/>
    <w:basedOn w:val="List"/>
    <w:rsid w:val="00713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696"/>
    <w:rPr>
      <w:rFonts w:ascii="Courier New" w:hAnsi="Courier New"/>
    </w:rPr>
  </w:style>
  <w:style w:type="paragraph" w:customStyle="1" w:styleId="NoteBullet">
    <w:name w:val="Note Bullet"/>
    <w:basedOn w:val="Note"/>
    <w:rsid w:val="00713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6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696"/>
    <w:rPr>
      <w:b/>
      <w:smallCaps/>
    </w:rPr>
  </w:style>
  <w:style w:type="paragraph" w:customStyle="1" w:styleId="TableListNumber">
    <w:name w:val="Table List Number"/>
    <w:basedOn w:val="ListNumber"/>
    <w:rsid w:val="00713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696"/>
    <w:pPr>
      <w:numPr>
        <w:numId w:val="8"/>
      </w:numPr>
    </w:pPr>
  </w:style>
  <w:style w:type="paragraph" w:customStyle="1" w:styleId="ListAlpha2">
    <w:name w:val="List Alpha 2"/>
    <w:basedOn w:val="List2"/>
    <w:rsid w:val="00713696"/>
    <w:pPr>
      <w:numPr>
        <w:numId w:val="7"/>
      </w:numPr>
    </w:pPr>
  </w:style>
  <w:style w:type="paragraph" w:styleId="List2">
    <w:name w:val="List 2"/>
    <w:basedOn w:val="BodyText"/>
    <w:rsid w:val="00713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6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6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696"/>
    <w:pPr>
      <w:numPr>
        <w:numId w:val="3"/>
      </w:numPr>
    </w:pPr>
  </w:style>
  <w:style w:type="paragraph" w:styleId="ListContinue2">
    <w:name w:val="List Continue 2"/>
    <w:basedOn w:val="List2"/>
    <w:rsid w:val="00713696"/>
    <w:pPr>
      <w:ind w:firstLine="0"/>
    </w:pPr>
  </w:style>
  <w:style w:type="paragraph" w:styleId="ListContinue3">
    <w:name w:val="List Continue 3"/>
    <w:basedOn w:val="List3"/>
    <w:rsid w:val="00713696"/>
    <w:pPr>
      <w:ind w:left="1021" w:firstLine="0"/>
    </w:pPr>
  </w:style>
  <w:style w:type="paragraph" w:styleId="ListContinue4">
    <w:name w:val="List Continue 4"/>
    <w:basedOn w:val="List4"/>
    <w:rsid w:val="00713696"/>
    <w:pPr>
      <w:ind w:firstLine="0"/>
    </w:pPr>
  </w:style>
  <w:style w:type="paragraph" w:styleId="ListContinue5">
    <w:name w:val="List Continue 5"/>
    <w:basedOn w:val="List5"/>
    <w:rsid w:val="00713696"/>
    <w:pPr>
      <w:ind w:firstLine="0"/>
    </w:pPr>
  </w:style>
  <w:style w:type="paragraph" w:styleId="ListNumber3">
    <w:name w:val="List Number 3"/>
    <w:basedOn w:val="List3"/>
    <w:rsid w:val="00713696"/>
    <w:pPr>
      <w:numPr>
        <w:numId w:val="4"/>
      </w:numPr>
    </w:pPr>
  </w:style>
  <w:style w:type="paragraph" w:styleId="ListNumber4">
    <w:name w:val="List Number 4"/>
    <w:basedOn w:val="List4"/>
    <w:rsid w:val="00713696"/>
    <w:pPr>
      <w:numPr>
        <w:numId w:val="5"/>
      </w:numPr>
    </w:pPr>
  </w:style>
  <w:style w:type="paragraph" w:styleId="ListNumber5">
    <w:name w:val="List Number 5"/>
    <w:basedOn w:val="List5"/>
    <w:rsid w:val="00713696"/>
    <w:pPr>
      <w:numPr>
        <w:numId w:val="6"/>
      </w:numPr>
    </w:pPr>
  </w:style>
  <w:style w:type="paragraph" w:styleId="BlockText">
    <w:name w:val="Block Text"/>
    <w:basedOn w:val="Normal"/>
    <w:rsid w:val="00713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696"/>
    <w:rPr>
      <w:sz w:val="16"/>
      <w:vertAlign w:val="superscript"/>
    </w:rPr>
  </w:style>
  <w:style w:type="character" w:customStyle="1" w:styleId="Symbols">
    <w:name w:val="Symbols"/>
    <w:basedOn w:val="DefaultParagraphFont"/>
    <w:rsid w:val="00713696"/>
    <w:rPr>
      <w:rFonts w:ascii="Symbol" w:hAnsi="Symbol"/>
    </w:rPr>
  </w:style>
  <w:style w:type="character" w:customStyle="1" w:styleId="MenuOptions">
    <w:name w:val="Menu Options"/>
    <w:basedOn w:val="DefaultParagraphFont"/>
    <w:rsid w:val="00713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696"/>
    <w:rPr>
      <w:b/>
    </w:rPr>
  </w:style>
  <w:style w:type="character" w:customStyle="1" w:styleId="Underlined">
    <w:name w:val="Underlined"/>
    <w:basedOn w:val="DefaultParagraphFont"/>
    <w:rsid w:val="00713696"/>
    <w:rPr>
      <w:u w:val="single"/>
    </w:rPr>
  </w:style>
  <w:style w:type="paragraph" w:customStyle="1" w:styleId="TableBodyTextRight">
    <w:name w:val="Table Body Text Right"/>
    <w:basedOn w:val="TableBodyText"/>
    <w:rsid w:val="00713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696"/>
    <w:rPr>
      <w:sz w:val="18"/>
    </w:rPr>
  </w:style>
  <w:style w:type="paragraph" w:customStyle="1" w:styleId="BodySmallRight">
    <w:name w:val="Body Small Right"/>
    <w:basedOn w:val="BodyTextRight"/>
    <w:rsid w:val="00713696"/>
    <w:rPr>
      <w:sz w:val="18"/>
      <w:szCs w:val="18"/>
    </w:rPr>
  </w:style>
  <w:style w:type="paragraph" w:customStyle="1" w:styleId="MarginEdition">
    <w:name w:val="Margin Edition"/>
    <w:basedOn w:val="MarginNote"/>
    <w:rsid w:val="00713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696"/>
    <w:rPr>
      <w:sz w:val="2"/>
      <w:szCs w:val="2"/>
    </w:rPr>
  </w:style>
  <w:style w:type="character" w:customStyle="1" w:styleId="Small">
    <w:name w:val="Small"/>
    <w:basedOn w:val="DefaultParagraphFont"/>
    <w:rsid w:val="00713696"/>
    <w:rPr>
      <w:sz w:val="16"/>
    </w:rPr>
  </w:style>
  <w:style w:type="paragraph" w:customStyle="1" w:styleId="WideTable">
    <w:name w:val="Wide Table"/>
    <w:basedOn w:val="Normal"/>
    <w:rsid w:val="00713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696"/>
  </w:style>
  <w:style w:type="paragraph" w:styleId="Quote">
    <w:name w:val="Quote"/>
    <w:basedOn w:val="Heading1"/>
    <w:link w:val="QuoteChar"/>
    <w:qFormat/>
    <w:rsid w:val="00713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696"/>
    <w:pPr>
      <w:pageBreakBefore/>
    </w:pPr>
  </w:style>
  <w:style w:type="paragraph" w:customStyle="1" w:styleId="Border">
    <w:name w:val="Border"/>
    <w:basedOn w:val="Normal"/>
    <w:qFormat/>
    <w:rsid w:val="00713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696"/>
    <w:rPr>
      <w:u w:val="single"/>
    </w:rPr>
  </w:style>
  <w:style w:type="character" w:customStyle="1" w:styleId="BoldandItalics">
    <w:name w:val="Bold and Italics"/>
    <w:qFormat/>
    <w:rsid w:val="00713696"/>
    <w:rPr>
      <w:b/>
      <w:i/>
      <w:u w:val="none"/>
    </w:rPr>
  </w:style>
  <w:style w:type="paragraph" w:styleId="BalloonText">
    <w:name w:val="Balloon Text"/>
    <w:basedOn w:val="Normal"/>
    <w:link w:val="BalloonTextChar"/>
    <w:rsid w:val="00713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696"/>
    <w:pPr>
      <w:spacing w:before="0" w:after="0"/>
    </w:pPr>
  </w:style>
  <w:style w:type="paragraph" w:customStyle="1" w:styleId="BodyTextBold">
    <w:name w:val="Body Text Bold"/>
    <w:basedOn w:val="BodyText"/>
    <w:qFormat/>
    <w:rsid w:val="00713696"/>
    <w:rPr>
      <w:b/>
    </w:rPr>
  </w:style>
  <w:style w:type="character" w:styleId="Hyperlink">
    <w:name w:val="Hyperlink"/>
    <w:basedOn w:val="DefaultParagraphFont"/>
    <w:uiPriority w:val="99"/>
    <w:unhideWhenUsed/>
    <w:rsid w:val="00122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1717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FNSCRD302 Monitor and control accounts receivable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