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9D2" w:rsidP="00EC6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FNSBNK511 Manage banking and service strategy for small business customers</w:t>
      </w:r>
      <w:r>
        <w:fldChar w:fldCharType="end"/>
      </w:r>
    </w:p>
    <w:p w:rsidR="00EC69D2" w:rsidP="00EC69D2">
      <w:pPr>
        <w:pStyle w:val="Version"/>
        <w:sectPr w:rsidSect="007C1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A0D" w:rsidP="007C1A0D">
      <w:pPr>
        <w:pStyle w:val="SuperHeading"/>
      </w:pPr>
      <w:r w:rsidRPr="007C1A0D">
        <w:t>Assessment Requirements for FNSBNK511 Manage banking and service strategy for small business customers</w:t>
      </w:r>
    </w:p>
    <w:p w:rsidR="00000000" w:rsidRPr="007C1A0D" w:rsidP="007C1A0D">
      <w:pPr>
        <w:pStyle w:val="Heading1"/>
      </w:pPr>
      <w:bookmarkStart w:id="1" w:name="O_1075121"/>
      <w:bookmarkEnd w:id="1"/>
      <w:r w:rsidRPr="007C1A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1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A0D" w:rsidP="007C1A0D">
            <w:pPr>
              <w:pStyle w:val="BodyText"/>
            </w:pPr>
            <w:r w:rsidRPr="007C1A0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A0D">
            <w:pPr>
              <w:pStyle w:val="BodyText"/>
              <w:rPr>
                <w:lang w:val="en-NZ"/>
              </w:rPr>
            </w:pPr>
            <w:r w:rsidRPr="007C1A0D">
              <w:rPr>
                <w:rStyle w:val="SpecialBold"/>
              </w:rPr>
              <w:t>Comments</w:t>
            </w:r>
          </w:p>
        </w:tc>
      </w:tr>
      <w:tr w:rsidTr="007C1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A0D">
            <w:pPr>
              <w:pStyle w:val="BodyText"/>
              <w:rPr>
                <w:lang w:val="en-NZ"/>
              </w:rPr>
            </w:pPr>
            <w:r w:rsidRPr="007C1A0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A0D" w:rsidP="007C1A0D">
            <w:pPr>
              <w:pStyle w:val="BodyText"/>
            </w:pPr>
            <w:r w:rsidRPr="007C1A0D">
              <w:t>This version first released with FNS Financial Services Training Package Version 4.0.</w:t>
            </w:r>
          </w:p>
        </w:tc>
      </w:tr>
    </w:tbl>
    <w:p w:rsidR="00000000" w:rsidRPr="007C1A0D" w:rsidP="007C1A0D">
      <w:pPr>
        <w:pStyle w:val="BodyText"/>
      </w:pPr>
    </w:p>
    <w:p w:rsidR="00000000" w:rsidRPr="007C1A0D" w:rsidP="007C1A0D">
      <w:pPr>
        <w:pStyle w:val="AllowPageBreak"/>
      </w:pPr>
    </w:p>
    <w:p w:rsidR="00000000" w:rsidRPr="007C1A0D" w:rsidP="007C1A0D">
      <w:pPr>
        <w:pStyle w:val="Heading1"/>
      </w:pPr>
      <w:bookmarkStart w:id="2" w:name="O_1075124"/>
      <w:bookmarkEnd w:id="2"/>
      <w:r w:rsidRPr="007C1A0D">
        <w:t>Performance Evidence</w:t>
      </w:r>
    </w:p>
    <w:p w:rsidR="00000000" w:rsidRPr="007C1A0D" w:rsidP="00EC69D2">
      <w:pPr>
        <w:pStyle w:val="BodyText"/>
      </w:pPr>
      <w:r w:rsidRPr="007C1A0D">
        <w:t>The candidate must demonstrate the ability to complete the tasks outlined in the elements, performance criteria and foundation skills of this unit, including evidence of the ability to:</w:t>
      </w:r>
    </w:p>
    <w:p w:rsidR="00000000" w:rsidRPr="007C1A0D" w:rsidP="007C1A0D">
      <w:pPr>
        <w:pStyle w:val="ListBullet"/>
      </w:pPr>
      <w:r w:rsidRPr="007C1A0D">
        <w:t>manage banking and service</w:t>
      </w:r>
      <w:r w:rsidRPr="007C1A0D">
        <w:t xml:space="preserve"> strategy for at least two different small business customers.</w:t>
      </w:r>
    </w:p>
    <w:p w:rsidR="00000000" w:rsidRPr="007C1A0D" w:rsidP="007C1A0D">
      <w:pPr>
        <w:pStyle w:val="BodyText"/>
      </w:pPr>
    </w:p>
    <w:p w:rsidR="00000000" w:rsidRPr="007C1A0D" w:rsidP="00EC69D2">
      <w:pPr>
        <w:pStyle w:val="BodyText"/>
      </w:pPr>
      <w:r w:rsidRPr="007C1A0D">
        <w:t>In the course of the above, the candidate must:</w:t>
      </w:r>
    </w:p>
    <w:p w:rsidR="00000000" w:rsidRPr="007C1A0D" w:rsidP="007C1A0D">
      <w:pPr>
        <w:pStyle w:val="ListBullet"/>
      </w:pPr>
      <w:r w:rsidRPr="007C1A0D">
        <w:t>support and manage a team of small business customer service officers to achieve expected outcomes and standards</w:t>
      </w:r>
    </w:p>
    <w:p w:rsidR="00000000" w:rsidRPr="007C1A0D" w:rsidP="007C1A0D">
      <w:pPr>
        <w:pStyle w:val="ListBullet"/>
      </w:pPr>
      <w:r w:rsidRPr="007C1A0D">
        <w:t xml:space="preserve">undertake high level planning and implement identified strategies. </w:t>
      </w:r>
    </w:p>
    <w:p w:rsidR="00000000" w:rsidRPr="007C1A0D" w:rsidP="007C1A0D">
      <w:pPr>
        <w:pStyle w:val="AllowPageBreak"/>
      </w:pPr>
    </w:p>
    <w:p w:rsidR="00000000" w:rsidRPr="007C1A0D" w:rsidP="007C1A0D">
      <w:pPr>
        <w:pStyle w:val="Heading1"/>
      </w:pPr>
      <w:bookmarkStart w:id="3" w:name="O_1075123"/>
      <w:bookmarkEnd w:id="3"/>
      <w:r w:rsidRPr="007C1A0D">
        <w:t>Knowledge Evidence</w:t>
      </w:r>
    </w:p>
    <w:p w:rsidR="00000000" w:rsidRPr="007C1A0D" w:rsidP="00EC69D2">
      <w:pPr>
        <w:pStyle w:val="BodyText"/>
      </w:pPr>
      <w:r w:rsidRPr="007C1A0D">
        <w:t>The candidate must be able to demonstrate knowledge to complete the tasks outlined in the elements, performance criteria and foundation skills of this</w:t>
      </w:r>
      <w:r w:rsidRPr="007C1A0D">
        <w:t xml:space="preserve"> unit, including knowledge of:</w:t>
      </w:r>
    </w:p>
    <w:p w:rsidR="00000000" w:rsidRPr="007C1A0D" w:rsidP="007C1A0D">
      <w:pPr>
        <w:pStyle w:val="ListBullet"/>
      </w:pPr>
      <w:r w:rsidRPr="007C1A0D">
        <w:t>customer motivations, needs and expectations</w:t>
      </w:r>
    </w:p>
    <w:p w:rsidR="00000000" w:rsidRPr="007C1A0D" w:rsidP="007C1A0D">
      <w:pPr>
        <w:pStyle w:val="ListBullet"/>
      </w:pPr>
      <w:r w:rsidRPr="007C1A0D">
        <w:t>issues relating to the small business market segment and related strategic business activities</w:t>
      </w:r>
    </w:p>
    <w:p w:rsidR="00000000" w:rsidRPr="007C1A0D" w:rsidP="007C1A0D">
      <w:pPr>
        <w:pStyle w:val="ListBullet"/>
      </w:pPr>
      <w:r w:rsidRPr="007C1A0D">
        <w:t>benefits and applications of a range of financial products and services applicable t</w:t>
      </w:r>
      <w:r w:rsidRPr="007C1A0D">
        <w:t>o small businesses</w:t>
      </w:r>
    </w:p>
    <w:p w:rsidR="00000000" w:rsidRPr="007C1A0D" w:rsidP="007C1A0D">
      <w:pPr>
        <w:pStyle w:val="ListBullet"/>
      </w:pPr>
      <w:r w:rsidRPr="007C1A0D">
        <w:t>legislation and regulation applicable to:</w:t>
      </w:r>
    </w:p>
    <w:p w:rsidR="00000000" w:rsidRPr="007C1A0D" w:rsidP="007C1A0D">
      <w:pPr>
        <w:pStyle w:val="ListBullet2"/>
      </w:pPr>
      <w:r w:rsidRPr="007C1A0D">
        <w:t xml:space="preserve">financial services </w:t>
      </w:r>
    </w:p>
    <w:p w:rsidR="00000000" w:rsidRPr="007C1A0D" w:rsidP="007C1A0D">
      <w:pPr>
        <w:pStyle w:val="ListBullet2"/>
      </w:pPr>
      <w:r w:rsidRPr="007C1A0D">
        <w:t>company law</w:t>
      </w:r>
    </w:p>
    <w:p w:rsidR="00000000" w:rsidRPr="007C1A0D" w:rsidP="007C1A0D">
      <w:pPr>
        <w:pStyle w:val="ListBullet2"/>
      </w:pPr>
      <w:r w:rsidRPr="007C1A0D">
        <w:t>competition and consumers</w:t>
      </w:r>
    </w:p>
    <w:p w:rsidR="00000000" w:rsidRPr="007C1A0D" w:rsidP="007C1A0D">
      <w:pPr>
        <w:pStyle w:val="ListBullet"/>
      </w:pPr>
      <w:r w:rsidRPr="007C1A0D">
        <w:t>key features and relationship between organisational systems, policy, procedures and protocols related to managing services for small b</w:t>
      </w:r>
      <w:r w:rsidRPr="007C1A0D">
        <w:t>usiness customers</w:t>
      </w:r>
    </w:p>
    <w:p w:rsidR="00000000" w:rsidRPr="007C1A0D" w:rsidP="007C1A0D">
      <w:pPr>
        <w:pStyle w:val="ListBullet"/>
      </w:pPr>
      <w:r w:rsidRPr="007C1A0D">
        <w:t>key inputs for automated processes or decisions in the process of servicing small business customers</w:t>
      </w:r>
    </w:p>
    <w:p w:rsidR="00000000" w:rsidRPr="007C1A0D" w:rsidP="007C1A0D">
      <w:pPr>
        <w:pStyle w:val="ListBullet"/>
      </w:pPr>
      <w:r w:rsidRPr="007C1A0D">
        <w:t>key principles of human resource management, including leadership and team management strategies.</w:t>
      </w:r>
    </w:p>
    <w:p w:rsidR="00000000" w:rsidRPr="007C1A0D" w:rsidP="007C1A0D">
      <w:pPr>
        <w:pStyle w:val="AllowPageBreak"/>
      </w:pPr>
    </w:p>
    <w:p w:rsidR="00000000" w:rsidRPr="007C1A0D" w:rsidP="007C1A0D">
      <w:pPr>
        <w:pStyle w:val="Heading1"/>
      </w:pPr>
      <w:bookmarkStart w:id="4" w:name="O_1075122"/>
      <w:bookmarkEnd w:id="4"/>
      <w:r w:rsidRPr="007C1A0D">
        <w:t>Assessment Co</w:t>
      </w:r>
      <w:r w:rsidRPr="007C1A0D">
        <w:t>nditions</w:t>
      </w:r>
    </w:p>
    <w:p w:rsidR="00000000" w:rsidRPr="007C1A0D" w:rsidP="00EC69D2">
      <w:pPr>
        <w:pStyle w:val="BodyText"/>
      </w:pPr>
      <w:r w:rsidRPr="007C1A0D">
        <w:t xml:space="preserve">Skills in this unit must be demonstrated in a workplace or simulated environment where the conditions are typical of those in a working environment in this industry. </w:t>
      </w:r>
    </w:p>
    <w:p w:rsidR="00000000" w:rsidRPr="007C1A0D" w:rsidP="00EC69D2">
      <w:pPr>
        <w:pStyle w:val="BodyText"/>
      </w:pPr>
      <w:r w:rsidRPr="007C1A0D">
        <w:t>This includes access to:</w:t>
      </w:r>
    </w:p>
    <w:p w:rsidR="00000000" w:rsidRPr="007C1A0D" w:rsidP="007C1A0D">
      <w:pPr>
        <w:pStyle w:val="ListBullet"/>
      </w:pPr>
      <w:r w:rsidRPr="007C1A0D">
        <w:t>office equipment, technology, software and consumables</w:t>
      </w:r>
    </w:p>
    <w:p w:rsidR="00000000" w:rsidRPr="007C1A0D" w:rsidP="007C1A0D">
      <w:pPr>
        <w:pStyle w:val="ListBullet"/>
      </w:pPr>
      <w:r w:rsidRPr="007C1A0D">
        <w:t>financial services product information</w:t>
      </w:r>
    </w:p>
    <w:p w:rsidR="00000000" w:rsidRPr="007C1A0D" w:rsidP="007C1A0D">
      <w:pPr>
        <w:pStyle w:val="ListBullet"/>
      </w:pPr>
      <w:r w:rsidRPr="007C1A0D">
        <w:t>organisational policy, procedures and process documentation.</w:t>
      </w:r>
    </w:p>
    <w:p w:rsidR="00000000" w:rsidRPr="007C1A0D" w:rsidP="007C1A0D">
      <w:pPr>
        <w:pStyle w:val="ListBullet"/>
      </w:pPr>
      <w:r w:rsidRPr="007C1A0D">
        <w:t>regulations governing the financial services industry required to demonstrate the performance evidence and knowledge evidence.</w:t>
      </w:r>
    </w:p>
    <w:p w:rsidR="00000000" w:rsidRPr="007C1A0D" w:rsidP="007C1A0D">
      <w:pPr>
        <w:pStyle w:val="BodyText"/>
      </w:pPr>
    </w:p>
    <w:p w:rsidR="00000000" w:rsidRPr="007C1A0D" w:rsidP="00EC69D2">
      <w:pPr>
        <w:pStyle w:val="BodyText"/>
      </w:pPr>
      <w:r w:rsidRPr="007C1A0D">
        <w:t>Assessors of this unit must</w:t>
      </w:r>
      <w:r w:rsidRPr="007C1A0D">
        <w:t xml:space="preserve"> satisfy the requirements for assessors in applicable vocational education and training legislation, frameworks and/or standards.</w:t>
      </w:r>
    </w:p>
    <w:p w:rsidR="00000000" w:rsidRPr="007C1A0D" w:rsidP="007C1A0D">
      <w:pPr>
        <w:pStyle w:val="Heading1"/>
      </w:pPr>
      <w:bookmarkStart w:id="5" w:name="O_1075120"/>
      <w:bookmarkEnd w:id="5"/>
      <w:r w:rsidRPr="007C1A0D">
        <w:t>Links</w:t>
      </w:r>
    </w:p>
    <w:p w:rsidR="00000000" w:rsidRPr="007C1A0D" w:rsidP="00EC69D2">
      <w:pPr>
        <w:pStyle w:val="BodyText"/>
      </w:pPr>
      <w:r w:rsidRPr="007C1A0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C247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C1A0D" w:rsidP="007C1A0D"/>
    <w:sectPr w:rsidSect="007C1A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0D" w:rsidRPr="00EC69D2" w:rsidP="00EC6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D2" w:rsidP="007C1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69D2" w:rsidP="007C1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69D2" w:rsidP="007C1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A0D" w:rsidRPr="00EC69D2" w:rsidP="00EC69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9D2" w:rsidRPr="002D2AF8" w:rsidP="007C1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FNSBNK511 Manage banking and service strategy for small business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C69D2" w:rsidP="007C1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943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B8D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44FD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A0D"/>
  </w:style>
  <w:style w:type="character" w:customStyle="1" w:styleId="Heading1Char">
    <w:name w:val="Heading 1 Char"/>
    <w:basedOn w:val="DefaultParagraphFont"/>
    <w:link w:val="Heading1"/>
    <w:rsid w:val="007C1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A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A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A0D"/>
    <w:rPr>
      <w:b/>
      <w:spacing w:val="0"/>
    </w:rPr>
  </w:style>
  <w:style w:type="paragraph" w:styleId="ListBullet2">
    <w:name w:val="List Bullet 2"/>
    <w:basedOn w:val="List2"/>
    <w:rsid w:val="007C1A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1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A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A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A0D"/>
    <w:rPr>
      <w:i/>
    </w:rPr>
  </w:style>
  <w:style w:type="paragraph" w:styleId="Caption">
    <w:name w:val="caption"/>
    <w:basedOn w:val="BodyText"/>
    <w:next w:val="Normal"/>
    <w:qFormat/>
    <w:rsid w:val="007C1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A0D"/>
  </w:style>
  <w:style w:type="paragraph" w:styleId="TableofFigures">
    <w:name w:val="table of figures"/>
    <w:basedOn w:val="Normal"/>
    <w:next w:val="Normal"/>
    <w:semiHidden/>
    <w:rsid w:val="007C1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A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A0D"/>
    <w:rPr>
      <w:rFonts w:ascii="Wingdings" w:hAnsi="Wingdings"/>
    </w:rPr>
  </w:style>
  <w:style w:type="paragraph" w:customStyle="1" w:styleId="TableHeading">
    <w:name w:val="Table Heading"/>
    <w:basedOn w:val="HeadingBase"/>
    <w:rsid w:val="007C1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A0D"/>
    <w:rPr>
      <w:color w:val="0033CC"/>
      <w:u w:val="none"/>
    </w:rPr>
  </w:style>
  <w:style w:type="paragraph" w:customStyle="1" w:styleId="BodyTextRight">
    <w:name w:val="Body Text Right"/>
    <w:basedOn w:val="BodyText"/>
    <w:rsid w:val="007C1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A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A0D"/>
    <w:rPr>
      <w:sz w:val="32"/>
    </w:rPr>
  </w:style>
  <w:style w:type="paragraph" w:customStyle="1" w:styleId="HeadingProcedure">
    <w:name w:val="Heading Procedure"/>
    <w:basedOn w:val="HeadingBase"/>
    <w:next w:val="Normal"/>
    <w:rsid w:val="007C1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A0D"/>
    <w:pPr>
      <w:spacing w:before="60" w:after="60"/>
    </w:pPr>
  </w:style>
  <w:style w:type="paragraph" w:styleId="ListContinue">
    <w:name w:val="List Continue"/>
    <w:basedOn w:val="List"/>
    <w:rsid w:val="007C1A0D"/>
    <w:pPr>
      <w:ind w:firstLine="0"/>
    </w:pPr>
  </w:style>
  <w:style w:type="paragraph" w:customStyle="1" w:styleId="ListNote">
    <w:name w:val="List Note"/>
    <w:basedOn w:val="List"/>
    <w:rsid w:val="007C1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A0D"/>
    <w:rPr>
      <w:rFonts w:ascii="Courier New" w:hAnsi="Courier New"/>
    </w:rPr>
  </w:style>
  <w:style w:type="paragraph" w:customStyle="1" w:styleId="NoteBullet">
    <w:name w:val="Note Bullet"/>
    <w:basedOn w:val="Note"/>
    <w:rsid w:val="007C1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A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A0D"/>
    <w:rPr>
      <w:b/>
      <w:smallCaps/>
    </w:rPr>
  </w:style>
  <w:style w:type="paragraph" w:customStyle="1" w:styleId="TableListNumber">
    <w:name w:val="Table List Number"/>
    <w:basedOn w:val="ListNumber"/>
    <w:rsid w:val="007C1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A0D"/>
    <w:pPr>
      <w:numPr>
        <w:numId w:val="9"/>
      </w:numPr>
    </w:pPr>
  </w:style>
  <w:style w:type="paragraph" w:customStyle="1" w:styleId="ListAlpha2">
    <w:name w:val="List Alpha 2"/>
    <w:basedOn w:val="List2"/>
    <w:rsid w:val="007C1A0D"/>
    <w:pPr>
      <w:numPr>
        <w:numId w:val="8"/>
      </w:numPr>
    </w:pPr>
  </w:style>
  <w:style w:type="paragraph" w:styleId="List2">
    <w:name w:val="List 2"/>
    <w:basedOn w:val="BodyText"/>
    <w:rsid w:val="007C1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A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A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A0D"/>
    <w:pPr>
      <w:numPr>
        <w:numId w:val="4"/>
      </w:numPr>
    </w:pPr>
  </w:style>
  <w:style w:type="paragraph" w:styleId="ListContinue2">
    <w:name w:val="List Continue 2"/>
    <w:basedOn w:val="List2"/>
    <w:rsid w:val="007C1A0D"/>
    <w:pPr>
      <w:ind w:firstLine="0"/>
    </w:pPr>
  </w:style>
  <w:style w:type="paragraph" w:styleId="ListContinue3">
    <w:name w:val="List Continue 3"/>
    <w:basedOn w:val="List3"/>
    <w:rsid w:val="007C1A0D"/>
    <w:pPr>
      <w:ind w:left="1021" w:firstLine="0"/>
    </w:pPr>
  </w:style>
  <w:style w:type="paragraph" w:styleId="ListContinue4">
    <w:name w:val="List Continue 4"/>
    <w:basedOn w:val="List4"/>
    <w:rsid w:val="007C1A0D"/>
    <w:pPr>
      <w:ind w:firstLine="0"/>
    </w:pPr>
  </w:style>
  <w:style w:type="paragraph" w:styleId="ListContinue5">
    <w:name w:val="List Continue 5"/>
    <w:basedOn w:val="List5"/>
    <w:rsid w:val="007C1A0D"/>
    <w:pPr>
      <w:ind w:firstLine="0"/>
    </w:pPr>
  </w:style>
  <w:style w:type="paragraph" w:styleId="ListNumber3">
    <w:name w:val="List Number 3"/>
    <w:basedOn w:val="List3"/>
    <w:rsid w:val="007C1A0D"/>
    <w:pPr>
      <w:numPr>
        <w:numId w:val="5"/>
      </w:numPr>
    </w:pPr>
  </w:style>
  <w:style w:type="paragraph" w:styleId="ListNumber4">
    <w:name w:val="List Number 4"/>
    <w:basedOn w:val="List4"/>
    <w:rsid w:val="007C1A0D"/>
    <w:pPr>
      <w:numPr>
        <w:numId w:val="6"/>
      </w:numPr>
    </w:pPr>
  </w:style>
  <w:style w:type="paragraph" w:styleId="ListNumber5">
    <w:name w:val="List Number 5"/>
    <w:basedOn w:val="List5"/>
    <w:rsid w:val="007C1A0D"/>
    <w:pPr>
      <w:numPr>
        <w:numId w:val="7"/>
      </w:numPr>
    </w:pPr>
  </w:style>
  <w:style w:type="paragraph" w:styleId="BlockText">
    <w:name w:val="Block Text"/>
    <w:basedOn w:val="Normal"/>
    <w:rsid w:val="007C1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A0D"/>
    <w:rPr>
      <w:sz w:val="16"/>
      <w:vertAlign w:val="superscript"/>
    </w:rPr>
  </w:style>
  <w:style w:type="character" w:customStyle="1" w:styleId="Symbols">
    <w:name w:val="Symbols"/>
    <w:basedOn w:val="DefaultParagraphFont"/>
    <w:rsid w:val="007C1A0D"/>
    <w:rPr>
      <w:rFonts w:ascii="Symbol" w:hAnsi="Symbol"/>
    </w:rPr>
  </w:style>
  <w:style w:type="character" w:customStyle="1" w:styleId="MenuOptions">
    <w:name w:val="Menu Options"/>
    <w:basedOn w:val="DefaultParagraphFont"/>
    <w:rsid w:val="007C1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A0D"/>
    <w:rPr>
      <w:b/>
    </w:rPr>
  </w:style>
  <w:style w:type="character" w:customStyle="1" w:styleId="Underlined">
    <w:name w:val="Underlined"/>
    <w:basedOn w:val="DefaultParagraphFont"/>
    <w:rsid w:val="007C1A0D"/>
    <w:rPr>
      <w:u w:val="single"/>
    </w:rPr>
  </w:style>
  <w:style w:type="paragraph" w:customStyle="1" w:styleId="TableBodyTextRight">
    <w:name w:val="Table Body Text Right"/>
    <w:basedOn w:val="TableBodyText"/>
    <w:rsid w:val="007C1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A0D"/>
    <w:rPr>
      <w:sz w:val="18"/>
    </w:rPr>
  </w:style>
  <w:style w:type="paragraph" w:customStyle="1" w:styleId="BodySmallRight">
    <w:name w:val="Body Small Right"/>
    <w:basedOn w:val="BodyTextRight"/>
    <w:rsid w:val="007C1A0D"/>
    <w:rPr>
      <w:sz w:val="18"/>
      <w:szCs w:val="18"/>
    </w:rPr>
  </w:style>
  <w:style w:type="paragraph" w:customStyle="1" w:styleId="MarginEdition">
    <w:name w:val="Margin Edition"/>
    <w:basedOn w:val="MarginNote"/>
    <w:rsid w:val="007C1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A0D"/>
    <w:rPr>
      <w:sz w:val="2"/>
      <w:szCs w:val="2"/>
    </w:rPr>
  </w:style>
  <w:style w:type="character" w:customStyle="1" w:styleId="Small">
    <w:name w:val="Small"/>
    <w:basedOn w:val="DefaultParagraphFont"/>
    <w:rsid w:val="007C1A0D"/>
    <w:rPr>
      <w:sz w:val="16"/>
    </w:rPr>
  </w:style>
  <w:style w:type="paragraph" w:customStyle="1" w:styleId="WideTable">
    <w:name w:val="Wide Table"/>
    <w:basedOn w:val="Normal"/>
    <w:rsid w:val="007C1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A0D"/>
  </w:style>
  <w:style w:type="paragraph" w:styleId="Quote">
    <w:name w:val="Quote"/>
    <w:basedOn w:val="Heading1"/>
    <w:link w:val="QuoteChar"/>
    <w:qFormat/>
    <w:rsid w:val="007C1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A0D"/>
    <w:pPr>
      <w:pageBreakBefore/>
    </w:pPr>
  </w:style>
  <w:style w:type="paragraph" w:customStyle="1" w:styleId="Border">
    <w:name w:val="Border"/>
    <w:basedOn w:val="Normal"/>
    <w:qFormat/>
    <w:rsid w:val="007C1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A0D"/>
    <w:rPr>
      <w:u w:val="single"/>
    </w:rPr>
  </w:style>
  <w:style w:type="character" w:customStyle="1" w:styleId="BoldandItalics">
    <w:name w:val="Bold and Italics"/>
    <w:qFormat/>
    <w:rsid w:val="007C1A0D"/>
    <w:rPr>
      <w:b/>
      <w:i/>
      <w:u w:val="none"/>
    </w:rPr>
  </w:style>
  <w:style w:type="paragraph" w:styleId="BalloonText">
    <w:name w:val="Balloon Text"/>
    <w:basedOn w:val="Normal"/>
    <w:link w:val="BalloonTextChar"/>
    <w:rsid w:val="007C1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A0D"/>
    <w:pPr>
      <w:spacing w:before="0" w:after="0"/>
    </w:pPr>
  </w:style>
  <w:style w:type="paragraph" w:customStyle="1" w:styleId="BodyTextBold">
    <w:name w:val="Body Text Bold"/>
    <w:basedOn w:val="BodyText"/>
    <w:qFormat/>
    <w:rsid w:val="007C1A0D"/>
    <w:rPr>
      <w:b/>
    </w:rPr>
  </w:style>
  <w:style w:type="character" w:styleId="Hyperlink">
    <w:name w:val="Hyperlink"/>
    <w:basedOn w:val="DefaultParagraphFont"/>
    <w:uiPriority w:val="99"/>
    <w:unhideWhenUsed/>
    <w:rsid w:val="00EC69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2394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FNSBNK511 Manage banking and service strategy for small business customers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2022-11-03T07:38:00Z</dcterms:created>
  <dcterms:modified xsi:type="dcterms:W3CDTF">2022-11-03T07:38:00Z</dcterms:modified>
</cp:coreProperties>
</file>