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D5F" w:rsidP="00204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FNSBNK416 Manage mobile lending services</w:t>
      </w:r>
      <w:r>
        <w:fldChar w:fldCharType="end"/>
      </w:r>
    </w:p>
    <w:p w:rsidR="00204D5F" w:rsidP="00204D5F">
      <w:pPr>
        <w:pStyle w:val="Version"/>
        <w:sectPr w:rsidSect="001E4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622" w:rsidP="001E4622">
      <w:pPr>
        <w:pStyle w:val="SuperHeading"/>
      </w:pPr>
      <w:r w:rsidRPr="001E4622">
        <w:t>FNSBNK416 Manage mobile lending services</w:t>
      </w:r>
    </w:p>
    <w:p w:rsidR="00000000" w:rsidRPr="001E4622" w:rsidP="001E4622">
      <w:pPr>
        <w:pStyle w:val="Heading1"/>
      </w:pPr>
      <w:bookmarkStart w:id="1" w:name="O_1075109"/>
      <w:bookmarkEnd w:id="1"/>
      <w:r w:rsidRPr="001E46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4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BodyText"/>
            </w:pPr>
            <w:r w:rsidRPr="001E46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rPr>
                <w:rStyle w:val="SpecialBold"/>
              </w:rPr>
              <w:t>Comments</w:t>
            </w:r>
          </w:p>
        </w:tc>
      </w:tr>
      <w:tr w:rsidTr="001E4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BodyText"/>
            </w:pPr>
            <w:r w:rsidRPr="001E4622">
              <w:t>This version first released with FNS Financial Services Training Package Version 4.0.</w:t>
            </w:r>
          </w:p>
        </w:tc>
      </w:tr>
    </w:tbl>
    <w:p w:rsidR="00000000" w:rsidRPr="001E4622" w:rsidP="001E4622">
      <w:pPr>
        <w:pStyle w:val="BodyText"/>
      </w:pPr>
    </w:p>
    <w:p w:rsidR="00000000" w:rsidRPr="001E4622" w:rsidP="001E4622">
      <w:pPr>
        <w:pStyle w:val="AllowPageBreak"/>
      </w:pPr>
    </w:p>
    <w:p w:rsidR="00000000" w:rsidRPr="001E4622" w:rsidP="001E4622">
      <w:pPr>
        <w:pStyle w:val="Heading1"/>
      </w:pPr>
      <w:bookmarkStart w:id="2" w:name="O_1075114"/>
      <w:bookmarkEnd w:id="2"/>
      <w:r w:rsidRPr="001E4622">
        <w:t>Application</w:t>
      </w:r>
    </w:p>
    <w:p w:rsidR="00000000" w:rsidRPr="001E4622" w:rsidP="00204D5F">
      <w:pPr>
        <w:pStyle w:val="BodyText"/>
      </w:pPr>
      <w:r w:rsidRPr="001E4622">
        <w:t>This unit describes the skills and knowledge required to meet directly with customers se</w:t>
      </w:r>
      <w:r w:rsidRPr="001E4622">
        <w:t>eking or using mobile lending services and deal effectively with their needs.</w:t>
      </w:r>
    </w:p>
    <w:p w:rsidR="00000000" w:rsidRPr="001E4622" w:rsidP="00204D5F">
      <w:pPr>
        <w:pStyle w:val="BodyText"/>
      </w:pPr>
      <w:r w:rsidRPr="001E4622">
        <w:t>It applies to individuals who use specialised product knowledge, and strong communication and interpersonal skills to build rapport and provide mobile lending products.</w:t>
      </w:r>
    </w:p>
    <w:p w:rsidR="00000000" w:rsidRPr="001E4622" w:rsidP="00204D5F">
      <w:pPr>
        <w:pStyle w:val="BodyText"/>
      </w:pPr>
      <w:r w:rsidRPr="001E4622">
        <w:t>No licens</w:t>
      </w:r>
      <w:r w:rsidRPr="001E4622">
        <w:t>ing, legislative or certification requirements apply to this unit at the time of publication.</w:t>
      </w:r>
    </w:p>
    <w:p w:rsidR="00000000" w:rsidRPr="001E4622" w:rsidP="001E4622">
      <w:pPr>
        <w:pStyle w:val="Heading1"/>
      </w:pPr>
      <w:bookmarkStart w:id="3" w:name="O_1075113"/>
      <w:bookmarkEnd w:id="3"/>
      <w:r w:rsidRPr="001E4622">
        <w:t>Unit Sector</w:t>
      </w:r>
    </w:p>
    <w:p w:rsidR="00000000" w:rsidRPr="001E4622" w:rsidP="00204D5F">
      <w:pPr>
        <w:pStyle w:val="BodyText"/>
      </w:pPr>
      <w:r w:rsidRPr="001E4622">
        <w:t>Banking</w:t>
      </w:r>
    </w:p>
    <w:p w:rsidR="00000000" w:rsidRPr="001E4622" w:rsidP="001E4622">
      <w:pPr>
        <w:pStyle w:val="Heading1"/>
      </w:pPr>
      <w:bookmarkStart w:id="4" w:name="O_1075112"/>
      <w:bookmarkEnd w:id="4"/>
      <w:r w:rsidRPr="001E462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E46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BodyText"/>
            </w:pPr>
            <w:r w:rsidRPr="001E462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rPr>
                <w:rStyle w:val="SpecialBold"/>
              </w:rPr>
              <w:t>PERFORMANCE CRITERIA</w:t>
            </w:r>
          </w:p>
        </w:tc>
      </w:tr>
      <w:tr w:rsidTr="001E46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BodyText"/>
            </w:pPr>
            <w:r w:rsidRPr="001E4622">
              <w:rPr>
                <w:rStyle w:val="Emphasis"/>
              </w:rPr>
              <w:t>Elements describe the essential ou</w:t>
            </w:r>
            <w:r w:rsidRPr="001E4622">
              <w:rPr>
                <w:rStyle w:val="Emphasis"/>
              </w:rPr>
              <w:t>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6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List"/>
              <w:rPr>
                <w:lang w:val="en-NZ"/>
              </w:rPr>
            </w:pPr>
            <w:r w:rsidRPr="001E4622">
              <w:t>1. Prepare for customer visits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List"/>
            </w:pPr>
            <w:r w:rsidRPr="001E4622">
              <w:t>1.1 Contact customers who may require mobile lending services from referrals or analysis of customer records</w:t>
            </w:r>
          </w:p>
          <w:p w:rsidR="00000000" w:rsidRPr="001E4622" w:rsidP="001E4622">
            <w:pPr>
              <w:pStyle w:val="List"/>
            </w:pPr>
            <w:r w:rsidRPr="001E4622">
              <w:t xml:space="preserve">1.2 Access </w:t>
            </w:r>
            <w:r w:rsidRPr="001E4622">
              <w:t>and evaluate details of current customer banking business to assess their status and the sustainability of a loan, according to organisational policies and procedures</w:t>
            </w:r>
          </w:p>
          <w:p w:rsidR="00000000" w:rsidRPr="001E4622" w:rsidP="001E4622">
            <w:pPr>
              <w:pStyle w:val="List"/>
            </w:pPr>
            <w:r w:rsidRPr="001E4622">
              <w:t xml:space="preserve">1.3 Arrange suitable time and location for customer visit </w:t>
            </w:r>
          </w:p>
          <w:p w:rsidR="00000000" w:rsidRPr="001E4622" w:rsidP="001E4622">
            <w:pPr>
              <w:pStyle w:val="List"/>
            </w:pPr>
            <w:r w:rsidRPr="001E4622">
              <w:t xml:space="preserve">1.4 Gather applicable product </w:t>
            </w:r>
            <w:r w:rsidRPr="001E4622">
              <w:t>and service information in readiness for customer</w:t>
            </w:r>
          </w:p>
          <w:p w:rsidR="00000000" w:rsidP="001E4622">
            <w:pPr>
              <w:pStyle w:val="List"/>
              <w:rPr>
                <w:lang w:val="en-NZ"/>
              </w:rPr>
            </w:pPr>
            <w:r w:rsidRPr="001E4622">
              <w:t>1.5 Complete personal safety and risk processes, according to organisational policy and procedures</w:t>
            </w:r>
          </w:p>
        </w:tc>
      </w:tr>
      <w:tr w:rsidTr="001E46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List"/>
              <w:rPr>
                <w:lang w:val="en-NZ"/>
              </w:rPr>
            </w:pPr>
            <w:r w:rsidRPr="001E4622">
              <w:t xml:space="preserve">2. Establish customer mobile lending needs </w:t>
            </w:r>
            <w:r w:rsidRPr="001E4622">
              <w:t>and match with services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List"/>
            </w:pPr>
            <w:r w:rsidRPr="001E4622">
              <w:t xml:space="preserve">2.1 Determine customer mobile lending needs, according to organisational procedure and processes </w:t>
            </w:r>
          </w:p>
          <w:p w:rsidR="00000000" w:rsidRPr="001E4622" w:rsidP="001E4622">
            <w:pPr>
              <w:pStyle w:val="List"/>
            </w:pPr>
            <w:r w:rsidRPr="001E4622">
              <w:t>2.2 Identify suitable products or services that match customer needs and in line with industry codes of practice and standards</w:t>
            </w:r>
          </w:p>
          <w:p w:rsidR="00000000" w:rsidRPr="001E4622" w:rsidP="001E4622">
            <w:pPr>
              <w:pStyle w:val="List"/>
            </w:pPr>
            <w:r w:rsidRPr="001E4622">
              <w:t>2.3 Provide product information</w:t>
            </w:r>
            <w:r w:rsidRPr="001E4622">
              <w:t xml:space="preserve"> to clients according to industry and organisational requirements</w:t>
            </w:r>
          </w:p>
          <w:p w:rsidR="00000000" w:rsidP="001E4622">
            <w:pPr>
              <w:pStyle w:val="List"/>
              <w:rPr>
                <w:lang w:val="en-NZ"/>
              </w:rPr>
            </w:pPr>
            <w:r w:rsidRPr="001E4622">
              <w:t>2.4 Respond to customer queries in manner adhering to organisational codes of conduct</w:t>
            </w:r>
          </w:p>
        </w:tc>
      </w:tr>
      <w:tr w:rsidTr="001E46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List"/>
              <w:rPr>
                <w:lang w:val="en-NZ"/>
              </w:rPr>
            </w:pPr>
            <w:r w:rsidRPr="001E4622">
              <w:t xml:space="preserve">3. Finalise customer service requirements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List"/>
            </w:pPr>
            <w:r w:rsidRPr="001E4622">
              <w:t>3.1 Confirm customer agreement to products or services</w:t>
            </w:r>
          </w:p>
          <w:p w:rsidR="00000000" w:rsidRPr="001E4622" w:rsidP="001E4622">
            <w:pPr>
              <w:pStyle w:val="List"/>
            </w:pPr>
            <w:r w:rsidRPr="001E4622">
              <w:t>3.2 F</w:t>
            </w:r>
            <w:r w:rsidRPr="001E4622">
              <w:t>inalise conditions of products or services</w:t>
            </w:r>
          </w:p>
          <w:p w:rsidR="00000000" w:rsidRPr="001E4622" w:rsidP="001E4622">
            <w:pPr>
              <w:pStyle w:val="List"/>
            </w:pPr>
            <w:r w:rsidRPr="001E4622">
              <w:t xml:space="preserve">3.3 Ensure necessary documentation is completed according to organisational policy and procedures </w:t>
            </w:r>
          </w:p>
          <w:p w:rsidR="00000000" w:rsidRPr="001E4622" w:rsidP="001E4622">
            <w:pPr>
              <w:pStyle w:val="List"/>
            </w:pPr>
            <w:r w:rsidRPr="001E4622">
              <w:t xml:space="preserve">3.4 Advise customer of follow-up services to be provided </w:t>
            </w:r>
          </w:p>
        </w:tc>
      </w:tr>
    </w:tbl>
    <w:p w:rsidR="00000000" w:rsidRPr="001E4622" w:rsidP="001E4622">
      <w:pPr>
        <w:pStyle w:val="BodyText"/>
      </w:pPr>
    </w:p>
    <w:p w:rsidR="00000000" w:rsidRPr="001E4622" w:rsidP="001E4622">
      <w:pPr>
        <w:pStyle w:val="AllowPageBreak"/>
      </w:pPr>
    </w:p>
    <w:p w:rsidR="00000000" w:rsidRPr="001E4622" w:rsidP="001E4622">
      <w:pPr>
        <w:pStyle w:val="Heading1"/>
      </w:pPr>
      <w:bookmarkStart w:id="5" w:name="O_1075111"/>
      <w:bookmarkEnd w:id="5"/>
      <w:r w:rsidRPr="001E4622">
        <w:t>Foundation Skills</w:t>
      </w:r>
    </w:p>
    <w:p w:rsidR="00000000" w:rsidRPr="00204D5F" w:rsidP="00204D5F">
      <w:pPr>
        <w:pStyle w:val="BodyText"/>
        <w:rPr>
          <w:i/>
        </w:rPr>
      </w:pPr>
      <w:r w:rsidRPr="00204D5F">
        <w:rPr>
          <w:rStyle w:val="Emphasis"/>
        </w:rPr>
        <w:t>This section desc</w:t>
      </w:r>
      <w:r w:rsidRPr="00204D5F">
        <w:rPr>
          <w:rStyle w:val="Emphasis"/>
        </w:rPr>
        <w:t>ribes those language,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3"/>
        <w:gridCol w:w="6993"/>
      </w:tblGrid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BodyText"/>
            </w:pPr>
            <w:r w:rsidRPr="001E4622">
              <w:rPr>
                <w:rStyle w:val="SpecialBold"/>
              </w:rPr>
              <w:t>Skill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rPr>
                <w:rStyle w:val="SpecialBold"/>
              </w:rPr>
              <w:t>Description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Reading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ListBullet"/>
              <w:rPr>
                <w:lang w:val="en-NZ"/>
              </w:rPr>
            </w:pPr>
            <w:r w:rsidRPr="001E4622">
              <w:t>Interpre</w:t>
            </w:r>
            <w:r w:rsidRPr="001E4622">
              <w:t>ts textual information from a range of sources to determine critical features and required action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Writing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ListBullet"/>
            </w:pPr>
            <w:r w:rsidRPr="001E4622">
              <w:t>Completes business documentation, following organisational procedures and protocols</w:t>
            </w:r>
          </w:p>
          <w:p w:rsidR="00000000" w:rsidP="001E4622">
            <w:pPr>
              <w:pStyle w:val="ListBullet"/>
              <w:rPr>
                <w:lang w:val="en-NZ"/>
              </w:rPr>
            </w:pPr>
            <w:r w:rsidRPr="001E4622">
              <w:t>Uses clear and concise language, incorporating spelling, grammar</w:t>
            </w:r>
            <w:r w:rsidRPr="001E4622">
              <w:t xml:space="preserve"> and avoiding unnecessary industry jargon, to convey information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Oral Communication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ListBullet"/>
            </w:pPr>
            <w:r w:rsidRPr="001E4622">
              <w:t xml:space="preserve">Participates in verbal exchanges of information using language, tone and pace to create a supportive environment intended for the audience and purpose </w:t>
            </w:r>
          </w:p>
          <w:p w:rsidR="00000000" w:rsidRPr="001E4622" w:rsidP="001E4622">
            <w:pPr>
              <w:pStyle w:val="ListBullet"/>
            </w:pPr>
            <w:r w:rsidRPr="001E4622">
              <w:t>Uses active listen</w:t>
            </w:r>
            <w:r w:rsidRPr="001E4622">
              <w:t>ing and questioning to convey information, respond to feedback and confirm understanding</w:t>
            </w:r>
          </w:p>
          <w:p w:rsidR="00000000" w:rsidRPr="001E4622" w:rsidP="001E4622">
            <w:pPr>
              <w:pStyle w:val="ListBullet"/>
            </w:pPr>
            <w:r w:rsidRPr="001E4622">
              <w:t>Uses facial expressions and voice modulation to create supportive environment</w:t>
            </w:r>
          </w:p>
          <w:p w:rsidR="00000000" w:rsidP="001E4622">
            <w:pPr>
              <w:pStyle w:val="ListBullet"/>
              <w:rPr>
                <w:lang w:val="en-NZ"/>
              </w:rPr>
            </w:pPr>
            <w:r w:rsidRPr="001E4622">
              <w:t>Use advanced communication skills to establish and sustain relationships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Numeracy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ListBullet"/>
              <w:rPr>
                <w:lang w:val="en-NZ"/>
              </w:rPr>
            </w:pPr>
            <w:r w:rsidRPr="001E4622">
              <w:t xml:space="preserve">Uses </w:t>
            </w:r>
            <w:r w:rsidRPr="001E4622">
              <w:t>mathematical equations to perform calculations and check for accuracy in financial and numerical information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Self-management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ListBullet"/>
            </w:pPr>
            <w:r w:rsidRPr="001E4622">
              <w:t>Follows business rules and protocols, and meets expectations associated with own role</w:t>
            </w:r>
          </w:p>
          <w:p w:rsidR="00000000" w:rsidP="001E4622">
            <w:pPr>
              <w:pStyle w:val="ListBullet"/>
              <w:rPr>
                <w:lang w:val="en-NZ"/>
              </w:rPr>
            </w:pPr>
            <w:r w:rsidRPr="001E4622">
              <w:t>Uses initiative to prepare and organise customer portfolios prior to customer visit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Planning and organising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ListBullet"/>
              <w:rPr>
                <w:lang w:val="en-NZ"/>
              </w:rPr>
            </w:pPr>
            <w:r w:rsidRPr="001E4622">
              <w:t>Sequences and schedules complex activities, monitors implementation and manages communication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Problem solving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ListBullet"/>
              <w:rPr>
                <w:lang w:val="en-NZ"/>
              </w:rPr>
            </w:pPr>
            <w:r w:rsidRPr="001E4622">
              <w:t xml:space="preserve">Develops options, resolves issues </w:t>
            </w:r>
            <w:r w:rsidRPr="001E4622">
              <w:t>and negotiates solutions to problems</w:t>
            </w:r>
          </w:p>
        </w:tc>
      </w:tr>
      <w:tr w:rsidTr="001E462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22">
            <w:pPr>
              <w:pStyle w:val="BodyText"/>
              <w:rPr>
                <w:lang w:val="en-NZ"/>
              </w:rPr>
            </w:pPr>
            <w:r w:rsidRPr="001E4622">
              <w:t>Technology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22" w:rsidP="001E4622">
            <w:pPr>
              <w:pStyle w:val="ListBullet"/>
            </w:pPr>
            <w:r w:rsidRPr="001E4622">
              <w:t>Uses a range of digitally based technologies and software packages, including spreadsheets, databases and the internet</w:t>
            </w:r>
          </w:p>
        </w:tc>
      </w:tr>
    </w:tbl>
    <w:p w:rsidR="00000000" w:rsidRPr="001E4622" w:rsidP="001E4622">
      <w:pPr>
        <w:pStyle w:val="BodyText"/>
      </w:pPr>
    </w:p>
    <w:p w:rsidR="00000000" w:rsidRPr="001E4622" w:rsidP="001E4622">
      <w:pPr>
        <w:pStyle w:val="AllowPageBreak"/>
      </w:pPr>
    </w:p>
    <w:p w:rsidR="00000000" w:rsidRPr="001E4622" w:rsidP="001E4622">
      <w:pPr>
        <w:pStyle w:val="Heading1"/>
      </w:pPr>
      <w:bookmarkStart w:id="6" w:name="O_1075110"/>
      <w:bookmarkEnd w:id="6"/>
      <w:r w:rsidRPr="001E4622">
        <w:t>Unit Mapping Information</w:t>
      </w:r>
    </w:p>
    <w:p w:rsidR="00000000" w:rsidRPr="001E4622" w:rsidP="00204D5F">
      <w:pPr>
        <w:pStyle w:val="BodyText"/>
      </w:pPr>
      <w:r w:rsidRPr="001E4622">
        <w:t>Supersedes</w:t>
      </w:r>
      <w:r w:rsidRPr="001E4622">
        <w:t xml:space="preserve"> and is equivalent to FNSBNK406 Manage customer visits.</w:t>
      </w:r>
    </w:p>
    <w:p w:rsidR="00000000" w:rsidRPr="001E4622" w:rsidP="001E4622">
      <w:pPr>
        <w:pStyle w:val="Heading1"/>
      </w:pPr>
      <w:bookmarkStart w:id="7" w:name="O_1075103"/>
      <w:bookmarkEnd w:id="7"/>
      <w:r w:rsidRPr="001E4622">
        <w:t>Links</w:t>
      </w:r>
    </w:p>
    <w:p w:rsidR="00000000" w:rsidRPr="001E4622" w:rsidP="00204D5F">
      <w:pPr>
        <w:pStyle w:val="BodyText"/>
      </w:pPr>
      <w:r w:rsidRPr="001E46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755B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4622" w:rsidP="001E4622"/>
    <w:sectPr w:rsidSect="001E4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22" w:rsidRPr="00204D5F" w:rsidP="00204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5F" w:rsidP="001E4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D5F" w:rsidP="001E4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4D5F" w:rsidP="001E4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622" w:rsidRPr="00204D5F" w:rsidP="00204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5F" w:rsidRPr="002D2AF8" w:rsidP="001E4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FNSBNK416 Manage mobile lending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04D5F" w:rsidP="001E4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8E0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9C6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622"/>
  </w:style>
  <w:style w:type="character" w:customStyle="1" w:styleId="Heading1Char">
    <w:name w:val="Heading 1 Char"/>
    <w:basedOn w:val="DefaultParagraphFont"/>
    <w:link w:val="Heading1"/>
    <w:rsid w:val="001E4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6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6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6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622"/>
    <w:rPr>
      <w:b/>
      <w:spacing w:val="0"/>
    </w:rPr>
  </w:style>
  <w:style w:type="character" w:styleId="Emphasis">
    <w:name w:val="Emphasis"/>
    <w:basedOn w:val="DefaultParagraphFont"/>
    <w:qFormat/>
    <w:rsid w:val="001E4622"/>
    <w:rPr>
      <w:i/>
    </w:rPr>
  </w:style>
  <w:style w:type="paragraph" w:customStyle="1" w:styleId="SuperHeading">
    <w:name w:val="SuperHeading"/>
    <w:basedOn w:val="Normal"/>
    <w:rsid w:val="001E4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6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6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6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622"/>
  </w:style>
  <w:style w:type="paragraph" w:styleId="TableofFigures">
    <w:name w:val="table of figures"/>
    <w:basedOn w:val="Normal"/>
    <w:next w:val="Normal"/>
    <w:semiHidden/>
    <w:rsid w:val="001E4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6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622"/>
    <w:rPr>
      <w:rFonts w:ascii="Wingdings" w:hAnsi="Wingdings"/>
    </w:rPr>
  </w:style>
  <w:style w:type="paragraph" w:customStyle="1" w:styleId="TableHeading">
    <w:name w:val="Table Heading"/>
    <w:basedOn w:val="HeadingBase"/>
    <w:rsid w:val="001E4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622"/>
    <w:rPr>
      <w:color w:val="0033CC"/>
      <w:u w:val="none"/>
    </w:rPr>
  </w:style>
  <w:style w:type="paragraph" w:customStyle="1" w:styleId="BodyTextRight">
    <w:name w:val="Body Text Right"/>
    <w:basedOn w:val="BodyText"/>
    <w:rsid w:val="001E4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6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622"/>
    <w:rPr>
      <w:sz w:val="32"/>
    </w:rPr>
  </w:style>
  <w:style w:type="paragraph" w:customStyle="1" w:styleId="HeadingProcedure">
    <w:name w:val="Heading Procedure"/>
    <w:basedOn w:val="HeadingBase"/>
    <w:next w:val="Normal"/>
    <w:rsid w:val="001E4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622"/>
    <w:pPr>
      <w:spacing w:before="60" w:after="60"/>
    </w:pPr>
  </w:style>
  <w:style w:type="paragraph" w:styleId="ListContinue">
    <w:name w:val="List Continue"/>
    <w:basedOn w:val="List"/>
    <w:rsid w:val="001E4622"/>
    <w:pPr>
      <w:ind w:firstLine="0"/>
    </w:pPr>
  </w:style>
  <w:style w:type="paragraph" w:customStyle="1" w:styleId="ListNote">
    <w:name w:val="List Note"/>
    <w:basedOn w:val="List"/>
    <w:rsid w:val="001E4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622"/>
    <w:rPr>
      <w:rFonts w:ascii="Courier New" w:hAnsi="Courier New"/>
    </w:rPr>
  </w:style>
  <w:style w:type="paragraph" w:customStyle="1" w:styleId="NoteBullet">
    <w:name w:val="Note Bullet"/>
    <w:basedOn w:val="Note"/>
    <w:rsid w:val="001E4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6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622"/>
    <w:rPr>
      <w:b/>
      <w:smallCaps/>
    </w:rPr>
  </w:style>
  <w:style w:type="paragraph" w:customStyle="1" w:styleId="TableListNumber">
    <w:name w:val="Table List Number"/>
    <w:basedOn w:val="ListNumber"/>
    <w:rsid w:val="001E4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622"/>
    <w:pPr>
      <w:numPr>
        <w:numId w:val="8"/>
      </w:numPr>
    </w:pPr>
  </w:style>
  <w:style w:type="paragraph" w:customStyle="1" w:styleId="ListAlpha2">
    <w:name w:val="List Alpha 2"/>
    <w:basedOn w:val="List2"/>
    <w:rsid w:val="001E4622"/>
    <w:pPr>
      <w:numPr>
        <w:numId w:val="7"/>
      </w:numPr>
    </w:pPr>
  </w:style>
  <w:style w:type="paragraph" w:styleId="List2">
    <w:name w:val="List 2"/>
    <w:basedOn w:val="BodyText"/>
    <w:rsid w:val="001E4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6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6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622"/>
    <w:pPr>
      <w:numPr>
        <w:numId w:val="3"/>
      </w:numPr>
    </w:pPr>
  </w:style>
  <w:style w:type="paragraph" w:styleId="ListContinue2">
    <w:name w:val="List Continue 2"/>
    <w:basedOn w:val="List2"/>
    <w:rsid w:val="001E4622"/>
    <w:pPr>
      <w:ind w:firstLine="0"/>
    </w:pPr>
  </w:style>
  <w:style w:type="paragraph" w:styleId="ListContinue3">
    <w:name w:val="List Continue 3"/>
    <w:basedOn w:val="List3"/>
    <w:rsid w:val="001E4622"/>
    <w:pPr>
      <w:ind w:left="1021" w:firstLine="0"/>
    </w:pPr>
  </w:style>
  <w:style w:type="paragraph" w:styleId="ListContinue4">
    <w:name w:val="List Continue 4"/>
    <w:basedOn w:val="List4"/>
    <w:rsid w:val="001E4622"/>
    <w:pPr>
      <w:ind w:firstLine="0"/>
    </w:pPr>
  </w:style>
  <w:style w:type="paragraph" w:styleId="ListContinue5">
    <w:name w:val="List Continue 5"/>
    <w:basedOn w:val="List5"/>
    <w:rsid w:val="001E4622"/>
    <w:pPr>
      <w:ind w:firstLine="0"/>
    </w:pPr>
  </w:style>
  <w:style w:type="paragraph" w:styleId="ListNumber3">
    <w:name w:val="List Number 3"/>
    <w:basedOn w:val="List3"/>
    <w:rsid w:val="001E4622"/>
    <w:pPr>
      <w:numPr>
        <w:numId w:val="4"/>
      </w:numPr>
    </w:pPr>
  </w:style>
  <w:style w:type="paragraph" w:styleId="ListNumber4">
    <w:name w:val="List Number 4"/>
    <w:basedOn w:val="List4"/>
    <w:rsid w:val="001E4622"/>
    <w:pPr>
      <w:numPr>
        <w:numId w:val="5"/>
      </w:numPr>
    </w:pPr>
  </w:style>
  <w:style w:type="paragraph" w:styleId="ListNumber5">
    <w:name w:val="List Number 5"/>
    <w:basedOn w:val="List5"/>
    <w:rsid w:val="001E4622"/>
    <w:pPr>
      <w:numPr>
        <w:numId w:val="6"/>
      </w:numPr>
    </w:pPr>
  </w:style>
  <w:style w:type="paragraph" w:styleId="BlockText">
    <w:name w:val="Block Text"/>
    <w:basedOn w:val="Normal"/>
    <w:rsid w:val="001E4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622"/>
    <w:rPr>
      <w:sz w:val="16"/>
      <w:vertAlign w:val="superscript"/>
    </w:rPr>
  </w:style>
  <w:style w:type="character" w:customStyle="1" w:styleId="Symbols">
    <w:name w:val="Symbols"/>
    <w:basedOn w:val="DefaultParagraphFont"/>
    <w:rsid w:val="001E4622"/>
    <w:rPr>
      <w:rFonts w:ascii="Symbol" w:hAnsi="Symbol"/>
    </w:rPr>
  </w:style>
  <w:style w:type="character" w:customStyle="1" w:styleId="MenuOptions">
    <w:name w:val="Menu Options"/>
    <w:basedOn w:val="DefaultParagraphFont"/>
    <w:rsid w:val="001E4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622"/>
    <w:rPr>
      <w:b/>
    </w:rPr>
  </w:style>
  <w:style w:type="character" w:customStyle="1" w:styleId="Underlined">
    <w:name w:val="Underlined"/>
    <w:basedOn w:val="DefaultParagraphFont"/>
    <w:rsid w:val="001E4622"/>
    <w:rPr>
      <w:u w:val="single"/>
    </w:rPr>
  </w:style>
  <w:style w:type="paragraph" w:customStyle="1" w:styleId="TableBodyTextRight">
    <w:name w:val="Table Body Text Right"/>
    <w:basedOn w:val="TableBodyText"/>
    <w:rsid w:val="001E4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622"/>
    <w:rPr>
      <w:sz w:val="18"/>
    </w:rPr>
  </w:style>
  <w:style w:type="paragraph" w:customStyle="1" w:styleId="BodySmallRight">
    <w:name w:val="Body Small Right"/>
    <w:basedOn w:val="BodyTextRight"/>
    <w:rsid w:val="001E4622"/>
    <w:rPr>
      <w:sz w:val="18"/>
      <w:szCs w:val="18"/>
    </w:rPr>
  </w:style>
  <w:style w:type="paragraph" w:customStyle="1" w:styleId="MarginEdition">
    <w:name w:val="Margin Edition"/>
    <w:basedOn w:val="MarginNote"/>
    <w:rsid w:val="001E4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622"/>
    <w:rPr>
      <w:sz w:val="2"/>
      <w:szCs w:val="2"/>
    </w:rPr>
  </w:style>
  <w:style w:type="character" w:customStyle="1" w:styleId="Small">
    <w:name w:val="Small"/>
    <w:basedOn w:val="DefaultParagraphFont"/>
    <w:rsid w:val="001E4622"/>
    <w:rPr>
      <w:sz w:val="16"/>
    </w:rPr>
  </w:style>
  <w:style w:type="paragraph" w:customStyle="1" w:styleId="WideTable">
    <w:name w:val="Wide Table"/>
    <w:basedOn w:val="Normal"/>
    <w:rsid w:val="001E4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622"/>
  </w:style>
  <w:style w:type="paragraph" w:styleId="Quote">
    <w:name w:val="Quote"/>
    <w:basedOn w:val="Heading1"/>
    <w:link w:val="QuoteChar"/>
    <w:qFormat/>
    <w:rsid w:val="001E4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622"/>
    <w:pPr>
      <w:pageBreakBefore/>
    </w:pPr>
  </w:style>
  <w:style w:type="paragraph" w:customStyle="1" w:styleId="Border">
    <w:name w:val="Border"/>
    <w:basedOn w:val="Normal"/>
    <w:qFormat/>
    <w:rsid w:val="001E4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622"/>
    <w:rPr>
      <w:u w:val="single"/>
    </w:rPr>
  </w:style>
  <w:style w:type="character" w:customStyle="1" w:styleId="BoldandItalics">
    <w:name w:val="Bold and Italics"/>
    <w:qFormat/>
    <w:rsid w:val="001E4622"/>
    <w:rPr>
      <w:b/>
      <w:i/>
      <w:u w:val="none"/>
    </w:rPr>
  </w:style>
  <w:style w:type="paragraph" w:styleId="BalloonText">
    <w:name w:val="Balloon Text"/>
    <w:basedOn w:val="Normal"/>
    <w:link w:val="BalloonTextChar"/>
    <w:rsid w:val="001E4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622"/>
    <w:pPr>
      <w:spacing w:before="0" w:after="0"/>
    </w:pPr>
  </w:style>
  <w:style w:type="paragraph" w:customStyle="1" w:styleId="BodyTextBold">
    <w:name w:val="Body Text Bold"/>
    <w:basedOn w:val="BodyText"/>
    <w:qFormat/>
    <w:rsid w:val="001E4622"/>
    <w:rPr>
      <w:b/>
    </w:rPr>
  </w:style>
  <w:style w:type="character" w:styleId="Hyperlink">
    <w:name w:val="Hyperlink"/>
    <w:basedOn w:val="DefaultParagraphFont"/>
    <w:uiPriority w:val="99"/>
    <w:unhideWhenUsed/>
    <w:rsid w:val="00204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3708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FNSBNK416 Manage mobile lending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