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6BE" w:rsidP="00253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FNSBNK415 Provide mobile banking sales and services</w:t>
      </w:r>
      <w:r>
        <w:fldChar w:fldCharType="end"/>
      </w:r>
    </w:p>
    <w:p w:rsidR="002536BE" w:rsidP="002536BE">
      <w:pPr>
        <w:pStyle w:val="Version"/>
        <w:sectPr w:rsidSect="00495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B61" w:rsidP="00495B61">
      <w:pPr>
        <w:pStyle w:val="SuperHeading"/>
      </w:pPr>
      <w:r w:rsidRPr="00495B61">
        <w:t>FNSBNK415 Provide mobile banking sales and services</w:t>
      </w:r>
    </w:p>
    <w:p w:rsidR="00000000" w:rsidRPr="00495B61" w:rsidP="00495B61">
      <w:pPr>
        <w:pStyle w:val="Heading1"/>
      </w:pPr>
      <w:bookmarkStart w:id="1" w:name="O_1075393"/>
      <w:bookmarkEnd w:id="1"/>
      <w:r w:rsidRPr="00495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5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BodyText"/>
            </w:pPr>
            <w:r w:rsidRPr="00495B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rPr>
                <w:rStyle w:val="SpecialBold"/>
              </w:rPr>
              <w:t>Comments</w:t>
            </w:r>
          </w:p>
        </w:tc>
      </w:tr>
      <w:tr w:rsidTr="00495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BodyText"/>
            </w:pPr>
            <w:r w:rsidRPr="00495B61">
              <w:t>This version first released with FNS Financial Services Training Package Version 4.0.</w:t>
            </w:r>
          </w:p>
        </w:tc>
      </w:tr>
    </w:tbl>
    <w:p w:rsidR="00000000" w:rsidRPr="00495B61" w:rsidP="00495B61">
      <w:pPr>
        <w:pStyle w:val="BodyText"/>
      </w:pPr>
    </w:p>
    <w:p w:rsidR="00000000" w:rsidRPr="00495B61" w:rsidP="00495B61">
      <w:pPr>
        <w:pStyle w:val="AllowPageBreak"/>
      </w:pPr>
    </w:p>
    <w:p w:rsidR="00000000" w:rsidRPr="00495B61" w:rsidP="00495B61">
      <w:pPr>
        <w:pStyle w:val="Heading1"/>
      </w:pPr>
      <w:bookmarkStart w:id="2" w:name="O_1075398"/>
      <w:bookmarkEnd w:id="2"/>
      <w:r w:rsidRPr="00495B61">
        <w:t>Application</w:t>
      </w:r>
    </w:p>
    <w:p w:rsidR="00000000" w:rsidRPr="00495B61" w:rsidP="002536BE">
      <w:pPr>
        <w:pStyle w:val="BodyText"/>
      </w:pPr>
      <w:r w:rsidRPr="00495B61">
        <w:t>This unit describes the skills and knowledge required to sell mobile banking se</w:t>
      </w:r>
      <w:r w:rsidRPr="00495B61">
        <w:t>rvices to clients and provide follow-up service.</w:t>
      </w:r>
    </w:p>
    <w:p w:rsidR="00000000" w:rsidRPr="00495B61" w:rsidP="002536BE">
      <w:pPr>
        <w:pStyle w:val="BodyText"/>
      </w:pPr>
      <w:r w:rsidRPr="00495B61">
        <w:t xml:space="preserve">It applies to individuals who use specialised knowledge, products and techniques to build the organisation’s business and maintain clients. </w:t>
      </w:r>
    </w:p>
    <w:p w:rsidR="00000000" w:rsidRPr="00495B61" w:rsidP="002536BE">
      <w:pPr>
        <w:pStyle w:val="BodyText"/>
      </w:pPr>
      <w:r w:rsidRPr="00495B61">
        <w:t>No licensing, legislative or certification requirements apply to t</w:t>
      </w:r>
      <w:r w:rsidRPr="00495B61">
        <w:t>his unit at the time of publication.</w:t>
      </w:r>
    </w:p>
    <w:p w:rsidR="00000000" w:rsidRPr="00495B61" w:rsidP="00495B61">
      <w:pPr>
        <w:pStyle w:val="Heading1"/>
      </w:pPr>
      <w:bookmarkStart w:id="3" w:name="O_1075397"/>
      <w:bookmarkEnd w:id="3"/>
      <w:r w:rsidRPr="00495B61">
        <w:t>Unit Sector</w:t>
      </w:r>
    </w:p>
    <w:p w:rsidR="00000000" w:rsidRPr="00495B61" w:rsidP="002536BE">
      <w:pPr>
        <w:pStyle w:val="BodyText"/>
      </w:pPr>
      <w:r w:rsidRPr="00495B61">
        <w:t>Banking</w:t>
      </w:r>
    </w:p>
    <w:p w:rsidR="00000000" w:rsidRPr="00495B61" w:rsidP="00495B61">
      <w:pPr>
        <w:pStyle w:val="Heading1"/>
      </w:pPr>
      <w:bookmarkStart w:id="4" w:name="O_1075396"/>
      <w:bookmarkEnd w:id="4"/>
      <w:r w:rsidRPr="00495B6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BodyText"/>
            </w:pPr>
            <w:r w:rsidRPr="00495B6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rPr>
                <w:rStyle w:val="SpecialBold"/>
              </w:rPr>
              <w:t>PERFORMANCE CRITERIA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BodyText"/>
            </w:pPr>
            <w:r w:rsidRPr="00495B6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List"/>
              <w:rPr>
                <w:lang w:val="en-NZ"/>
              </w:rPr>
            </w:pPr>
            <w:r w:rsidRPr="00495B61">
              <w:t>1. Identify clients for mobile banking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List"/>
            </w:pPr>
            <w:r w:rsidRPr="00495B61">
              <w:t xml:space="preserve">1.1 Identify client needs and assess relevant products and services </w:t>
            </w:r>
          </w:p>
          <w:p w:rsidR="00000000" w:rsidRPr="00495B61" w:rsidP="00495B61">
            <w:pPr>
              <w:pStyle w:val="List"/>
            </w:pPr>
            <w:r w:rsidRPr="00495B61">
              <w:t>1.2 Evaluate client status and sustainabil</w:t>
            </w:r>
            <w:r w:rsidRPr="00495B61">
              <w:t xml:space="preserve">ity for a loan, according to organisational policies and procedures </w:t>
            </w:r>
          </w:p>
          <w:p w:rsidR="00000000" w:rsidP="00495B61">
            <w:pPr>
              <w:pStyle w:val="List"/>
              <w:rPr>
                <w:lang w:val="en-NZ"/>
              </w:rPr>
            </w:pPr>
            <w:r w:rsidRPr="00495B61">
              <w:t>1.3 Confirm benefits of mobile banking services for client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List"/>
              <w:rPr>
                <w:lang w:val="en-NZ"/>
              </w:rPr>
            </w:pPr>
            <w:r w:rsidRPr="00495B61">
              <w:t>2. Identify and explain mobile banking service features to clients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List"/>
            </w:pPr>
            <w:r w:rsidRPr="00495B61">
              <w:t>2.1 Identify appropriate mobile services suit</w:t>
            </w:r>
            <w:r w:rsidRPr="00495B61">
              <w:t>able for clients</w:t>
            </w:r>
          </w:p>
          <w:p w:rsidR="00000000" w:rsidRPr="00495B61" w:rsidP="00495B61">
            <w:pPr>
              <w:pStyle w:val="List"/>
            </w:pPr>
            <w:r w:rsidRPr="00495B61">
              <w:t>2.2 Provide initial documentation to clients setting out mobile banking services</w:t>
            </w:r>
          </w:p>
          <w:p w:rsidR="00000000" w:rsidRPr="00495B61" w:rsidP="00495B61">
            <w:pPr>
              <w:pStyle w:val="List"/>
            </w:pPr>
            <w:r w:rsidRPr="00495B61">
              <w:t>2.3 Inform clients about restrictions that may apply to mobile banking services</w:t>
            </w:r>
          </w:p>
          <w:p w:rsidR="00000000" w:rsidP="00495B61">
            <w:pPr>
              <w:pStyle w:val="List"/>
              <w:rPr>
                <w:lang w:val="en-NZ"/>
              </w:rPr>
            </w:pPr>
            <w:r w:rsidRPr="00495B61">
              <w:t>2.4 Explain all characteristics of mobile banking service details to clients a</w:t>
            </w:r>
            <w:r w:rsidRPr="00495B61">
              <w:t>nd confirm understanding according to organisational policies and procedures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List"/>
              <w:rPr>
                <w:lang w:val="en-NZ"/>
              </w:rPr>
            </w:pPr>
            <w:r w:rsidRPr="00495B61">
              <w:t>3. Complete mobile banking service agreements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List"/>
            </w:pPr>
            <w:r w:rsidRPr="00495B61">
              <w:t>3.1 Assist clients to make informed choices on mobile banking services, with advice provided in strict accordance with regulatory re</w:t>
            </w:r>
            <w:r w:rsidRPr="00495B61">
              <w:t>strictions and organisational policies</w:t>
            </w:r>
          </w:p>
          <w:p w:rsidR="00000000" w:rsidRPr="00495B61" w:rsidP="00495B61">
            <w:pPr>
              <w:pStyle w:val="List"/>
            </w:pPr>
            <w:r w:rsidRPr="00495B61">
              <w:t>3.2 Discuss and explain recommendations to clients</w:t>
            </w:r>
          </w:p>
          <w:p w:rsidR="00000000" w:rsidP="00495B61">
            <w:pPr>
              <w:pStyle w:val="List"/>
              <w:rPr>
                <w:lang w:val="en-NZ"/>
              </w:rPr>
            </w:pPr>
            <w:r w:rsidRPr="00495B61">
              <w:t>3.3 Complete and process documentation to provide mobile banking services to client accounts according to organisational requirements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List"/>
              <w:rPr>
                <w:lang w:val="en-NZ"/>
              </w:rPr>
            </w:pPr>
            <w:r w:rsidRPr="00495B61">
              <w:t>4. Provide follow-up service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List"/>
            </w:pPr>
            <w:r w:rsidRPr="00495B61">
              <w:t>4.</w:t>
            </w:r>
            <w:r w:rsidRPr="00495B61">
              <w:t>1 Contact mobile banking clients to obtain comments about using service</w:t>
            </w:r>
          </w:p>
          <w:p w:rsidR="00000000" w:rsidRPr="00495B61" w:rsidP="00495B61">
            <w:pPr>
              <w:pStyle w:val="List"/>
            </w:pPr>
            <w:r w:rsidRPr="00495B61">
              <w:t>4.2 Respond to problems in using service within required time frames</w:t>
            </w:r>
          </w:p>
          <w:p w:rsidR="00000000" w:rsidRPr="00495B61" w:rsidP="00495B61">
            <w:pPr>
              <w:pStyle w:val="List"/>
            </w:pPr>
            <w:r w:rsidRPr="00495B61">
              <w:t>4.3 Provide guidance on more effective use of service as required</w:t>
            </w:r>
          </w:p>
        </w:tc>
      </w:tr>
    </w:tbl>
    <w:p w:rsidR="00000000" w:rsidRPr="00495B61" w:rsidP="00495B61">
      <w:pPr>
        <w:pStyle w:val="BodyText"/>
      </w:pPr>
    </w:p>
    <w:p w:rsidR="00000000" w:rsidRPr="00495B61" w:rsidP="00495B61">
      <w:pPr>
        <w:pStyle w:val="AllowPageBreak"/>
      </w:pPr>
    </w:p>
    <w:p w:rsidR="00000000" w:rsidRPr="00495B61" w:rsidP="00495B61">
      <w:pPr>
        <w:pStyle w:val="Heading1"/>
      </w:pPr>
      <w:bookmarkStart w:id="5" w:name="O_1075395"/>
      <w:bookmarkEnd w:id="5"/>
      <w:r w:rsidRPr="00495B61">
        <w:t>Foundation Skills</w:t>
      </w:r>
    </w:p>
    <w:p w:rsidR="00000000" w:rsidRPr="002536BE" w:rsidP="002536BE">
      <w:pPr>
        <w:pStyle w:val="BodyText"/>
        <w:rPr>
          <w:i/>
        </w:rPr>
      </w:pPr>
      <w:r w:rsidRPr="002536BE">
        <w:rPr>
          <w:rStyle w:val="Emphasis"/>
        </w:rPr>
        <w:t>This secti</w:t>
      </w:r>
      <w:r w:rsidRPr="002536BE">
        <w:rPr>
          <w:rStyle w:val="Emphasis"/>
        </w:rPr>
        <w:t>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BodyText"/>
            </w:pPr>
            <w:r w:rsidRPr="00495B61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rPr>
                <w:rStyle w:val="SpecialBold"/>
              </w:rPr>
              <w:t>Description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ListBullet"/>
              <w:rPr>
                <w:lang w:val="en-NZ"/>
              </w:rPr>
            </w:pPr>
            <w:r w:rsidRPr="00495B61">
              <w:t>Interprets textual information from a range of sources to make comparisons and to determine critical features and required action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ListBullet"/>
            </w:pPr>
            <w:r w:rsidRPr="00495B61">
              <w:t xml:space="preserve">Completes business documentation accurately and legibly, following organisational policies and procedures </w:t>
            </w:r>
          </w:p>
          <w:p w:rsidR="00000000" w:rsidP="00495B61">
            <w:pPr>
              <w:pStyle w:val="ListBullet"/>
              <w:rPr>
                <w:lang w:val="en-NZ"/>
              </w:rPr>
            </w:pPr>
            <w:r w:rsidRPr="00495B61">
              <w:t>Uses clea</w:t>
            </w:r>
            <w:r w:rsidRPr="00495B61">
              <w:t xml:space="preserve">r and concise language, incorporating correct spelling and grammar and avoiding unnecessary industry jargon, to convey accurate information 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ListBullet"/>
            </w:pPr>
            <w:r w:rsidRPr="00495B61">
              <w:t xml:space="preserve">Participates in verbal exchanges of information using language, tone and pace appropriate to the audience and purpose </w:t>
            </w:r>
          </w:p>
          <w:p w:rsidR="00000000" w:rsidP="00495B61">
            <w:pPr>
              <w:pStyle w:val="ListBullet"/>
              <w:rPr>
                <w:lang w:val="en-NZ"/>
              </w:rPr>
            </w:pPr>
            <w:r w:rsidRPr="00495B61">
              <w:t xml:space="preserve">Uses active listening and questioning to convey information, elicit feedback and confirm understanding 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ListBullet"/>
              <w:rPr>
                <w:lang w:val="en-NZ"/>
              </w:rPr>
            </w:pPr>
            <w:r w:rsidRPr="00495B61">
              <w:t>Uses mathematical equa</w:t>
            </w:r>
            <w:r w:rsidRPr="00495B61">
              <w:t>tions to perform calculations and check for accuracy in financial and numerical information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ListBullet"/>
            </w:pPr>
            <w:r w:rsidRPr="00495B61">
              <w:t>Recognises the importance of building rapport to establish and maintain effective working and client relationships</w:t>
            </w:r>
          </w:p>
          <w:p w:rsidR="00000000" w:rsidP="00495B61">
            <w:pPr>
              <w:pStyle w:val="ListBullet"/>
              <w:rPr>
                <w:lang w:val="en-NZ"/>
              </w:rPr>
            </w:pPr>
            <w:r w:rsidRPr="00495B61">
              <w:t>Adapts personal communication style to</w:t>
            </w:r>
            <w:r w:rsidRPr="00495B61">
              <w:t xml:space="preserve"> show respect for the values, beliefs and cultural expectations of others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ListBullet"/>
            </w:pPr>
            <w:r w:rsidRPr="00495B61">
              <w:t>Takes responsibility for own workload and sequences work to meet work requirements promptly and effectively</w:t>
            </w:r>
          </w:p>
          <w:p w:rsidR="00000000" w:rsidRPr="00495B61" w:rsidP="00495B61">
            <w:pPr>
              <w:pStyle w:val="ListBullet"/>
            </w:pPr>
            <w:r w:rsidRPr="00495B61">
              <w:t>Identifies and solves client problems, and provides advice and options that enhance the service to clients</w:t>
            </w:r>
          </w:p>
          <w:p w:rsidR="00000000" w:rsidP="00495B61">
            <w:pPr>
              <w:pStyle w:val="ListBullet"/>
              <w:rPr>
                <w:lang w:val="en-NZ"/>
              </w:rPr>
            </w:pPr>
            <w:r w:rsidRPr="00495B61">
              <w:t xml:space="preserve">Recognises and follows business rules and protocols and meets expectations associated with own role </w:t>
            </w:r>
          </w:p>
        </w:tc>
      </w:tr>
      <w:tr w:rsidTr="00495B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t xml:space="preserve">Technology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ListBullet"/>
            </w:pPr>
            <w:r w:rsidRPr="00495B61">
              <w:t>Uses a range of digitally based te</w:t>
            </w:r>
            <w:r w:rsidRPr="00495B61">
              <w:t>chnologies and software packages, including spreadsheets, databases and the internet</w:t>
            </w:r>
          </w:p>
        </w:tc>
      </w:tr>
    </w:tbl>
    <w:p w:rsidR="00000000" w:rsidRPr="00495B61" w:rsidP="00495B61">
      <w:pPr>
        <w:pStyle w:val="BodyText"/>
      </w:pPr>
    </w:p>
    <w:p w:rsidR="00000000" w:rsidRPr="00495B61" w:rsidP="00495B61">
      <w:pPr>
        <w:pStyle w:val="AllowPageBreak"/>
      </w:pPr>
    </w:p>
    <w:p w:rsidR="00000000" w:rsidRPr="00495B61" w:rsidP="00495B61">
      <w:pPr>
        <w:pStyle w:val="Heading1"/>
      </w:pPr>
      <w:bookmarkStart w:id="6" w:name="O_1075394"/>
      <w:bookmarkEnd w:id="6"/>
      <w:r w:rsidRPr="00495B61">
        <w:t>Unit Mapping Information</w:t>
      </w:r>
    </w:p>
    <w:p w:rsidR="00000000" w:rsidRPr="00495B61" w:rsidP="002536BE">
      <w:pPr>
        <w:pStyle w:val="BodyText"/>
      </w:pPr>
      <w:r w:rsidRPr="00495B61">
        <w:t>Supersedes and is equivalent to FNSBNK405 Provide mobile banking sales and services.</w:t>
      </w:r>
    </w:p>
    <w:p w:rsidR="00000000" w:rsidRPr="00495B61" w:rsidP="00495B61">
      <w:pPr>
        <w:pStyle w:val="Heading1"/>
      </w:pPr>
      <w:bookmarkStart w:id="7" w:name="O_1075387"/>
      <w:bookmarkEnd w:id="7"/>
      <w:r w:rsidRPr="00495B61">
        <w:t>Links</w:t>
      </w:r>
    </w:p>
    <w:p w:rsidR="00000000" w:rsidRPr="00495B61" w:rsidP="002536BE">
      <w:pPr>
        <w:pStyle w:val="BodyText"/>
      </w:pPr>
      <w:r w:rsidRPr="00495B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08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95B61" w:rsidP="002536BE">
      <w:pPr>
        <w:pStyle w:val="BodyText"/>
        <w:sectPr w:rsidSect="00495B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5B61" w:rsidP="00495B61">
      <w:pPr>
        <w:pStyle w:val="SuperHeading"/>
      </w:pPr>
      <w:r w:rsidRPr="00495B61">
        <w:t>Assessment Requirements for FNSBNK415 Provide mobile banking sale</w:t>
      </w:r>
      <w:r w:rsidRPr="00495B61">
        <w:t>s and services</w:t>
      </w:r>
    </w:p>
    <w:p w:rsidR="00000000" w:rsidRPr="00495B61" w:rsidP="00495B61">
      <w:pPr>
        <w:pStyle w:val="Heading1"/>
      </w:pPr>
      <w:bookmarkStart w:id="8" w:name="O_1075389"/>
      <w:bookmarkEnd w:id="8"/>
      <w:r w:rsidRPr="00495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5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BodyText"/>
            </w:pPr>
            <w:r w:rsidRPr="00495B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rPr>
                <w:rStyle w:val="SpecialBold"/>
              </w:rPr>
              <w:t>Comments</w:t>
            </w:r>
          </w:p>
        </w:tc>
      </w:tr>
      <w:tr w:rsidTr="00495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61">
            <w:pPr>
              <w:pStyle w:val="BodyText"/>
              <w:rPr>
                <w:lang w:val="en-NZ"/>
              </w:rPr>
            </w:pPr>
            <w:r w:rsidRPr="00495B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61" w:rsidP="00495B61">
            <w:pPr>
              <w:pStyle w:val="BodyText"/>
            </w:pPr>
            <w:r w:rsidRPr="00495B61">
              <w:t>This version first released with FNS Financial Services Training Package Version 4.0.</w:t>
            </w:r>
          </w:p>
        </w:tc>
      </w:tr>
    </w:tbl>
    <w:p w:rsidR="00000000" w:rsidRPr="00495B61" w:rsidP="00495B61">
      <w:pPr>
        <w:pStyle w:val="BodyText"/>
      </w:pPr>
    </w:p>
    <w:p w:rsidR="00000000" w:rsidRPr="00495B61" w:rsidP="00495B61">
      <w:pPr>
        <w:pStyle w:val="AllowPageBreak"/>
      </w:pPr>
    </w:p>
    <w:p w:rsidR="00000000" w:rsidRPr="00495B61" w:rsidP="00495B61">
      <w:pPr>
        <w:pStyle w:val="Heading1"/>
      </w:pPr>
      <w:bookmarkStart w:id="9" w:name="O_1075392"/>
      <w:bookmarkEnd w:id="9"/>
      <w:r w:rsidRPr="00495B61">
        <w:t>Performance Evidence</w:t>
      </w:r>
    </w:p>
    <w:p w:rsidR="00000000" w:rsidRPr="00495B61" w:rsidP="002536BE">
      <w:pPr>
        <w:pStyle w:val="BodyText"/>
      </w:pPr>
      <w:r w:rsidRPr="00495B61">
        <w:t>The candidate must demonstrate the ability to complete the tasks outlined in the elements, performance criteria and foundation skills of this unit, including evidence of the ability to:</w:t>
      </w:r>
    </w:p>
    <w:p w:rsidR="00000000" w:rsidRPr="00495B61" w:rsidP="00495B61">
      <w:pPr>
        <w:pStyle w:val="ListBullet"/>
      </w:pPr>
      <w:r w:rsidRPr="00495B61">
        <w:t>provide mobile banking sales and services to at least three clients.</w:t>
      </w:r>
    </w:p>
    <w:p w:rsidR="00000000" w:rsidRPr="00495B61" w:rsidP="00495B61">
      <w:pPr>
        <w:pStyle w:val="BodyText"/>
      </w:pPr>
    </w:p>
    <w:p w:rsidR="00000000" w:rsidRPr="00495B61" w:rsidP="002536BE">
      <w:pPr>
        <w:pStyle w:val="BodyText"/>
      </w:pPr>
      <w:r w:rsidRPr="00495B61">
        <w:t>In the course of the above, the candidate must:</w:t>
      </w:r>
    </w:p>
    <w:p w:rsidR="00000000" w:rsidRPr="00495B61" w:rsidP="00495B61">
      <w:pPr>
        <w:pStyle w:val="ListBullet"/>
      </w:pPr>
      <w:r w:rsidRPr="00495B61">
        <w:t>comply to regulatory restrictions and organisational policies and procedures to provide sales and services to clients.</w:t>
      </w:r>
    </w:p>
    <w:p w:rsidR="00000000" w:rsidRPr="00495B61" w:rsidP="00495B61">
      <w:pPr>
        <w:pStyle w:val="AllowPageBreak"/>
      </w:pPr>
    </w:p>
    <w:p w:rsidR="00000000" w:rsidRPr="00495B61" w:rsidP="00495B61">
      <w:pPr>
        <w:pStyle w:val="Heading1"/>
      </w:pPr>
      <w:bookmarkStart w:id="10" w:name="O_1075391"/>
      <w:bookmarkEnd w:id="10"/>
      <w:r w:rsidRPr="00495B61">
        <w:t>Knowledge Evidence</w:t>
      </w:r>
    </w:p>
    <w:p w:rsidR="00000000" w:rsidRPr="00495B61" w:rsidP="002536BE">
      <w:pPr>
        <w:pStyle w:val="BodyText"/>
      </w:pPr>
      <w:r w:rsidRPr="00495B61">
        <w:t>The candidate must be able to demonstrate knowled</w:t>
      </w:r>
      <w:r w:rsidRPr="00495B61">
        <w:t>ge to complete the tasks outlined in the elements, performance criteria and foundation skills of this unit, including knowledge of:</w:t>
      </w:r>
    </w:p>
    <w:p w:rsidR="00000000" w:rsidRPr="00495B61" w:rsidP="00495B61">
      <w:pPr>
        <w:pStyle w:val="ListBullet"/>
      </w:pPr>
      <w:r w:rsidRPr="00495B61">
        <w:t>mobile banking products and services available to clients</w:t>
      </w:r>
    </w:p>
    <w:p w:rsidR="00000000" w:rsidRPr="00495B61" w:rsidP="00495B61">
      <w:pPr>
        <w:pStyle w:val="ListBullet"/>
      </w:pPr>
      <w:r w:rsidRPr="00495B61">
        <w:t>key characteristics and conditions of similar mobile lending serv</w:t>
      </w:r>
      <w:r w:rsidRPr="00495B61">
        <w:t>ices available in the industry</w:t>
      </w:r>
    </w:p>
    <w:p w:rsidR="00000000" w:rsidRPr="00495B61" w:rsidP="00495B61">
      <w:pPr>
        <w:pStyle w:val="ListBullet"/>
      </w:pPr>
      <w:r w:rsidRPr="00495B61">
        <w:t>organisational policies and procedures related to mobile banking services and products</w:t>
      </w:r>
    </w:p>
    <w:p w:rsidR="00000000" w:rsidRPr="00495B61" w:rsidP="00495B61">
      <w:pPr>
        <w:pStyle w:val="ListBullet"/>
      </w:pPr>
      <w:r w:rsidRPr="00495B61">
        <w:t>financial documents relating to mobile banking products and services, including:</w:t>
      </w:r>
    </w:p>
    <w:p w:rsidR="00000000" w:rsidRPr="00495B61" w:rsidP="00495B61">
      <w:pPr>
        <w:pStyle w:val="ListBullet2"/>
      </w:pPr>
      <w:r w:rsidRPr="00495B61">
        <w:t>brochures</w:t>
      </w:r>
    </w:p>
    <w:p w:rsidR="00000000" w:rsidRPr="00495B61" w:rsidP="00495B61">
      <w:pPr>
        <w:pStyle w:val="ListBullet2"/>
      </w:pPr>
      <w:r w:rsidRPr="00495B61">
        <w:t>fact sheets</w:t>
      </w:r>
    </w:p>
    <w:p w:rsidR="00000000" w:rsidRPr="00495B61" w:rsidP="00495B61">
      <w:pPr>
        <w:pStyle w:val="ListBullet"/>
      </w:pPr>
      <w:r w:rsidRPr="00495B61">
        <w:t>key requirements of financ</w:t>
      </w:r>
      <w:r w:rsidRPr="00495B61">
        <w:t>ial services legislation required to produce the performance evidence</w:t>
      </w:r>
    </w:p>
    <w:p w:rsidR="00000000" w:rsidRPr="00495B61" w:rsidP="00495B61">
      <w:pPr>
        <w:pStyle w:val="ListBullet"/>
      </w:pPr>
      <w:r w:rsidRPr="00495B61">
        <w:t>key features of vulnerable customers and associated implications with lending services</w:t>
      </w:r>
    </w:p>
    <w:p w:rsidR="00000000" w:rsidRPr="00495B61" w:rsidP="00495B61">
      <w:pPr>
        <w:pStyle w:val="ListBullet"/>
      </w:pPr>
      <w:r w:rsidRPr="00495B61">
        <w:t>codes of conduct related to customer service and lending services</w:t>
      </w:r>
    </w:p>
    <w:p w:rsidR="00000000" w:rsidRPr="00495B61" w:rsidP="00495B61">
      <w:pPr>
        <w:pStyle w:val="ListBullet"/>
      </w:pPr>
      <w:r w:rsidRPr="00495B61">
        <w:t>communication and interpersonal t</w:t>
      </w:r>
      <w:r w:rsidRPr="00495B61">
        <w:t xml:space="preserve">echniques to respond to customer needs </w:t>
      </w:r>
    </w:p>
    <w:p w:rsidR="00000000" w:rsidRPr="00495B61" w:rsidP="00495B61">
      <w:pPr>
        <w:pStyle w:val="ListBullet"/>
      </w:pPr>
      <w:r w:rsidRPr="00495B61">
        <w:t>different levels of advice provision, and methods for ensuring general advice only is provided</w:t>
      </w:r>
    </w:p>
    <w:p w:rsidR="00000000" w:rsidRPr="00495B61" w:rsidP="00495B61">
      <w:pPr>
        <w:pStyle w:val="ListBullet"/>
      </w:pPr>
      <w:r w:rsidRPr="00495B61">
        <w:t>key characteristics of promotional tools and selling techniques required to produce the performance evidence.</w:t>
      </w:r>
    </w:p>
    <w:p w:rsidR="00000000" w:rsidRPr="00495B61" w:rsidP="00495B61">
      <w:pPr>
        <w:pStyle w:val="AllowPageBreak"/>
      </w:pPr>
    </w:p>
    <w:p w:rsidR="00000000" w:rsidRPr="00495B61" w:rsidP="00495B61">
      <w:pPr>
        <w:pStyle w:val="Heading1"/>
      </w:pPr>
      <w:bookmarkStart w:id="11" w:name="O_1075390"/>
      <w:bookmarkEnd w:id="11"/>
      <w:r w:rsidRPr="00495B61">
        <w:t>Assessment Conditions</w:t>
      </w:r>
    </w:p>
    <w:p w:rsidR="00000000" w:rsidRPr="00495B61" w:rsidP="002536BE">
      <w:pPr>
        <w:pStyle w:val="BodyText"/>
      </w:pPr>
      <w:r w:rsidRPr="00495B61">
        <w:t xml:space="preserve">Skills in this unit must be demonstrated in a workplace or simulated environment where the conditions are typical of those in a working environment in this industry. </w:t>
      </w:r>
    </w:p>
    <w:p w:rsidR="00000000" w:rsidRPr="00495B61" w:rsidP="002536BE">
      <w:pPr>
        <w:pStyle w:val="BodyText"/>
      </w:pPr>
      <w:r w:rsidRPr="00495B61">
        <w:t>This includes access to:</w:t>
      </w:r>
    </w:p>
    <w:p w:rsidR="00000000" w:rsidRPr="00495B61" w:rsidP="00495B61">
      <w:pPr>
        <w:pStyle w:val="ListBullet"/>
      </w:pPr>
      <w:r w:rsidRPr="00495B61">
        <w:t>office equipment, technology, sof</w:t>
      </w:r>
      <w:r w:rsidRPr="00495B61">
        <w:t>tware and consumables</w:t>
      </w:r>
    </w:p>
    <w:p w:rsidR="00000000" w:rsidRPr="00495B61" w:rsidP="00495B61">
      <w:pPr>
        <w:pStyle w:val="ListBullet"/>
      </w:pPr>
      <w:r w:rsidRPr="00495B61">
        <w:t>organisational policies and procedures and regulations for providing services</w:t>
      </w:r>
    </w:p>
    <w:p w:rsidR="00000000" w:rsidRPr="00495B61" w:rsidP="00495B61">
      <w:pPr>
        <w:pStyle w:val="ListBullet"/>
      </w:pPr>
      <w:r w:rsidRPr="00495B61">
        <w:t>mobile banking service information.</w:t>
      </w:r>
    </w:p>
    <w:p w:rsidR="00000000" w:rsidRPr="00495B61" w:rsidP="00495B61">
      <w:pPr>
        <w:pStyle w:val="BodyText"/>
      </w:pPr>
    </w:p>
    <w:p w:rsidR="00000000" w:rsidRPr="00495B61" w:rsidP="002536BE">
      <w:pPr>
        <w:pStyle w:val="BodyText"/>
      </w:pPr>
      <w:r w:rsidRPr="00495B61">
        <w:t>Assessors of this unit must satisfy the requirements for assessors in applicable vocational education and training legislation, frameworks and/or standards.</w:t>
      </w:r>
    </w:p>
    <w:p w:rsidR="00000000" w:rsidRPr="00495B61" w:rsidP="00495B61">
      <w:pPr>
        <w:pStyle w:val="Heading1"/>
      </w:pPr>
      <w:bookmarkStart w:id="12" w:name="O_1075388"/>
      <w:bookmarkEnd w:id="12"/>
      <w:r w:rsidRPr="00495B61">
        <w:t>Links</w:t>
      </w:r>
    </w:p>
    <w:p w:rsidR="00000000" w:rsidRPr="00495B61" w:rsidP="002536BE">
      <w:pPr>
        <w:pStyle w:val="BodyText"/>
      </w:pPr>
      <w:r w:rsidRPr="00495B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08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95B61" w:rsidP="00495B61"/>
    <w:sectPr w:rsidSect="00495B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61" w:rsidRPr="002536BE" w:rsidP="00253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BE" w:rsidP="00495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6BE" w:rsidP="00495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36BE" w:rsidP="00495B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61" w:rsidP="00495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36BE">
      <w:t>Approved</w:t>
    </w:r>
    <w:r w:rsidR="002536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36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36BE">
      <w:rPr>
        <w:noProof/>
      </w:rPr>
      <w:t>4</w:t>
    </w:r>
    <w:r>
      <w:rPr>
        <w:noProof/>
      </w:rPr>
      <w:fldChar w:fldCharType="end"/>
    </w:r>
  </w:p>
  <w:p w:rsidR="00495B61" w:rsidP="00495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36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36BE">
      <w:t>Future Skills Organisation</w:t>
    </w:r>
    <w:r w:rsidR="002536BE">
      <w:fldChar w:fldCharType="end"/>
    </w:r>
  </w:p>
  <w:p w:rsidR="00495B61" w:rsidP="00495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B61" w:rsidRPr="002536BE" w:rsidP="00253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BE" w:rsidRPr="002D2AF8" w:rsidP="00495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FNSBNK415 Provide mobile banking sales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36BE" w:rsidP="00495B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61" w:rsidRPr="002D2AF8" w:rsidP="00495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36BE">
      <w:t>FNSBNK415 Provide mobile banking sales and services</w:t>
    </w:r>
    <w:r w:rsidR="002536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36BE">
      <w:rPr>
        <w:noProof/>
      </w:rPr>
      <w:t>2 March 2025</w:t>
    </w:r>
    <w:r>
      <w:fldChar w:fldCharType="end"/>
    </w:r>
  </w:p>
  <w:p w:rsidR="00495B61" w:rsidP="00495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0E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1E2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84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B61"/>
  </w:style>
  <w:style w:type="character" w:customStyle="1" w:styleId="Heading1Char">
    <w:name w:val="Heading 1 Char"/>
    <w:basedOn w:val="DefaultParagraphFont"/>
    <w:link w:val="Heading1"/>
    <w:rsid w:val="00495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B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5B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5B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B61"/>
    <w:rPr>
      <w:b/>
      <w:spacing w:val="0"/>
    </w:rPr>
  </w:style>
  <w:style w:type="paragraph" w:styleId="ListBullet2">
    <w:name w:val="List Bullet 2"/>
    <w:basedOn w:val="List2"/>
    <w:rsid w:val="00495B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5B61"/>
    <w:rPr>
      <w:i/>
    </w:rPr>
  </w:style>
  <w:style w:type="paragraph" w:customStyle="1" w:styleId="SuperHeading">
    <w:name w:val="SuperHeading"/>
    <w:basedOn w:val="Normal"/>
    <w:rsid w:val="00495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B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5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5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B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B61"/>
  </w:style>
  <w:style w:type="paragraph" w:styleId="TableofFigures">
    <w:name w:val="table of figures"/>
    <w:basedOn w:val="Normal"/>
    <w:next w:val="Normal"/>
    <w:semiHidden/>
    <w:rsid w:val="00495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B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5B61"/>
    <w:rPr>
      <w:rFonts w:ascii="Wingdings" w:hAnsi="Wingdings"/>
    </w:rPr>
  </w:style>
  <w:style w:type="paragraph" w:customStyle="1" w:styleId="TableHeading">
    <w:name w:val="Table Heading"/>
    <w:basedOn w:val="HeadingBase"/>
    <w:rsid w:val="00495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B61"/>
    <w:rPr>
      <w:color w:val="0033CC"/>
      <w:u w:val="none"/>
    </w:rPr>
  </w:style>
  <w:style w:type="paragraph" w:customStyle="1" w:styleId="BodyTextRight">
    <w:name w:val="Body Text Right"/>
    <w:basedOn w:val="BodyText"/>
    <w:rsid w:val="00495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B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B61"/>
    <w:rPr>
      <w:sz w:val="32"/>
    </w:rPr>
  </w:style>
  <w:style w:type="paragraph" w:customStyle="1" w:styleId="HeadingProcedure">
    <w:name w:val="Heading Procedure"/>
    <w:basedOn w:val="HeadingBase"/>
    <w:next w:val="Normal"/>
    <w:rsid w:val="00495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B61"/>
    <w:pPr>
      <w:spacing w:before="60" w:after="60"/>
    </w:pPr>
  </w:style>
  <w:style w:type="paragraph" w:styleId="ListContinue">
    <w:name w:val="List Continue"/>
    <w:basedOn w:val="List"/>
    <w:rsid w:val="00495B61"/>
    <w:pPr>
      <w:ind w:firstLine="0"/>
    </w:pPr>
  </w:style>
  <w:style w:type="paragraph" w:customStyle="1" w:styleId="ListNote">
    <w:name w:val="List Note"/>
    <w:basedOn w:val="List"/>
    <w:rsid w:val="00495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B61"/>
    <w:rPr>
      <w:rFonts w:ascii="Courier New" w:hAnsi="Courier New"/>
    </w:rPr>
  </w:style>
  <w:style w:type="paragraph" w:customStyle="1" w:styleId="NoteBullet">
    <w:name w:val="Note Bullet"/>
    <w:basedOn w:val="Note"/>
    <w:rsid w:val="00495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B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5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B61"/>
    <w:rPr>
      <w:b/>
      <w:smallCaps/>
    </w:rPr>
  </w:style>
  <w:style w:type="paragraph" w:customStyle="1" w:styleId="TableListNumber">
    <w:name w:val="Table List Number"/>
    <w:basedOn w:val="ListNumber"/>
    <w:rsid w:val="00495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B61"/>
    <w:pPr>
      <w:numPr>
        <w:numId w:val="9"/>
      </w:numPr>
    </w:pPr>
  </w:style>
  <w:style w:type="paragraph" w:customStyle="1" w:styleId="ListAlpha2">
    <w:name w:val="List Alpha 2"/>
    <w:basedOn w:val="List2"/>
    <w:rsid w:val="00495B61"/>
    <w:pPr>
      <w:numPr>
        <w:numId w:val="8"/>
      </w:numPr>
    </w:pPr>
  </w:style>
  <w:style w:type="paragraph" w:styleId="List2">
    <w:name w:val="List 2"/>
    <w:basedOn w:val="BodyText"/>
    <w:rsid w:val="00495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B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B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5B61"/>
    <w:pPr>
      <w:numPr>
        <w:numId w:val="4"/>
      </w:numPr>
    </w:pPr>
  </w:style>
  <w:style w:type="paragraph" w:styleId="ListContinue2">
    <w:name w:val="List Continue 2"/>
    <w:basedOn w:val="List2"/>
    <w:rsid w:val="00495B61"/>
    <w:pPr>
      <w:ind w:firstLine="0"/>
    </w:pPr>
  </w:style>
  <w:style w:type="paragraph" w:styleId="ListContinue3">
    <w:name w:val="List Continue 3"/>
    <w:basedOn w:val="List3"/>
    <w:rsid w:val="00495B61"/>
    <w:pPr>
      <w:ind w:left="1021" w:firstLine="0"/>
    </w:pPr>
  </w:style>
  <w:style w:type="paragraph" w:styleId="ListContinue4">
    <w:name w:val="List Continue 4"/>
    <w:basedOn w:val="List4"/>
    <w:rsid w:val="00495B61"/>
    <w:pPr>
      <w:ind w:firstLine="0"/>
    </w:pPr>
  </w:style>
  <w:style w:type="paragraph" w:styleId="ListContinue5">
    <w:name w:val="List Continue 5"/>
    <w:basedOn w:val="List5"/>
    <w:rsid w:val="00495B61"/>
    <w:pPr>
      <w:ind w:firstLine="0"/>
    </w:pPr>
  </w:style>
  <w:style w:type="paragraph" w:styleId="ListNumber3">
    <w:name w:val="List Number 3"/>
    <w:basedOn w:val="List3"/>
    <w:rsid w:val="00495B61"/>
    <w:pPr>
      <w:numPr>
        <w:numId w:val="5"/>
      </w:numPr>
    </w:pPr>
  </w:style>
  <w:style w:type="paragraph" w:styleId="ListNumber4">
    <w:name w:val="List Number 4"/>
    <w:basedOn w:val="List4"/>
    <w:rsid w:val="00495B61"/>
    <w:pPr>
      <w:numPr>
        <w:numId w:val="6"/>
      </w:numPr>
    </w:pPr>
  </w:style>
  <w:style w:type="paragraph" w:styleId="ListNumber5">
    <w:name w:val="List Number 5"/>
    <w:basedOn w:val="List5"/>
    <w:rsid w:val="00495B61"/>
    <w:pPr>
      <w:numPr>
        <w:numId w:val="7"/>
      </w:numPr>
    </w:pPr>
  </w:style>
  <w:style w:type="paragraph" w:styleId="BlockText">
    <w:name w:val="Block Text"/>
    <w:basedOn w:val="Normal"/>
    <w:rsid w:val="00495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B61"/>
    <w:rPr>
      <w:sz w:val="16"/>
      <w:vertAlign w:val="superscript"/>
    </w:rPr>
  </w:style>
  <w:style w:type="character" w:customStyle="1" w:styleId="Symbols">
    <w:name w:val="Symbols"/>
    <w:basedOn w:val="DefaultParagraphFont"/>
    <w:rsid w:val="00495B61"/>
    <w:rPr>
      <w:rFonts w:ascii="Symbol" w:hAnsi="Symbol"/>
    </w:rPr>
  </w:style>
  <w:style w:type="character" w:customStyle="1" w:styleId="MenuOptions">
    <w:name w:val="Menu Options"/>
    <w:basedOn w:val="DefaultParagraphFont"/>
    <w:rsid w:val="00495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B61"/>
    <w:rPr>
      <w:b/>
    </w:rPr>
  </w:style>
  <w:style w:type="character" w:customStyle="1" w:styleId="Underlined">
    <w:name w:val="Underlined"/>
    <w:basedOn w:val="DefaultParagraphFont"/>
    <w:rsid w:val="00495B61"/>
    <w:rPr>
      <w:u w:val="single"/>
    </w:rPr>
  </w:style>
  <w:style w:type="paragraph" w:customStyle="1" w:styleId="TableBodyTextRight">
    <w:name w:val="Table Body Text Right"/>
    <w:basedOn w:val="TableBodyText"/>
    <w:rsid w:val="00495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B61"/>
    <w:rPr>
      <w:sz w:val="18"/>
    </w:rPr>
  </w:style>
  <w:style w:type="paragraph" w:customStyle="1" w:styleId="BodySmallRight">
    <w:name w:val="Body Small Right"/>
    <w:basedOn w:val="BodyTextRight"/>
    <w:rsid w:val="00495B61"/>
    <w:rPr>
      <w:sz w:val="18"/>
      <w:szCs w:val="18"/>
    </w:rPr>
  </w:style>
  <w:style w:type="paragraph" w:customStyle="1" w:styleId="MarginEdition">
    <w:name w:val="Margin Edition"/>
    <w:basedOn w:val="MarginNote"/>
    <w:rsid w:val="00495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B61"/>
    <w:rPr>
      <w:sz w:val="2"/>
      <w:szCs w:val="2"/>
    </w:rPr>
  </w:style>
  <w:style w:type="character" w:customStyle="1" w:styleId="Small">
    <w:name w:val="Small"/>
    <w:basedOn w:val="DefaultParagraphFont"/>
    <w:rsid w:val="00495B61"/>
    <w:rPr>
      <w:sz w:val="16"/>
    </w:rPr>
  </w:style>
  <w:style w:type="paragraph" w:customStyle="1" w:styleId="WideTable">
    <w:name w:val="Wide Table"/>
    <w:basedOn w:val="Normal"/>
    <w:rsid w:val="00495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B61"/>
  </w:style>
  <w:style w:type="paragraph" w:styleId="Quote">
    <w:name w:val="Quote"/>
    <w:basedOn w:val="Heading1"/>
    <w:link w:val="QuoteChar"/>
    <w:qFormat/>
    <w:rsid w:val="00495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B61"/>
    <w:pPr>
      <w:pageBreakBefore/>
    </w:pPr>
  </w:style>
  <w:style w:type="paragraph" w:customStyle="1" w:styleId="Border">
    <w:name w:val="Border"/>
    <w:basedOn w:val="Normal"/>
    <w:qFormat/>
    <w:rsid w:val="00495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B61"/>
    <w:rPr>
      <w:u w:val="single"/>
    </w:rPr>
  </w:style>
  <w:style w:type="character" w:customStyle="1" w:styleId="BoldandItalics">
    <w:name w:val="Bold and Italics"/>
    <w:qFormat/>
    <w:rsid w:val="00495B61"/>
    <w:rPr>
      <w:b/>
      <w:i/>
      <w:u w:val="none"/>
    </w:rPr>
  </w:style>
  <w:style w:type="paragraph" w:styleId="BalloonText">
    <w:name w:val="Balloon Text"/>
    <w:basedOn w:val="Normal"/>
    <w:link w:val="BalloonTextChar"/>
    <w:rsid w:val="00495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B61"/>
    <w:pPr>
      <w:spacing w:before="0" w:after="0"/>
    </w:pPr>
  </w:style>
  <w:style w:type="paragraph" w:customStyle="1" w:styleId="BodyTextBold">
    <w:name w:val="Body Text Bold"/>
    <w:basedOn w:val="BodyText"/>
    <w:qFormat/>
    <w:rsid w:val="00495B61"/>
    <w:rPr>
      <w:b/>
    </w:rPr>
  </w:style>
  <w:style w:type="character" w:styleId="Hyperlink">
    <w:name w:val="Hyperlink"/>
    <w:basedOn w:val="DefaultParagraphFont"/>
    <w:uiPriority w:val="99"/>
    <w:unhideWhenUsed/>
    <w:rsid w:val="00253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5958</Characters>
  <Application>Microsoft Office Word</Application>
  <DocSecurity>0</DocSecurity>
  <Lines>180</Lines>
  <Paragraphs>116</Paragraphs>
  <ScaleCrop>false</ScaleCrop>
  <Company>Author-it Software Corporation Ltd.</Company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FNSBNK415 Provide mobile banking sales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