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AB7" w:rsidP="00483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FNSBNK414 Promote mobile banking services</w:t>
      </w:r>
      <w:r>
        <w:fldChar w:fldCharType="end"/>
      </w:r>
    </w:p>
    <w:p w:rsidR="00483AB7" w:rsidP="00483AB7">
      <w:pPr>
        <w:pStyle w:val="Version"/>
        <w:sectPr w:rsidSect="00463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945" w:rsidP="00463945">
      <w:pPr>
        <w:pStyle w:val="SuperHeading"/>
      </w:pPr>
      <w:r w:rsidRPr="00463945">
        <w:t>Assessment Requirements for FNSBNK414 Promote mobile banking services</w:t>
      </w:r>
    </w:p>
    <w:p w:rsidR="00000000" w:rsidRPr="00463945" w:rsidP="00463945">
      <w:pPr>
        <w:pStyle w:val="Heading1"/>
      </w:pPr>
      <w:bookmarkStart w:id="1" w:name="O_1075376"/>
      <w:bookmarkEnd w:id="1"/>
      <w:r w:rsidRPr="004639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3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45" w:rsidP="00463945">
            <w:pPr>
              <w:pStyle w:val="BodyText"/>
            </w:pPr>
            <w:r w:rsidRPr="004639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45">
            <w:pPr>
              <w:pStyle w:val="BodyText"/>
              <w:rPr>
                <w:lang w:val="en-NZ"/>
              </w:rPr>
            </w:pPr>
            <w:r w:rsidRPr="00463945">
              <w:rPr>
                <w:rStyle w:val="SpecialBold"/>
              </w:rPr>
              <w:t>Comments</w:t>
            </w:r>
          </w:p>
        </w:tc>
      </w:tr>
      <w:tr w:rsidTr="00463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945">
            <w:pPr>
              <w:pStyle w:val="BodyText"/>
              <w:rPr>
                <w:lang w:val="en-NZ"/>
              </w:rPr>
            </w:pPr>
            <w:r w:rsidRPr="004639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945" w:rsidP="00463945">
            <w:pPr>
              <w:pStyle w:val="BodyText"/>
            </w:pPr>
            <w:r w:rsidRPr="00463945">
              <w:t>This version first released with FNS Financial Services Training Package Version 4.0.</w:t>
            </w:r>
          </w:p>
        </w:tc>
      </w:tr>
    </w:tbl>
    <w:p w:rsidR="00000000" w:rsidRPr="00463945" w:rsidP="00463945">
      <w:pPr>
        <w:pStyle w:val="BodyText"/>
      </w:pPr>
    </w:p>
    <w:p w:rsidR="00000000" w:rsidRPr="00463945" w:rsidP="00463945">
      <w:pPr>
        <w:pStyle w:val="AllowPageBreak"/>
      </w:pPr>
    </w:p>
    <w:p w:rsidR="00000000" w:rsidRPr="00463945" w:rsidP="00463945">
      <w:pPr>
        <w:pStyle w:val="Heading1"/>
      </w:pPr>
      <w:bookmarkStart w:id="2" w:name="O_1075377"/>
      <w:bookmarkEnd w:id="2"/>
      <w:r w:rsidRPr="00463945">
        <w:t>Performance Evidence</w:t>
      </w:r>
    </w:p>
    <w:p w:rsidR="00000000" w:rsidRPr="00463945" w:rsidP="00483AB7">
      <w:pPr>
        <w:pStyle w:val="BodyText"/>
      </w:pPr>
      <w:r w:rsidRPr="00463945">
        <w:t>The candidate must demonstrate the ability to complete the tasks outlined in the elements, performance criteria and foundation skills of this unit, including evidence of the ability to:</w:t>
      </w:r>
    </w:p>
    <w:p w:rsidR="00000000" w:rsidRPr="00463945" w:rsidP="00463945">
      <w:pPr>
        <w:pStyle w:val="ListBullet"/>
      </w:pPr>
      <w:r w:rsidRPr="00463945">
        <w:t xml:space="preserve">promote mobile banking services to at least two </w:t>
      </w:r>
      <w:r w:rsidRPr="00463945">
        <w:t xml:space="preserve">clients. </w:t>
      </w:r>
    </w:p>
    <w:p w:rsidR="00000000" w:rsidRPr="00463945" w:rsidP="00463945">
      <w:pPr>
        <w:pStyle w:val="BodyText"/>
      </w:pPr>
    </w:p>
    <w:p w:rsidR="00000000" w:rsidRPr="00463945" w:rsidP="00483AB7">
      <w:pPr>
        <w:pStyle w:val="BodyText"/>
      </w:pPr>
      <w:r w:rsidRPr="00463945">
        <w:t>In the course of the above, the candidate must:</w:t>
      </w:r>
    </w:p>
    <w:p w:rsidR="00000000" w:rsidRPr="00463945" w:rsidP="00463945">
      <w:pPr>
        <w:pStyle w:val="ListBullet"/>
      </w:pPr>
      <w:r w:rsidRPr="00463945">
        <w:t xml:space="preserve">apply current knowledge of mobile banking products and services to identify potential clients </w:t>
      </w:r>
    </w:p>
    <w:p w:rsidR="00000000" w:rsidRPr="00463945" w:rsidP="00463945">
      <w:pPr>
        <w:pStyle w:val="ListBullet"/>
      </w:pPr>
      <w:r w:rsidRPr="00463945">
        <w:t>contribute to developing new tools and documentation to promote mobile banking services</w:t>
      </w:r>
    </w:p>
    <w:p w:rsidR="00000000" w:rsidRPr="00463945" w:rsidP="00463945">
      <w:pPr>
        <w:pStyle w:val="ListBullet"/>
      </w:pPr>
      <w:r w:rsidRPr="00463945">
        <w:t>adhere to organisational policies and procedures when developing promotional tools, techniques and documentation</w:t>
      </w:r>
    </w:p>
    <w:p w:rsidR="00000000" w:rsidRPr="00463945" w:rsidP="00463945">
      <w:pPr>
        <w:pStyle w:val="ListBullet"/>
      </w:pPr>
      <w:r w:rsidRPr="00463945">
        <w:t>follow organisational policies, procedures and privacy principles when developing communication techniques and using client information for mar</w:t>
      </w:r>
      <w:r w:rsidRPr="00463945">
        <w:t>keting purposes</w:t>
      </w:r>
    </w:p>
    <w:p w:rsidR="00000000" w:rsidRPr="00463945" w:rsidP="00463945">
      <w:pPr>
        <w:pStyle w:val="ListBullet"/>
      </w:pPr>
      <w:r w:rsidRPr="00463945">
        <w:t>communicate information on promoting mobile banking services with team members.</w:t>
      </w:r>
    </w:p>
    <w:p w:rsidR="00000000" w:rsidRPr="00463945" w:rsidP="00463945">
      <w:pPr>
        <w:pStyle w:val="AllowPageBreak"/>
      </w:pPr>
    </w:p>
    <w:p w:rsidR="00000000" w:rsidRPr="00463945" w:rsidP="00463945">
      <w:pPr>
        <w:pStyle w:val="Heading1"/>
      </w:pPr>
      <w:bookmarkStart w:id="3" w:name="O_1075378"/>
      <w:bookmarkEnd w:id="3"/>
      <w:r w:rsidRPr="00463945">
        <w:t>Knowledge Evidence</w:t>
      </w:r>
    </w:p>
    <w:p w:rsidR="00000000" w:rsidRPr="00463945" w:rsidP="00483AB7">
      <w:pPr>
        <w:pStyle w:val="BodyText"/>
      </w:pPr>
      <w:r w:rsidRPr="00463945">
        <w:t>The candidate must be able to demonstrate knowledge to complete the tasks outlined in the elements, performance criteria a</w:t>
      </w:r>
      <w:r w:rsidRPr="00463945">
        <w:t>nd foundation skills of this unit, including knowledge of:</w:t>
      </w:r>
    </w:p>
    <w:p w:rsidR="00000000" w:rsidRPr="00463945" w:rsidP="00463945">
      <w:pPr>
        <w:pStyle w:val="ListBullet"/>
      </w:pPr>
      <w:r w:rsidRPr="00463945">
        <w:t>key client motivations, needs and wants relating to mobile banking</w:t>
      </w:r>
    </w:p>
    <w:p w:rsidR="00000000" w:rsidRPr="00463945" w:rsidP="00463945">
      <w:pPr>
        <w:pStyle w:val="ListBullet"/>
      </w:pPr>
      <w:r w:rsidRPr="00463945">
        <w:t>organisational policies and procedures related to mobile banking services and products</w:t>
      </w:r>
    </w:p>
    <w:p w:rsidR="00000000" w:rsidRPr="00463945" w:rsidP="00463945">
      <w:pPr>
        <w:pStyle w:val="ListBullet"/>
      </w:pPr>
      <w:r w:rsidRPr="00463945">
        <w:t>methods of customer status and sustainabil</w:t>
      </w:r>
      <w:r w:rsidRPr="00463945">
        <w:t>ity evaluation for loans</w:t>
      </w:r>
    </w:p>
    <w:p w:rsidR="00000000" w:rsidRPr="00463945" w:rsidP="00463945">
      <w:pPr>
        <w:pStyle w:val="ListBullet"/>
      </w:pPr>
      <w:r w:rsidRPr="00463945">
        <w:t>key characteristics and conditions of similar mobile lending services available in the industry</w:t>
      </w:r>
    </w:p>
    <w:p w:rsidR="00000000" w:rsidRPr="00463945" w:rsidP="00463945">
      <w:pPr>
        <w:pStyle w:val="ListBullet"/>
      </w:pPr>
      <w:r w:rsidRPr="00463945">
        <w:t>key requirements of financial services legislation required to produce the performance evidence</w:t>
      </w:r>
    </w:p>
    <w:p w:rsidR="00000000" w:rsidRPr="00463945" w:rsidP="00463945">
      <w:pPr>
        <w:pStyle w:val="ListBullet"/>
      </w:pPr>
      <w:r w:rsidRPr="00463945">
        <w:t>key characteristics of promotional tool</w:t>
      </w:r>
      <w:r w:rsidRPr="00463945">
        <w:t>s and selling techniques required to produce the performance evidence</w:t>
      </w:r>
    </w:p>
    <w:p w:rsidR="00000000" w:rsidRPr="00463945" w:rsidP="00463945">
      <w:pPr>
        <w:pStyle w:val="ListBullet"/>
      </w:pPr>
      <w:r w:rsidRPr="00463945">
        <w:t>key communication techniques required to produce the performance evidence</w:t>
      </w:r>
    </w:p>
    <w:p w:rsidR="00000000" w:rsidRPr="00463945" w:rsidP="00463945">
      <w:pPr>
        <w:pStyle w:val="ListBullet"/>
      </w:pPr>
      <w:r w:rsidRPr="00463945">
        <w:t>financial documents relating to mobile banking products and services, including:</w:t>
      </w:r>
    </w:p>
    <w:p w:rsidR="00000000" w:rsidRPr="00463945" w:rsidP="00463945">
      <w:pPr>
        <w:pStyle w:val="ListBullet2"/>
      </w:pPr>
      <w:r w:rsidRPr="00463945">
        <w:t>brochures</w:t>
      </w:r>
    </w:p>
    <w:p w:rsidR="00000000" w:rsidRPr="00463945" w:rsidP="00463945">
      <w:pPr>
        <w:pStyle w:val="ListBullet2"/>
      </w:pPr>
      <w:r w:rsidRPr="00463945">
        <w:t>fact sheets</w:t>
      </w:r>
    </w:p>
    <w:p w:rsidR="00000000" w:rsidRPr="00463945" w:rsidP="00463945">
      <w:pPr>
        <w:pStyle w:val="ListBullet"/>
      </w:pPr>
      <w:r w:rsidRPr="00463945">
        <w:t>types of standard promotional concepts.</w:t>
      </w:r>
    </w:p>
    <w:p w:rsidR="00000000" w:rsidRPr="00463945" w:rsidP="00463945">
      <w:pPr>
        <w:pStyle w:val="AllowPageBreak"/>
      </w:pPr>
    </w:p>
    <w:p w:rsidR="00000000" w:rsidRPr="00463945" w:rsidP="00463945">
      <w:pPr>
        <w:pStyle w:val="Heading1"/>
      </w:pPr>
      <w:bookmarkStart w:id="4" w:name="O_1075379"/>
      <w:bookmarkEnd w:id="4"/>
      <w:r w:rsidRPr="00463945">
        <w:t>Assessment Conditions</w:t>
      </w:r>
    </w:p>
    <w:p w:rsidR="00000000" w:rsidRPr="00463945" w:rsidP="00483AB7">
      <w:pPr>
        <w:pStyle w:val="BodyText"/>
      </w:pPr>
      <w:r w:rsidRPr="00463945">
        <w:t xml:space="preserve">Skills in this unit must be demonstrated in a workplace or simulated environment where the conditions are typical of those in a working environment in this industry. </w:t>
      </w:r>
    </w:p>
    <w:p w:rsidR="00000000" w:rsidRPr="00463945" w:rsidP="00483AB7">
      <w:pPr>
        <w:pStyle w:val="BodyText"/>
      </w:pPr>
      <w:r w:rsidRPr="00463945">
        <w:t>This inc</w:t>
      </w:r>
      <w:r w:rsidRPr="00463945">
        <w:t>ludes access to:</w:t>
      </w:r>
    </w:p>
    <w:p w:rsidR="00000000" w:rsidRPr="00463945" w:rsidP="00463945">
      <w:pPr>
        <w:pStyle w:val="ListBullet"/>
      </w:pPr>
      <w:r w:rsidRPr="00463945">
        <w:t>office equipment, technology, software and consumables</w:t>
      </w:r>
    </w:p>
    <w:p w:rsidR="00000000" w:rsidRPr="00463945" w:rsidP="00463945">
      <w:pPr>
        <w:pStyle w:val="ListBullet"/>
      </w:pPr>
      <w:r w:rsidRPr="00463945">
        <w:t>organisational policies and procedures for providing services</w:t>
      </w:r>
    </w:p>
    <w:p w:rsidR="00000000" w:rsidRPr="00463945" w:rsidP="00463945">
      <w:pPr>
        <w:pStyle w:val="ListBullet"/>
      </w:pPr>
      <w:r w:rsidRPr="00463945">
        <w:t>mobile banking service information.</w:t>
      </w:r>
    </w:p>
    <w:p w:rsidR="00000000" w:rsidRPr="00463945" w:rsidP="00463945">
      <w:pPr>
        <w:pStyle w:val="BodyText"/>
      </w:pPr>
    </w:p>
    <w:p w:rsidR="00000000" w:rsidRPr="00463945" w:rsidP="00483AB7">
      <w:pPr>
        <w:pStyle w:val="BodyText"/>
      </w:pPr>
      <w:r w:rsidRPr="00463945">
        <w:t>Assessors of this unit must satisfy the requirements for assessors in applicable voc</w:t>
      </w:r>
      <w:r w:rsidRPr="00463945">
        <w:t>ational education and training legislation, frameworks and/or standards.</w:t>
      </w:r>
    </w:p>
    <w:p w:rsidR="00000000" w:rsidRPr="00463945" w:rsidP="00463945">
      <w:pPr>
        <w:pStyle w:val="Heading1"/>
      </w:pPr>
      <w:bookmarkStart w:id="5" w:name="O_1075382"/>
      <w:bookmarkEnd w:id="5"/>
      <w:r w:rsidRPr="00463945">
        <w:t>Links</w:t>
      </w:r>
    </w:p>
    <w:p w:rsidR="00000000" w:rsidRPr="00463945" w:rsidP="00483AB7">
      <w:pPr>
        <w:pStyle w:val="BodyText"/>
      </w:pPr>
      <w:r w:rsidRPr="004639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02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3945" w:rsidP="00463945"/>
    <w:sectPr w:rsidSect="004639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45" w:rsidRPr="00483AB7" w:rsidP="00483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B7" w:rsidP="00463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AB7" w:rsidP="00463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3AB7" w:rsidP="00463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945" w:rsidRPr="00483AB7" w:rsidP="00483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B7" w:rsidRPr="002D2AF8" w:rsidP="00463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FNSBNK414 Promote mobile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83AB7" w:rsidP="00463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6B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C27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AC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945"/>
  </w:style>
  <w:style w:type="character" w:customStyle="1" w:styleId="Heading1Char">
    <w:name w:val="Heading 1 Char"/>
    <w:basedOn w:val="DefaultParagraphFont"/>
    <w:link w:val="Heading1"/>
    <w:rsid w:val="00463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9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9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945"/>
    <w:rPr>
      <w:b/>
      <w:spacing w:val="0"/>
    </w:rPr>
  </w:style>
  <w:style w:type="paragraph" w:styleId="ListBullet2">
    <w:name w:val="List Bullet 2"/>
    <w:basedOn w:val="List2"/>
    <w:rsid w:val="004639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9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945"/>
    <w:rPr>
      <w:i/>
    </w:rPr>
  </w:style>
  <w:style w:type="paragraph" w:styleId="Caption">
    <w:name w:val="caption"/>
    <w:basedOn w:val="BodyText"/>
    <w:next w:val="Normal"/>
    <w:qFormat/>
    <w:rsid w:val="00463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945"/>
  </w:style>
  <w:style w:type="paragraph" w:styleId="TableofFigures">
    <w:name w:val="table of figures"/>
    <w:basedOn w:val="Normal"/>
    <w:next w:val="Normal"/>
    <w:semiHidden/>
    <w:rsid w:val="00463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9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945"/>
    <w:rPr>
      <w:rFonts w:ascii="Wingdings" w:hAnsi="Wingdings"/>
    </w:rPr>
  </w:style>
  <w:style w:type="paragraph" w:customStyle="1" w:styleId="TableHeading">
    <w:name w:val="Table Heading"/>
    <w:basedOn w:val="HeadingBase"/>
    <w:rsid w:val="00463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945"/>
    <w:rPr>
      <w:color w:val="0033CC"/>
      <w:u w:val="none"/>
    </w:rPr>
  </w:style>
  <w:style w:type="paragraph" w:customStyle="1" w:styleId="BodyTextRight">
    <w:name w:val="Body Text Right"/>
    <w:basedOn w:val="BodyText"/>
    <w:rsid w:val="00463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9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945"/>
    <w:rPr>
      <w:sz w:val="32"/>
    </w:rPr>
  </w:style>
  <w:style w:type="paragraph" w:customStyle="1" w:styleId="HeadingProcedure">
    <w:name w:val="Heading Procedure"/>
    <w:basedOn w:val="HeadingBase"/>
    <w:next w:val="Normal"/>
    <w:rsid w:val="00463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945"/>
    <w:pPr>
      <w:spacing w:before="60" w:after="60"/>
    </w:pPr>
  </w:style>
  <w:style w:type="paragraph" w:styleId="ListContinue">
    <w:name w:val="List Continue"/>
    <w:basedOn w:val="List"/>
    <w:rsid w:val="00463945"/>
    <w:pPr>
      <w:ind w:firstLine="0"/>
    </w:pPr>
  </w:style>
  <w:style w:type="paragraph" w:customStyle="1" w:styleId="ListNote">
    <w:name w:val="List Note"/>
    <w:basedOn w:val="List"/>
    <w:rsid w:val="00463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945"/>
    <w:rPr>
      <w:rFonts w:ascii="Courier New" w:hAnsi="Courier New"/>
    </w:rPr>
  </w:style>
  <w:style w:type="paragraph" w:customStyle="1" w:styleId="NoteBullet">
    <w:name w:val="Note Bullet"/>
    <w:basedOn w:val="Note"/>
    <w:rsid w:val="00463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9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945"/>
    <w:rPr>
      <w:b/>
      <w:smallCaps/>
    </w:rPr>
  </w:style>
  <w:style w:type="paragraph" w:customStyle="1" w:styleId="TableListNumber">
    <w:name w:val="Table List Number"/>
    <w:basedOn w:val="ListNumber"/>
    <w:rsid w:val="00463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945"/>
    <w:pPr>
      <w:numPr>
        <w:numId w:val="9"/>
      </w:numPr>
    </w:pPr>
  </w:style>
  <w:style w:type="paragraph" w:customStyle="1" w:styleId="ListAlpha2">
    <w:name w:val="List Alpha 2"/>
    <w:basedOn w:val="List2"/>
    <w:rsid w:val="00463945"/>
    <w:pPr>
      <w:numPr>
        <w:numId w:val="8"/>
      </w:numPr>
    </w:pPr>
  </w:style>
  <w:style w:type="paragraph" w:styleId="List2">
    <w:name w:val="List 2"/>
    <w:basedOn w:val="BodyText"/>
    <w:rsid w:val="00463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9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9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945"/>
    <w:pPr>
      <w:numPr>
        <w:numId w:val="4"/>
      </w:numPr>
    </w:pPr>
  </w:style>
  <w:style w:type="paragraph" w:styleId="ListContinue2">
    <w:name w:val="List Continue 2"/>
    <w:basedOn w:val="List2"/>
    <w:rsid w:val="00463945"/>
    <w:pPr>
      <w:ind w:firstLine="0"/>
    </w:pPr>
  </w:style>
  <w:style w:type="paragraph" w:styleId="ListContinue3">
    <w:name w:val="List Continue 3"/>
    <w:basedOn w:val="List3"/>
    <w:rsid w:val="00463945"/>
    <w:pPr>
      <w:ind w:left="1021" w:firstLine="0"/>
    </w:pPr>
  </w:style>
  <w:style w:type="paragraph" w:styleId="ListContinue4">
    <w:name w:val="List Continue 4"/>
    <w:basedOn w:val="List4"/>
    <w:rsid w:val="00463945"/>
    <w:pPr>
      <w:ind w:firstLine="0"/>
    </w:pPr>
  </w:style>
  <w:style w:type="paragraph" w:styleId="ListContinue5">
    <w:name w:val="List Continue 5"/>
    <w:basedOn w:val="List5"/>
    <w:rsid w:val="00463945"/>
    <w:pPr>
      <w:ind w:firstLine="0"/>
    </w:pPr>
  </w:style>
  <w:style w:type="paragraph" w:styleId="ListNumber3">
    <w:name w:val="List Number 3"/>
    <w:basedOn w:val="List3"/>
    <w:rsid w:val="00463945"/>
    <w:pPr>
      <w:numPr>
        <w:numId w:val="5"/>
      </w:numPr>
    </w:pPr>
  </w:style>
  <w:style w:type="paragraph" w:styleId="ListNumber4">
    <w:name w:val="List Number 4"/>
    <w:basedOn w:val="List4"/>
    <w:rsid w:val="00463945"/>
    <w:pPr>
      <w:numPr>
        <w:numId w:val="6"/>
      </w:numPr>
    </w:pPr>
  </w:style>
  <w:style w:type="paragraph" w:styleId="ListNumber5">
    <w:name w:val="List Number 5"/>
    <w:basedOn w:val="List5"/>
    <w:rsid w:val="00463945"/>
    <w:pPr>
      <w:numPr>
        <w:numId w:val="7"/>
      </w:numPr>
    </w:pPr>
  </w:style>
  <w:style w:type="paragraph" w:styleId="BlockText">
    <w:name w:val="Block Text"/>
    <w:basedOn w:val="Normal"/>
    <w:rsid w:val="00463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945"/>
    <w:rPr>
      <w:sz w:val="16"/>
      <w:vertAlign w:val="superscript"/>
    </w:rPr>
  </w:style>
  <w:style w:type="character" w:customStyle="1" w:styleId="Symbols">
    <w:name w:val="Symbols"/>
    <w:basedOn w:val="DefaultParagraphFont"/>
    <w:rsid w:val="00463945"/>
    <w:rPr>
      <w:rFonts w:ascii="Symbol" w:hAnsi="Symbol"/>
    </w:rPr>
  </w:style>
  <w:style w:type="character" w:customStyle="1" w:styleId="MenuOptions">
    <w:name w:val="Menu Options"/>
    <w:basedOn w:val="DefaultParagraphFont"/>
    <w:rsid w:val="00463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945"/>
    <w:rPr>
      <w:b/>
    </w:rPr>
  </w:style>
  <w:style w:type="character" w:customStyle="1" w:styleId="Underlined">
    <w:name w:val="Underlined"/>
    <w:basedOn w:val="DefaultParagraphFont"/>
    <w:rsid w:val="00463945"/>
    <w:rPr>
      <w:u w:val="single"/>
    </w:rPr>
  </w:style>
  <w:style w:type="paragraph" w:customStyle="1" w:styleId="TableBodyTextRight">
    <w:name w:val="Table Body Text Right"/>
    <w:basedOn w:val="TableBodyText"/>
    <w:rsid w:val="00463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945"/>
    <w:rPr>
      <w:sz w:val="18"/>
    </w:rPr>
  </w:style>
  <w:style w:type="paragraph" w:customStyle="1" w:styleId="BodySmallRight">
    <w:name w:val="Body Small Right"/>
    <w:basedOn w:val="BodyTextRight"/>
    <w:rsid w:val="00463945"/>
    <w:rPr>
      <w:sz w:val="18"/>
      <w:szCs w:val="18"/>
    </w:rPr>
  </w:style>
  <w:style w:type="paragraph" w:customStyle="1" w:styleId="MarginEdition">
    <w:name w:val="Margin Edition"/>
    <w:basedOn w:val="MarginNote"/>
    <w:rsid w:val="00463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945"/>
    <w:rPr>
      <w:sz w:val="2"/>
      <w:szCs w:val="2"/>
    </w:rPr>
  </w:style>
  <w:style w:type="character" w:customStyle="1" w:styleId="Small">
    <w:name w:val="Small"/>
    <w:basedOn w:val="DefaultParagraphFont"/>
    <w:rsid w:val="00463945"/>
    <w:rPr>
      <w:sz w:val="16"/>
    </w:rPr>
  </w:style>
  <w:style w:type="paragraph" w:customStyle="1" w:styleId="WideTable">
    <w:name w:val="Wide Table"/>
    <w:basedOn w:val="Normal"/>
    <w:rsid w:val="00463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945"/>
  </w:style>
  <w:style w:type="paragraph" w:styleId="Quote">
    <w:name w:val="Quote"/>
    <w:basedOn w:val="Heading1"/>
    <w:link w:val="QuoteChar"/>
    <w:qFormat/>
    <w:rsid w:val="00463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945"/>
    <w:pPr>
      <w:pageBreakBefore/>
    </w:pPr>
  </w:style>
  <w:style w:type="paragraph" w:customStyle="1" w:styleId="Border">
    <w:name w:val="Border"/>
    <w:basedOn w:val="Normal"/>
    <w:qFormat/>
    <w:rsid w:val="00463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945"/>
    <w:rPr>
      <w:u w:val="single"/>
    </w:rPr>
  </w:style>
  <w:style w:type="character" w:customStyle="1" w:styleId="BoldandItalics">
    <w:name w:val="Bold and Italics"/>
    <w:qFormat/>
    <w:rsid w:val="00463945"/>
    <w:rPr>
      <w:b/>
      <w:i/>
      <w:u w:val="none"/>
    </w:rPr>
  </w:style>
  <w:style w:type="paragraph" w:styleId="BalloonText">
    <w:name w:val="Balloon Text"/>
    <w:basedOn w:val="Normal"/>
    <w:link w:val="BalloonTextChar"/>
    <w:rsid w:val="00463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945"/>
    <w:pPr>
      <w:spacing w:before="0" w:after="0"/>
    </w:pPr>
  </w:style>
  <w:style w:type="paragraph" w:customStyle="1" w:styleId="BodyTextBold">
    <w:name w:val="Body Text Bold"/>
    <w:basedOn w:val="BodyText"/>
    <w:qFormat/>
    <w:rsid w:val="00463945"/>
    <w:rPr>
      <w:b/>
    </w:rPr>
  </w:style>
  <w:style w:type="character" w:styleId="Hyperlink">
    <w:name w:val="Hyperlink"/>
    <w:basedOn w:val="DefaultParagraphFont"/>
    <w:uiPriority w:val="99"/>
    <w:unhideWhenUsed/>
    <w:rsid w:val="00483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2549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FNSBNK414 Promote mobile banking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