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A57" w:rsidP="00F34A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FNSBNK412 Align banking products with the needs of small business customers</w:t>
      </w:r>
      <w:r>
        <w:fldChar w:fldCharType="end"/>
      </w:r>
    </w:p>
    <w:p w:rsidR="00F34A57" w:rsidP="00F34A57">
      <w:pPr>
        <w:pStyle w:val="Version"/>
        <w:sectPr w:rsidSect="001B63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6321" w:rsidP="001B6321">
      <w:pPr>
        <w:pStyle w:val="SuperHeading"/>
      </w:pPr>
      <w:r w:rsidRPr="001B6321">
        <w:t>Assessment Requirements for FNSBNK412 Align banking products with the needs of small business customers</w:t>
      </w:r>
    </w:p>
    <w:p w:rsidR="00000000" w:rsidRPr="001B6321" w:rsidP="001B6321">
      <w:pPr>
        <w:pStyle w:val="Heading1"/>
      </w:pPr>
      <w:bookmarkStart w:id="1" w:name="O_1235520"/>
      <w:bookmarkEnd w:id="1"/>
      <w:r w:rsidRPr="001B63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B6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21" w:rsidP="001B6321">
            <w:pPr>
              <w:pStyle w:val="BodyText"/>
            </w:pPr>
            <w:r w:rsidRPr="001B632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21">
            <w:pPr>
              <w:pStyle w:val="BodyText"/>
              <w:rPr>
                <w:lang w:val="en-NZ"/>
              </w:rPr>
            </w:pPr>
            <w:r w:rsidRPr="001B6321">
              <w:rPr>
                <w:rStyle w:val="SpecialBold"/>
              </w:rPr>
              <w:t>Comments</w:t>
            </w:r>
          </w:p>
        </w:tc>
      </w:tr>
      <w:tr w:rsidTr="001B6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21">
            <w:pPr>
              <w:pStyle w:val="BodyText"/>
              <w:rPr>
                <w:lang w:val="en-NZ"/>
              </w:rPr>
            </w:pPr>
            <w:r w:rsidRPr="001B632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21" w:rsidP="001B6321">
            <w:pPr>
              <w:pStyle w:val="BodyText"/>
            </w:pPr>
            <w:r w:rsidRPr="001B6321">
              <w:t>This version first released with the FNS Financial Services Training Package Version 8.0.</w:t>
            </w:r>
          </w:p>
          <w:p w:rsidR="00000000" w:rsidRPr="001B6321" w:rsidP="001B6321">
            <w:pPr>
              <w:pStyle w:val="BodyText"/>
            </w:pPr>
            <w:r w:rsidRPr="001B6321">
              <w:t>Supersedes and is equivalent to FNSBNK402 Align banking products with the needs of small business customers.</w:t>
            </w:r>
          </w:p>
        </w:tc>
      </w:tr>
    </w:tbl>
    <w:p w:rsidR="00000000" w:rsidRPr="001B6321" w:rsidP="001B6321">
      <w:pPr>
        <w:pStyle w:val="BodyText"/>
      </w:pPr>
    </w:p>
    <w:p w:rsidR="00000000" w:rsidRPr="001B6321" w:rsidP="001B6321">
      <w:pPr>
        <w:pStyle w:val="AllowPageBreak"/>
      </w:pPr>
    </w:p>
    <w:p w:rsidR="00000000" w:rsidRPr="001B6321" w:rsidP="001B6321">
      <w:pPr>
        <w:pStyle w:val="Heading1"/>
      </w:pPr>
      <w:bookmarkStart w:id="2" w:name="O_1235521"/>
      <w:bookmarkEnd w:id="2"/>
      <w:r w:rsidRPr="001B6321">
        <w:t>Performance Evidence</w:t>
      </w:r>
    </w:p>
    <w:p w:rsidR="00000000" w:rsidRPr="001B6321" w:rsidP="00F34A57">
      <w:pPr>
        <w:pStyle w:val="BodyText"/>
      </w:pPr>
      <w:r w:rsidRPr="001B6321">
        <w:t>The candidate m</w:t>
      </w:r>
      <w:r w:rsidRPr="001B6321">
        <w:t>ust demonstrate the ability to complete the tasks outlined in the elements, performance criteria and foundation skills of this unit, including evidence of the ability to:</w:t>
      </w:r>
    </w:p>
    <w:p w:rsidR="00000000" w:rsidRPr="001B6321" w:rsidP="001B6321">
      <w:pPr>
        <w:pStyle w:val="ListBullet"/>
      </w:pPr>
      <w:r w:rsidRPr="001B6321">
        <w:t>identify and communicate benefits of at least one product or one service to meet the</w:t>
      </w:r>
      <w:r w:rsidRPr="001B6321">
        <w:t xml:space="preserve"> needs of at least three different small business customers.</w:t>
      </w:r>
    </w:p>
    <w:p w:rsidR="00000000" w:rsidRPr="001B6321" w:rsidP="001B6321">
      <w:pPr>
        <w:pStyle w:val="BodyText"/>
      </w:pPr>
    </w:p>
    <w:p w:rsidR="00000000" w:rsidRPr="001B6321" w:rsidP="00F34A57">
      <w:pPr>
        <w:pStyle w:val="BodyText"/>
      </w:pPr>
      <w:r w:rsidRPr="001B6321">
        <w:t>In the course of the above, the candidate must:</w:t>
      </w:r>
    </w:p>
    <w:p w:rsidR="00000000" w:rsidRPr="001B6321" w:rsidP="001B6321">
      <w:pPr>
        <w:pStyle w:val="ListBullet"/>
      </w:pPr>
      <w:r w:rsidRPr="001B6321">
        <w:t>analyse and segment the small business market and identify product and service options</w:t>
      </w:r>
    </w:p>
    <w:p w:rsidR="00000000" w:rsidRPr="001B6321" w:rsidP="001B6321">
      <w:pPr>
        <w:pStyle w:val="ListBullet"/>
      </w:pPr>
      <w:r w:rsidRPr="001B6321">
        <w:t>construct effective communications campaigns of products or services in line with the customer’s business requirements and goals, and monitor effectiveness</w:t>
      </w:r>
    </w:p>
    <w:p w:rsidR="00000000" w:rsidRPr="001B6321" w:rsidP="001B6321">
      <w:pPr>
        <w:pStyle w:val="ListBullet"/>
      </w:pPr>
      <w:r w:rsidRPr="001B6321">
        <w:t>meet the key performance indicators set with the customer for small business engagement and business</w:t>
      </w:r>
      <w:r w:rsidRPr="001B6321">
        <w:t xml:space="preserve"> growth</w:t>
      </w:r>
    </w:p>
    <w:p w:rsidR="00000000" w:rsidRPr="001B6321" w:rsidP="001B6321">
      <w:pPr>
        <w:pStyle w:val="ListBullet"/>
      </w:pPr>
      <w:r w:rsidRPr="001B6321">
        <w:t>comply with industry standards for ethical behaviour and act in the best interests of the customer.</w:t>
      </w:r>
    </w:p>
    <w:p w:rsidR="00000000" w:rsidRPr="001B6321" w:rsidP="001B6321">
      <w:pPr>
        <w:pStyle w:val="AllowPageBreak"/>
      </w:pPr>
    </w:p>
    <w:p w:rsidR="00000000" w:rsidRPr="001B6321" w:rsidP="001B6321">
      <w:pPr>
        <w:pStyle w:val="Heading1"/>
      </w:pPr>
      <w:bookmarkStart w:id="3" w:name="O_1235522"/>
      <w:bookmarkEnd w:id="3"/>
      <w:r w:rsidRPr="001B6321">
        <w:t>Knowledge Evidence</w:t>
      </w:r>
    </w:p>
    <w:p w:rsidR="00000000" w:rsidRPr="001B6321" w:rsidP="00F34A57">
      <w:pPr>
        <w:pStyle w:val="BodyText"/>
      </w:pPr>
      <w:r w:rsidRPr="001B6321">
        <w:t>The candidate must be able to demonstrate knowledge to complete the tasks outlined in the elements, performanc</w:t>
      </w:r>
      <w:r w:rsidRPr="001B6321">
        <w:t>e criteria and foundation skills of this unit, including knowledge of:</w:t>
      </w:r>
    </w:p>
    <w:p w:rsidR="00000000" w:rsidRPr="001B6321" w:rsidP="001B6321">
      <w:pPr>
        <w:pStyle w:val="ListBullet"/>
      </w:pPr>
      <w:r w:rsidRPr="001B6321">
        <w:t>customer’s key business motivations, needs and goals</w:t>
      </w:r>
    </w:p>
    <w:p w:rsidR="00000000" w:rsidRPr="001B6321" w:rsidP="001B6321">
      <w:pPr>
        <w:pStyle w:val="ListBullet"/>
      </w:pPr>
      <w:r w:rsidRPr="001B6321">
        <w:t>standards for ethical behaviour when identifying suggested products and services for small business customers</w:t>
      </w:r>
    </w:p>
    <w:p w:rsidR="00000000" w:rsidRPr="001B6321" w:rsidP="001B6321">
      <w:pPr>
        <w:pStyle w:val="ListBullet"/>
      </w:pPr>
      <w:r w:rsidRPr="001B6321">
        <w:t xml:space="preserve">banking methods that </w:t>
      </w:r>
      <w:r w:rsidRPr="001B6321">
        <w:t>can be customised to achieve the best interests of small business customers</w:t>
      </w:r>
    </w:p>
    <w:p w:rsidR="00000000" w:rsidRPr="001B6321" w:rsidP="001B6321">
      <w:pPr>
        <w:pStyle w:val="ListBullet"/>
      </w:pPr>
      <w:r w:rsidRPr="001B6321">
        <w:t>financial products and services and their benefits and applications</w:t>
      </w:r>
    </w:p>
    <w:p w:rsidR="00000000" w:rsidRPr="001B6321" w:rsidP="001B6321">
      <w:pPr>
        <w:pStyle w:val="ListBullet"/>
      </w:pPr>
      <w:r w:rsidRPr="001B6321">
        <w:t>key features of legislation and regulation relevant to small business customers and providing banking products t</w:t>
      </w:r>
      <w:r w:rsidRPr="001B6321">
        <w:t>o small business customers, including:</w:t>
      </w:r>
    </w:p>
    <w:p w:rsidR="00000000" w:rsidRPr="001B6321" w:rsidP="001B6321">
      <w:pPr>
        <w:pStyle w:val="ListBullet2"/>
      </w:pPr>
      <w:r w:rsidRPr="001B6321">
        <w:t>financial services reform</w:t>
      </w:r>
    </w:p>
    <w:p w:rsidR="00000000" w:rsidRPr="001B6321" w:rsidP="001B6321">
      <w:pPr>
        <w:pStyle w:val="ListBullet2"/>
      </w:pPr>
      <w:r w:rsidRPr="001B6321">
        <w:t>privacy</w:t>
      </w:r>
    </w:p>
    <w:p w:rsidR="00000000" w:rsidRPr="001B6321" w:rsidP="001B6321">
      <w:pPr>
        <w:pStyle w:val="ListBullet2"/>
      </w:pPr>
      <w:r w:rsidRPr="001B6321">
        <w:t>competition and consumer issues</w:t>
      </w:r>
    </w:p>
    <w:p w:rsidR="00000000" w:rsidRPr="001B6321" w:rsidP="001B6321">
      <w:pPr>
        <w:pStyle w:val="ListBullet2"/>
      </w:pPr>
      <w:r w:rsidRPr="001B6321">
        <w:t>company law</w:t>
      </w:r>
    </w:p>
    <w:p w:rsidR="00000000" w:rsidRPr="001B6321" w:rsidP="001B6321">
      <w:pPr>
        <w:pStyle w:val="ListBullet"/>
      </w:pPr>
      <w:r w:rsidRPr="001B6321">
        <w:t>role of market research in aligning banking products and services to the needs of small business customers</w:t>
      </w:r>
    </w:p>
    <w:p w:rsidR="00000000" w:rsidRPr="001B6321" w:rsidP="001B6321">
      <w:pPr>
        <w:pStyle w:val="ListBullet"/>
      </w:pPr>
      <w:r w:rsidRPr="001B6321">
        <w:t>key features of organisational systems, policies, procedures and protocols relevant to small business customers</w:t>
      </w:r>
    </w:p>
    <w:p w:rsidR="00000000" w:rsidRPr="001B6321" w:rsidP="001B6321">
      <w:pPr>
        <w:pStyle w:val="ListBullet"/>
      </w:pPr>
      <w:r w:rsidRPr="001B6321">
        <w:t>key principles of small business engagement and portfolio management.</w:t>
      </w:r>
    </w:p>
    <w:p w:rsidR="00000000" w:rsidRPr="001B6321" w:rsidP="001B6321">
      <w:pPr>
        <w:pStyle w:val="AllowPageBreak"/>
      </w:pPr>
    </w:p>
    <w:p w:rsidR="00000000" w:rsidRPr="001B6321" w:rsidP="001B6321">
      <w:pPr>
        <w:pStyle w:val="Heading1"/>
      </w:pPr>
      <w:bookmarkStart w:id="4" w:name="O_1235523"/>
      <w:bookmarkEnd w:id="4"/>
      <w:r w:rsidRPr="001B6321">
        <w:t>Assessment Conditions</w:t>
      </w:r>
    </w:p>
    <w:p w:rsidR="00000000" w:rsidRPr="001B6321" w:rsidP="00F34A57">
      <w:pPr>
        <w:pStyle w:val="BodyText"/>
      </w:pPr>
      <w:r w:rsidRPr="001B6321">
        <w:t>Skills in this unit must be demon</w:t>
      </w:r>
      <w:r w:rsidRPr="001B6321">
        <w:t>strated in a workplace or simulated environment where the conditions are typical of those in a working environment in this industry.</w:t>
      </w:r>
    </w:p>
    <w:p w:rsidR="00000000" w:rsidRPr="001B6321" w:rsidP="00F34A57">
      <w:pPr>
        <w:pStyle w:val="BodyText"/>
      </w:pPr>
      <w:r w:rsidRPr="001B6321">
        <w:t>This includes access to:</w:t>
      </w:r>
    </w:p>
    <w:p w:rsidR="00000000" w:rsidRPr="001B6321" w:rsidP="001B6321">
      <w:pPr>
        <w:pStyle w:val="ListBullet"/>
      </w:pPr>
      <w:r w:rsidRPr="001B6321">
        <w:t>office equipment, technology, software and consumables</w:t>
      </w:r>
    </w:p>
    <w:p w:rsidR="00000000" w:rsidRPr="001B6321" w:rsidP="001B6321">
      <w:pPr>
        <w:pStyle w:val="ListBullet"/>
      </w:pPr>
      <w:r w:rsidRPr="001B6321">
        <w:t>financial services product and service inf</w:t>
      </w:r>
      <w:r w:rsidRPr="001B6321">
        <w:t>ormation</w:t>
      </w:r>
    </w:p>
    <w:p w:rsidR="00000000" w:rsidRPr="001B6321" w:rsidP="001B6321">
      <w:pPr>
        <w:pStyle w:val="ListBullet"/>
      </w:pPr>
      <w:r w:rsidRPr="001B6321">
        <w:t>small business customers requiring banking products and services</w:t>
      </w:r>
    </w:p>
    <w:p w:rsidR="00000000" w:rsidRPr="001B6321" w:rsidP="001B6321">
      <w:pPr>
        <w:pStyle w:val="ListBullet"/>
      </w:pPr>
      <w:r w:rsidRPr="001B6321">
        <w:t>organisational policies and practices for providing services to small business customers.</w:t>
      </w:r>
    </w:p>
    <w:p w:rsidR="00000000" w:rsidRPr="001B6321" w:rsidP="001B6321">
      <w:pPr>
        <w:pStyle w:val="BodyText"/>
      </w:pPr>
    </w:p>
    <w:p w:rsidR="00000000" w:rsidRPr="001B6321" w:rsidP="00F34A57">
      <w:pPr>
        <w:pStyle w:val="BodyText"/>
      </w:pPr>
      <w:r w:rsidRPr="001B6321">
        <w:t>Assessors of this unit must satisfy the requirements for assessors in applicable vocational education and training legislation, frameworks and/or standards.</w:t>
      </w:r>
    </w:p>
    <w:p w:rsidR="00000000" w:rsidRPr="001B6321" w:rsidP="001B6321">
      <w:pPr>
        <w:pStyle w:val="Heading1"/>
      </w:pPr>
      <w:bookmarkStart w:id="5" w:name="O_1235526"/>
      <w:bookmarkEnd w:id="5"/>
      <w:r w:rsidRPr="001B6321">
        <w:t>Links</w:t>
      </w:r>
    </w:p>
    <w:p w:rsidR="00000000" w:rsidRPr="001B6321" w:rsidP="00F34A57">
      <w:pPr>
        <w:pStyle w:val="BodyText"/>
      </w:pPr>
      <w:r w:rsidRPr="001B63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3234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B6321" w:rsidP="001B6321"/>
    <w:sectPr w:rsidSect="001B63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21" w:rsidRPr="00F34A57" w:rsidP="00F34A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57" w:rsidP="001B63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4A57" w:rsidP="001B63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4A57" w:rsidP="001B63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321" w:rsidRPr="00F34A57" w:rsidP="00F34A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57" w:rsidRPr="002D2AF8" w:rsidP="001B63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FNSBNK412 Align banking products with the needs of small business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34A57" w:rsidP="001B63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D43A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70F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C239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3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3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3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3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3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3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3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3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3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3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3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321"/>
  </w:style>
  <w:style w:type="character" w:customStyle="1" w:styleId="Heading1Char">
    <w:name w:val="Heading 1 Char"/>
    <w:basedOn w:val="DefaultParagraphFont"/>
    <w:link w:val="Heading1"/>
    <w:rsid w:val="001B63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3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3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63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6321"/>
    <w:rPr>
      <w:b/>
      <w:spacing w:val="0"/>
    </w:rPr>
  </w:style>
  <w:style w:type="paragraph" w:styleId="ListBullet2">
    <w:name w:val="List Bullet 2"/>
    <w:basedOn w:val="List2"/>
    <w:rsid w:val="001B63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63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3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3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3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3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3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3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3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3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3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3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3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3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3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3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3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63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63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63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3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3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63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3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3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3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3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3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3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3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3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6321"/>
    <w:rPr>
      <w:i/>
    </w:rPr>
  </w:style>
  <w:style w:type="paragraph" w:styleId="Caption">
    <w:name w:val="caption"/>
    <w:basedOn w:val="BodyText"/>
    <w:next w:val="Normal"/>
    <w:qFormat/>
    <w:rsid w:val="001B63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3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3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321"/>
  </w:style>
  <w:style w:type="paragraph" w:styleId="TableofFigures">
    <w:name w:val="table of figures"/>
    <w:basedOn w:val="Normal"/>
    <w:next w:val="Normal"/>
    <w:semiHidden/>
    <w:rsid w:val="001B63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3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6321"/>
    <w:rPr>
      <w:rFonts w:ascii="Wingdings" w:hAnsi="Wingdings"/>
    </w:rPr>
  </w:style>
  <w:style w:type="paragraph" w:customStyle="1" w:styleId="TableHeading">
    <w:name w:val="Table Heading"/>
    <w:basedOn w:val="HeadingBase"/>
    <w:rsid w:val="001B63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321"/>
    <w:rPr>
      <w:color w:val="0033CC"/>
      <w:u w:val="none"/>
    </w:rPr>
  </w:style>
  <w:style w:type="paragraph" w:customStyle="1" w:styleId="BodyTextRight">
    <w:name w:val="Body Text Right"/>
    <w:basedOn w:val="BodyText"/>
    <w:rsid w:val="001B63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3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3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3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3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3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321"/>
    <w:rPr>
      <w:sz w:val="32"/>
    </w:rPr>
  </w:style>
  <w:style w:type="paragraph" w:customStyle="1" w:styleId="HeadingProcedure">
    <w:name w:val="Heading Procedure"/>
    <w:basedOn w:val="HeadingBase"/>
    <w:next w:val="Normal"/>
    <w:rsid w:val="001B63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321"/>
    <w:pPr>
      <w:spacing w:before="60" w:after="60"/>
    </w:pPr>
  </w:style>
  <w:style w:type="paragraph" w:styleId="ListContinue">
    <w:name w:val="List Continue"/>
    <w:basedOn w:val="List"/>
    <w:rsid w:val="001B6321"/>
    <w:pPr>
      <w:ind w:firstLine="0"/>
    </w:pPr>
  </w:style>
  <w:style w:type="paragraph" w:customStyle="1" w:styleId="ListNote">
    <w:name w:val="List Note"/>
    <w:basedOn w:val="List"/>
    <w:rsid w:val="001B63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3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3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321"/>
    <w:rPr>
      <w:rFonts w:ascii="Courier New" w:hAnsi="Courier New"/>
    </w:rPr>
  </w:style>
  <w:style w:type="paragraph" w:customStyle="1" w:styleId="NoteBullet">
    <w:name w:val="Note Bullet"/>
    <w:basedOn w:val="Note"/>
    <w:rsid w:val="001B63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3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3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3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3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63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3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321"/>
    <w:rPr>
      <w:b/>
      <w:smallCaps/>
    </w:rPr>
  </w:style>
  <w:style w:type="paragraph" w:customStyle="1" w:styleId="TableListNumber">
    <w:name w:val="Table List Number"/>
    <w:basedOn w:val="ListNumber"/>
    <w:rsid w:val="001B63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3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321"/>
    <w:pPr>
      <w:numPr>
        <w:numId w:val="9"/>
      </w:numPr>
    </w:pPr>
  </w:style>
  <w:style w:type="paragraph" w:customStyle="1" w:styleId="ListAlpha2">
    <w:name w:val="List Alpha 2"/>
    <w:basedOn w:val="List2"/>
    <w:rsid w:val="001B6321"/>
    <w:pPr>
      <w:numPr>
        <w:numId w:val="8"/>
      </w:numPr>
    </w:pPr>
  </w:style>
  <w:style w:type="paragraph" w:styleId="List2">
    <w:name w:val="List 2"/>
    <w:basedOn w:val="BodyText"/>
    <w:rsid w:val="001B63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3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3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3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3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3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6321"/>
    <w:pPr>
      <w:numPr>
        <w:numId w:val="4"/>
      </w:numPr>
    </w:pPr>
  </w:style>
  <w:style w:type="paragraph" w:styleId="ListContinue2">
    <w:name w:val="List Continue 2"/>
    <w:basedOn w:val="List2"/>
    <w:rsid w:val="001B6321"/>
    <w:pPr>
      <w:ind w:firstLine="0"/>
    </w:pPr>
  </w:style>
  <w:style w:type="paragraph" w:styleId="ListContinue3">
    <w:name w:val="List Continue 3"/>
    <w:basedOn w:val="List3"/>
    <w:rsid w:val="001B6321"/>
    <w:pPr>
      <w:ind w:left="1021" w:firstLine="0"/>
    </w:pPr>
  </w:style>
  <w:style w:type="paragraph" w:styleId="ListContinue4">
    <w:name w:val="List Continue 4"/>
    <w:basedOn w:val="List4"/>
    <w:rsid w:val="001B6321"/>
    <w:pPr>
      <w:ind w:firstLine="0"/>
    </w:pPr>
  </w:style>
  <w:style w:type="paragraph" w:styleId="ListContinue5">
    <w:name w:val="List Continue 5"/>
    <w:basedOn w:val="List5"/>
    <w:rsid w:val="001B6321"/>
    <w:pPr>
      <w:ind w:firstLine="0"/>
    </w:pPr>
  </w:style>
  <w:style w:type="paragraph" w:styleId="ListNumber3">
    <w:name w:val="List Number 3"/>
    <w:basedOn w:val="List3"/>
    <w:rsid w:val="001B6321"/>
    <w:pPr>
      <w:numPr>
        <w:numId w:val="5"/>
      </w:numPr>
    </w:pPr>
  </w:style>
  <w:style w:type="paragraph" w:styleId="ListNumber4">
    <w:name w:val="List Number 4"/>
    <w:basedOn w:val="List4"/>
    <w:rsid w:val="001B6321"/>
    <w:pPr>
      <w:numPr>
        <w:numId w:val="6"/>
      </w:numPr>
    </w:pPr>
  </w:style>
  <w:style w:type="paragraph" w:styleId="ListNumber5">
    <w:name w:val="List Number 5"/>
    <w:basedOn w:val="List5"/>
    <w:rsid w:val="001B6321"/>
    <w:pPr>
      <w:numPr>
        <w:numId w:val="7"/>
      </w:numPr>
    </w:pPr>
  </w:style>
  <w:style w:type="paragraph" w:styleId="BlockText">
    <w:name w:val="Block Text"/>
    <w:basedOn w:val="Normal"/>
    <w:rsid w:val="001B63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3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321"/>
    <w:rPr>
      <w:sz w:val="16"/>
      <w:vertAlign w:val="superscript"/>
    </w:rPr>
  </w:style>
  <w:style w:type="character" w:customStyle="1" w:styleId="Symbols">
    <w:name w:val="Symbols"/>
    <w:basedOn w:val="DefaultParagraphFont"/>
    <w:rsid w:val="001B6321"/>
    <w:rPr>
      <w:rFonts w:ascii="Symbol" w:hAnsi="Symbol"/>
    </w:rPr>
  </w:style>
  <w:style w:type="character" w:customStyle="1" w:styleId="MenuOptions">
    <w:name w:val="Menu Options"/>
    <w:basedOn w:val="DefaultParagraphFont"/>
    <w:rsid w:val="001B63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321"/>
    <w:rPr>
      <w:b/>
    </w:rPr>
  </w:style>
  <w:style w:type="character" w:customStyle="1" w:styleId="Underlined">
    <w:name w:val="Underlined"/>
    <w:basedOn w:val="DefaultParagraphFont"/>
    <w:rsid w:val="001B6321"/>
    <w:rPr>
      <w:u w:val="single"/>
    </w:rPr>
  </w:style>
  <w:style w:type="paragraph" w:customStyle="1" w:styleId="TableBodyTextRight">
    <w:name w:val="Table Body Text Right"/>
    <w:basedOn w:val="TableBodyText"/>
    <w:rsid w:val="001B63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321"/>
    <w:rPr>
      <w:sz w:val="18"/>
    </w:rPr>
  </w:style>
  <w:style w:type="paragraph" w:customStyle="1" w:styleId="BodySmallRight">
    <w:name w:val="Body Small Right"/>
    <w:basedOn w:val="BodyTextRight"/>
    <w:rsid w:val="001B6321"/>
    <w:rPr>
      <w:sz w:val="18"/>
      <w:szCs w:val="18"/>
    </w:rPr>
  </w:style>
  <w:style w:type="paragraph" w:customStyle="1" w:styleId="MarginEdition">
    <w:name w:val="Margin Edition"/>
    <w:basedOn w:val="MarginNote"/>
    <w:rsid w:val="001B63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321"/>
    <w:rPr>
      <w:sz w:val="2"/>
      <w:szCs w:val="2"/>
    </w:rPr>
  </w:style>
  <w:style w:type="character" w:customStyle="1" w:styleId="Small">
    <w:name w:val="Small"/>
    <w:basedOn w:val="DefaultParagraphFont"/>
    <w:rsid w:val="001B6321"/>
    <w:rPr>
      <w:sz w:val="16"/>
    </w:rPr>
  </w:style>
  <w:style w:type="paragraph" w:customStyle="1" w:styleId="WideTable">
    <w:name w:val="Wide Table"/>
    <w:basedOn w:val="Normal"/>
    <w:rsid w:val="001B63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321"/>
  </w:style>
  <w:style w:type="paragraph" w:styleId="Quote">
    <w:name w:val="Quote"/>
    <w:basedOn w:val="Heading1"/>
    <w:link w:val="QuoteChar"/>
    <w:qFormat/>
    <w:rsid w:val="001B63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3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321"/>
    <w:pPr>
      <w:pageBreakBefore/>
    </w:pPr>
  </w:style>
  <w:style w:type="paragraph" w:customStyle="1" w:styleId="Border">
    <w:name w:val="Border"/>
    <w:basedOn w:val="Normal"/>
    <w:qFormat/>
    <w:rsid w:val="001B63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3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3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3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3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3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3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3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3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321"/>
    <w:rPr>
      <w:u w:val="single"/>
    </w:rPr>
  </w:style>
  <w:style w:type="character" w:customStyle="1" w:styleId="BoldandItalics">
    <w:name w:val="Bold and Italics"/>
    <w:qFormat/>
    <w:rsid w:val="001B6321"/>
    <w:rPr>
      <w:b/>
      <w:i/>
      <w:u w:val="none"/>
    </w:rPr>
  </w:style>
  <w:style w:type="paragraph" w:styleId="BalloonText">
    <w:name w:val="Balloon Text"/>
    <w:basedOn w:val="Normal"/>
    <w:link w:val="BalloonTextChar"/>
    <w:rsid w:val="001B63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3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3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3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3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3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321"/>
    <w:pPr>
      <w:spacing w:before="0" w:after="0"/>
    </w:pPr>
  </w:style>
  <w:style w:type="paragraph" w:customStyle="1" w:styleId="BodyTextBold">
    <w:name w:val="Body Text Bold"/>
    <w:basedOn w:val="BodyText"/>
    <w:qFormat/>
    <w:rsid w:val="001B6321"/>
    <w:rPr>
      <w:b/>
    </w:rPr>
  </w:style>
  <w:style w:type="character" w:styleId="Hyperlink">
    <w:name w:val="Hyperlink"/>
    <w:basedOn w:val="DefaultParagraphFont"/>
    <w:uiPriority w:val="99"/>
    <w:unhideWhenUsed/>
    <w:rsid w:val="00F34A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2870</Characters>
  <Application>Microsoft Office Word</Application>
  <DocSecurity>0</DocSecurity>
  <Lines>73</Lines>
  <Paragraphs>49</Paragraphs>
  <ScaleCrop>false</ScaleCrop>
  <Company>Author-it Software Corporation Ltd.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FNSBNK412 Align banking products with the needs of small business customers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2022-11-03T07:23:00Z</dcterms:created>
  <dcterms:modified xsi:type="dcterms:W3CDTF">2022-11-03T07:23:00Z</dcterms:modified>
</cp:coreProperties>
</file>