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BD9" w:rsidP="00AE0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FNSBNK406 Manage customer visits</w:t>
      </w:r>
      <w:r>
        <w:fldChar w:fldCharType="end"/>
      </w:r>
    </w:p>
    <w:p w:rsidR="00AE0BD9" w:rsidP="00AE0BD9">
      <w:pPr>
        <w:pStyle w:val="Version"/>
        <w:sectPr w:rsidSect="00B735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5AD" w:rsidP="00B735AD">
      <w:pPr>
        <w:pStyle w:val="SuperHeading"/>
      </w:pPr>
      <w:r w:rsidRPr="00B735AD">
        <w:t>Assessment Requirements for FNSBNK406 Manage customer visits</w:t>
      </w:r>
    </w:p>
    <w:p w:rsidR="00000000" w:rsidRPr="00B735AD" w:rsidP="00B735AD">
      <w:pPr>
        <w:pStyle w:val="Heading1"/>
      </w:pPr>
      <w:bookmarkStart w:id="1" w:name="O_674346"/>
      <w:bookmarkEnd w:id="1"/>
      <w:r w:rsidRPr="00B735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2"/>
        <w:gridCol w:w="5853"/>
      </w:tblGrid>
      <w:tr w:rsidTr="00B73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AD" w:rsidP="00B735AD">
            <w:pPr>
              <w:pStyle w:val="BodyText"/>
            </w:pPr>
            <w:r w:rsidRPr="00B735AD">
              <w:rPr>
                <w:rStyle w:val="SpecialBold"/>
              </w:rPr>
              <w:t>Release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AD">
            <w:pPr>
              <w:pStyle w:val="BodyText"/>
              <w:rPr>
                <w:lang w:val="en-NZ"/>
              </w:rPr>
            </w:pPr>
            <w:r w:rsidRPr="00B735AD">
              <w:rPr>
                <w:rStyle w:val="SpecialBold"/>
              </w:rPr>
              <w:t>Comments</w:t>
            </w:r>
          </w:p>
        </w:tc>
      </w:tr>
      <w:tr w:rsidTr="00B73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AD">
            <w:pPr>
              <w:pStyle w:val="BodyText"/>
              <w:rPr>
                <w:lang w:val="en-NZ"/>
              </w:rPr>
            </w:pPr>
            <w:r w:rsidRPr="00B735AD">
              <w:t>Release 1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AD" w:rsidP="00B735AD">
            <w:pPr>
              <w:pStyle w:val="BodyText"/>
            </w:pPr>
            <w:r w:rsidRPr="00B735AD">
              <w:t>This version first released with FNS Financial Services Training Package Version 1.0.</w:t>
            </w:r>
          </w:p>
        </w:tc>
      </w:tr>
    </w:tbl>
    <w:p w:rsidR="00000000" w:rsidRPr="00B735AD" w:rsidP="00B735AD">
      <w:pPr>
        <w:pStyle w:val="BodyText"/>
      </w:pPr>
    </w:p>
    <w:p w:rsidR="00000000" w:rsidRPr="00B735AD" w:rsidP="00B735AD">
      <w:pPr>
        <w:pStyle w:val="AllowPageBreak"/>
      </w:pPr>
    </w:p>
    <w:p w:rsidR="00000000" w:rsidRPr="00B735AD" w:rsidP="00B735AD">
      <w:pPr>
        <w:pStyle w:val="Heading1"/>
      </w:pPr>
      <w:bookmarkStart w:id="2" w:name="O_674347"/>
      <w:bookmarkEnd w:id="2"/>
      <w:r w:rsidRPr="00B735AD">
        <w:t>Performance Evidence</w:t>
      </w:r>
    </w:p>
    <w:p w:rsidR="00000000" w:rsidRPr="00B735AD" w:rsidP="00B735AD">
      <w:pPr>
        <w:pStyle w:val="BodyText"/>
      </w:pPr>
      <w:r w:rsidRPr="00B735AD">
        <w:t>Evidence of the ability to:</w:t>
      </w:r>
    </w:p>
    <w:p w:rsidR="00000000" w:rsidRPr="00B735AD" w:rsidP="00B735AD">
      <w:pPr>
        <w:pStyle w:val="ListBullet"/>
      </w:pPr>
      <w:r w:rsidRPr="00B735AD">
        <w:t xml:space="preserve">use organisational tools to prepare </w:t>
      </w:r>
      <w:r w:rsidRPr="00B735AD">
        <w:t>for and schedule customer visits</w:t>
      </w:r>
    </w:p>
    <w:p w:rsidR="00000000" w:rsidRPr="00B735AD" w:rsidP="00B735AD">
      <w:pPr>
        <w:pStyle w:val="ListBullet"/>
      </w:pPr>
      <w:r w:rsidRPr="00B735AD">
        <w:t>use effective communication skills to assess and determine customer requirements in accordance with organisational policy and procedures</w:t>
      </w:r>
    </w:p>
    <w:p w:rsidR="00000000" w:rsidRPr="00B735AD" w:rsidP="00B735AD">
      <w:pPr>
        <w:pStyle w:val="ListBullet"/>
      </w:pPr>
      <w:r w:rsidRPr="00B735AD">
        <w:t>provide advice and information about suitable mobile banking products and services ava</w:t>
      </w:r>
      <w:r w:rsidRPr="00B735AD">
        <w:t xml:space="preserve">ilable to customers </w:t>
      </w:r>
    </w:p>
    <w:p w:rsidR="00000000" w:rsidRPr="00B735AD" w:rsidP="00B735AD">
      <w:pPr>
        <w:pStyle w:val="ListBullet"/>
      </w:pPr>
      <w:r w:rsidRPr="00B735AD">
        <w:t xml:space="preserve">refer customers to appropriate specialist areas when cross-selling opportunities arise or are applicable </w:t>
      </w:r>
    </w:p>
    <w:p w:rsidR="00000000" w:rsidRPr="00B735AD" w:rsidP="00B735AD">
      <w:pPr>
        <w:pStyle w:val="ListBullet"/>
      </w:pPr>
      <w:r w:rsidRPr="00B735AD">
        <w:t xml:space="preserve">use effective verbal and non-verbal communication skills to build rapport and respond to queries or concerns relating to the mobile banking service </w:t>
      </w:r>
    </w:p>
    <w:p w:rsidR="00000000" w:rsidRPr="00B735AD" w:rsidP="00B735AD">
      <w:pPr>
        <w:pStyle w:val="ListBullet"/>
      </w:pPr>
      <w:r w:rsidRPr="00B735AD">
        <w:t>assist customers to complete relevant forms and complete documentation in accordance with organisational pr</w:t>
      </w:r>
      <w:r w:rsidRPr="00B735AD">
        <w:t>ocedures.</w:t>
      </w:r>
    </w:p>
    <w:p w:rsidR="00000000" w:rsidRPr="00B735AD" w:rsidP="00B735AD">
      <w:pPr>
        <w:pStyle w:val="BodyText"/>
      </w:pPr>
    </w:p>
    <w:p w:rsidR="00000000" w:rsidRPr="00B735AD" w:rsidP="00B735AD">
      <w:pPr>
        <w:pStyle w:val="BodyText"/>
      </w:pPr>
      <w:r w:rsidRPr="00B735AD">
        <w:t>Note: If a specific volume or frequency is not stated, then evidence must be provided at least once.</w:t>
      </w:r>
    </w:p>
    <w:p w:rsidR="00000000" w:rsidRPr="00B735AD" w:rsidP="00B735AD">
      <w:pPr>
        <w:pStyle w:val="AllowPageBreak"/>
      </w:pPr>
    </w:p>
    <w:p w:rsidR="00000000" w:rsidRPr="00B735AD" w:rsidP="00B735AD">
      <w:pPr>
        <w:pStyle w:val="Heading1"/>
      </w:pPr>
      <w:bookmarkStart w:id="3" w:name="O_674348"/>
      <w:bookmarkEnd w:id="3"/>
      <w:r w:rsidRPr="00B735AD">
        <w:t>Knowledge Evidence</w:t>
      </w:r>
    </w:p>
    <w:p w:rsidR="00000000" w:rsidRPr="00B735AD" w:rsidP="00B735AD">
      <w:pPr>
        <w:pStyle w:val="BodyText"/>
      </w:pPr>
      <w:r w:rsidRPr="00B735AD">
        <w:t>To complete the unit requirements safely and effectively, the individual must:</w:t>
      </w:r>
    </w:p>
    <w:p w:rsidR="00000000" w:rsidRPr="00B735AD" w:rsidP="00B735AD">
      <w:pPr>
        <w:pStyle w:val="ListBullet"/>
      </w:pPr>
      <w:r w:rsidRPr="00B735AD">
        <w:t>describe the key features of</w:t>
      </w:r>
      <w:r w:rsidRPr="00B735AD">
        <w:t xml:space="preserve"> organisational policy and guidelines related to mobile banking services and products</w:t>
      </w:r>
    </w:p>
    <w:p w:rsidR="00000000" w:rsidRPr="00B735AD" w:rsidP="00B735AD">
      <w:pPr>
        <w:pStyle w:val="ListBullet"/>
      </w:pPr>
      <w:r w:rsidRPr="00B735AD">
        <w:t>outline the key characteristics and conditions of mobile banking products and services available in the industry</w:t>
      </w:r>
    </w:p>
    <w:p w:rsidR="00000000" w:rsidRPr="00B735AD" w:rsidP="00B735AD">
      <w:pPr>
        <w:pStyle w:val="ListBullet"/>
      </w:pPr>
      <w:r w:rsidRPr="00B735AD">
        <w:t>explain the application of relevant of legislation when p</w:t>
      </w:r>
      <w:r w:rsidRPr="00B735AD">
        <w:t>romoting services, cross-selling and providing the customer with mobile banking services advice</w:t>
      </w:r>
    </w:p>
    <w:p w:rsidR="00000000" w:rsidRPr="00B735AD" w:rsidP="00B735AD">
      <w:pPr>
        <w:pStyle w:val="ListBullet"/>
      </w:pPr>
      <w:r w:rsidRPr="00B735AD">
        <w:t>describe the key features of relevant financial document details, including:</w:t>
      </w:r>
    </w:p>
    <w:p w:rsidR="00000000" w:rsidRPr="00B735AD" w:rsidP="00B735AD">
      <w:pPr>
        <w:pStyle w:val="ListBullet2"/>
      </w:pPr>
      <w:r w:rsidRPr="00B735AD">
        <w:t>brochures</w:t>
      </w:r>
    </w:p>
    <w:p w:rsidR="00000000" w:rsidRPr="00B735AD" w:rsidP="00B735AD">
      <w:pPr>
        <w:pStyle w:val="ListBullet2"/>
      </w:pPr>
      <w:r w:rsidRPr="00B735AD">
        <w:t>fact sheets</w:t>
      </w:r>
    </w:p>
    <w:p w:rsidR="00000000" w:rsidRPr="00B735AD" w:rsidP="00B735AD">
      <w:pPr>
        <w:pStyle w:val="ListBullet"/>
      </w:pPr>
      <w:r w:rsidRPr="00B735AD">
        <w:t>compare and contrast the key features of selling techniques</w:t>
      </w:r>
    </w:p>
    <w:p w:rsidR="00000000" w:rsidRPr="00B735AD" w:rsidP="00B735AD">
      <w:pPr>
        <w:pStyle w:val="ListBullet"/>
      </w:pPr>
      <w:r w:rsidRPr="00B735AD">
        <w:t>analyse and discuss verbal and non-verbal communication signals and techniques, including negotiation skills and dispute resolution skills.</w:t>
      </w:r>
    </w:p>
    <w:p w:rsidR="00000000" w:rsidRPr="00B735AD" w:rsidP="00B735AD">
      <w:pPr>
        <w:pStyle w:val="AllowPageBreak"/>
      </w:pPr>
    </w:p>
    <w:p w:rsidR="00000000" w:rsidRPr="00B735AD" w:rsidP="00B735AD">
      <w:pPr>
        <w:pStyle w:val="Heading1"/>
      </w:pPr>
      <w:bookmarkStart w:id="4" w:name="O_674349"/>
      <w:bookmarkEnd w:id="4"/>
      <w:r w:rsidRPr="00B735AD">
        <w:t>Assessment Conditions</w:t>
      </w:r>
    </w:p>
    <w:p w:rsidR="00000000" w:rsidRPr="00B735AD" w:rsidP="00B735AD">
      <w:pPr>
        <w:pStyle w:val="BodyText"/>
      </w:pPr>
      <w:r w:rsidRPr="00B735AD">
        <w:t>Assessment must be conducted in a safe environment where evidence gathered demonstrates consistent performance of typical activities experienced in the banking field of work and include access to:</w:t>
      </w:r>
    </w:p>
    <w:p w:rsidR="00000000" w:rsidRPr="00B735AD" w:rsidP="00B735AD">
      <w:pPr>
        <w:pStyle w:val="ListBullet"/>
      </w:pPr>
      <w:r w:rsidRPr="00B735AD">
        <w:t>office equipment, technology, software and consumables</w:t>
      </w:r>
    </w:p>
    <w:p w:rsidR="00000000" w:rsidRPr="00B735AD" w:rsidP="00B735AD">
      <w:pPr>
        <w:pStyle w:val="ListBullet"/>
      </w:pPr>
      <w:r w:rsidRPr="00B735AD">
        <w:t>mob</w:t>
      </w:r>
      <w:r w:rsidRPr="00B735AD">
        <w:t>ile banking services information</w:t>
      </w:r>
    </w:p>
    <w:p w:rsidR="00000000" w:rsidRPr="00B735AD" w:rsidP="00B735AD">
      <w:pPr>
        <w:pStyle w:val="ListBullet"/>
      </w:pPr>
      <w:r w:rsidRPr="00B735AD">
        <w:t>organisational policy and practices for providing services.</w:t>
      </w:r>
    </w:p>
    <w:p w:rsidR="00000000" w:rsidRPr="00B735AD" w:rsidP="00B735AD">
      <w:pPr>
        <w:pStyle w:val="BodyText"/>
      </w:pPr>
    </w:p>
    <w:p w:rsidR="00000000" w:rsidRPr="00B735AD" w:rsidP="00B735AD">
      <w:pPr>
        <w:pStyle w:val="BodyText"/>
      </w:pPr>
      <w:r w:rsidRPr="00B735AD">
        <w:t>Assessors must satisfy NVR/AQTF assessor requirements.</w:t>
      </w:r>
    </w:p>
    <w:p w:rsidR="00000000" w:rsidRPr="00B735AD" w:rsidP="00B735AD">
      <w:pPr>
        <w:pStyle w:val="AllowPageBreak"/>
      </w:pPr>
    </w:p>
    <w:p w:rsidR="00000000" w:rsidRPr="00B735AD" w:rsidP="00B735AD">
      <w:pPr>
        <w:pStyle w:val="Heading1"/>
      </w:pPr>
      <w:bookmarkStart w:id="5" w:name="O_674352"/>
      <w:bookmarkEnd w:id="5"/>
      <w:r w:rsidRPr="00B735AD">
        <w:t>Links</w:t>
      </w:r>
    </w:p>
    <w:p w:rsidR="00000000" w:rsidRPr="00B735AD" w:rsidP="00B735AD">
      <w:pPr>
        <w:pStyle w:val="BodyText"/>
      </w:pPr>
      <w:r w:rsidRPr="00B735AD">
        <w:t>Companion Volume implementation guides are found in VETNet - https://vetnet.educatio</w:t>
      </w:r>
      <w:r w:rsidRPr="00B735AD">
        <w:t>n.gov.au/Pages/TrainingDocs.aspx?q=c7200cc8-0566-4f04-b76f-e89fd6f102fe</w:t>
      </w:r>
    </w:p>
    <w:p w:rsidR="00000000" w:rsidRPr="00B735AD" w:rsidP="00B735AD"/>
    <w:sectPr w:rsidSect="00B735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AD" w:rsidRPr="00AE0BD9" w:rsidP="00AE0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D9" w:rsidP="00B735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0BD9" w:rsidP="00B735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0BD9" w:rsidP="00B735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5AD" w:rsidRPr="00AE0BD9" w:rsidP="00AE0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D9" w:rsidRPr="002D2AF8" w:rsidP="00B735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FNSBNK406 Manage customer visits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AE0BD9" w:rsidP="00B735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C2CD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F2A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AC45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5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5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5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5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5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5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5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5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5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5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5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5AD"/>
  </w:style>
  <w:style w:type="character" w:customStyle="1" w:styleId="Heading1Char">
    <w:name w:val="Heading 1 Char"/>
    <w:basedOn w:val="DefaultParagraphFont"/>
    <w:link w:val="Heading1"/>
    <w:rsid w:val="00B735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5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5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5A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5AD"/>
    <w:rPr>
      <w:b/>
      <w:spacing w:val="0"/>
    </w:rPr>
  </w:style>
  <w:style w:type="paragraph" w:styleId="ListBullet2">
    <w:name w:val="List Bullet 2"/>
    <w:basedOn w:val="List2"/>
    <w:rsid w:val="00B735A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35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5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5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5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5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5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5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5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5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5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5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5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5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5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5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5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5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5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5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5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5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35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5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5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5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5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5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5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5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5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5AD"/>
    <w:rPr>
      <w:i/>
    </w:rPr>
  </w:style>
  <w:style w:type="paragraph" w:styleId="Caption">
    <w:name w:val="caption"/>
    <w:basedOn w:val="BodyText"/>
    <w:next w:val="Normal"/>
    <w:qFormat/>
    <w:rsid w:val="00B735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5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5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5AD"/>
  </w:style>
  <w:style w:type="paragraph" w:styleId="TableofFigures">
    <w:name w:val="table of figures"/>
    <w:basedOn w:val="Normal"/>
    <w:next w:val="Normal"/>
    <w:semiHidden/>
    <w:rsid w:val="00B735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5AD"/>
    <w:pPr>
      <w:numPr>
        <w:numId w:val="11"/>
      </w:numPr>
    </w:pPr>
  </w:style>
  <w:style w:type="character" w:customStyle="1" w:styleId="WingdingSymbols">
    <w:name w:val="Wingding Symbols"/>
    <w:rsid w:val="00B735AD"/>
    <w:rPr>
      <w:rFonts w:ascii="Wingdings" w:hAnsi="Wingdings"/>
    </w:rPr>
  </w:style>
  <w:style w:type="paragraph" w:customStyle="1" w:styleId="TableHeading">
    <w:name w:val="Table Heading"/>
    <w:basedOn w:val="HeadingBase"/>
    <w:rsid w:val="00B735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5AD"/>
    <w:rPr>
      <w:color w:val="0033CC"/>
      <w:u w:val="none"/>
    </w:rPr>
  </w:style>
  <w:style w:type="paragraph" w:customStyle="1" w:styleId="BodyTextRight">
    <w:name w:val="Body Text Right"/>
    <w:basedOn w:val="BodyText"/>
    <w:rsid w:val="00B735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5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5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5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5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5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5AD"/>
    <w:rPr>
      <w:sz w:val="32"/>
    </w:rPr>
  </w:style>
  <w:style w:type="paragraph" w:customStyle="1" w:styleId="HeadingProcedure">
    <w:name w:val="Heading Procedure"/>
    <w:basedOn w:val="HeadingBase"/>
    <w:next w:val="Normal"/>
    <w:rsid w:val="00B735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5AD"/>
    <w:pPr>
      <w:spacing w:before="60" w:after="60"/>
    </w:pPr>
  </w:style>
  <w:style w:type="paragraph" w:styleId="ListContinue">
    <w:name w:val="List Continue"/>
    <w:basedOn w:val="List"/>
    <w:rsid w:val="00B735AD"/>
    <w:pPr>
      <w:ind w:firstLine="0"/>
    </w:pPr>
  </w:style>
  <w:style w:type="paragraph" w:customStyle="1" w:styleId="ListNote">
    <w:name w:val="List Note"/>
    <w:basedOn w:val="List"/>
    <w:rsid w:val="00B735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5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5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5AD"/>
    <w:rPr>
      <w:rFonts w:ascii="Courier New" w:hAnsi="Courier New"/>
    </w:rPr>
  </w:style>
  <w:style w:type="paragraph" w:customStyle="1" w:styleId="NoteBullet">
    <w:name w:val="Note Bullet"/>
    <w:basedOn w:val="Note"/>
    <w:rsid w:val="00B735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5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5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5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5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35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5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5AD"/>
    <w:rPr>
      <w:b/>
      <w:smallCaps/>
    </w:rPr>
  </w:style>
  <w:style w:type="paragraph" w:customStyle="1" w:styleId="TableListNumber">
    <w:name w:val="Table List Number"/>
    <w:basedOn w:val="ListNumber"/>
    <w:rsid w:val="00B735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5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5AD"/>
    <w:pPr>
      <w:numPr>
        <w:numId w:val="9"/>
      </w:numPr>
    </w:pPr>
  </w:style>
  <w:style w:type="paragraph" w:customStyle="1" w:styleId="ListAlpha2">
    <w:name w:val="List Alpha 2"/>
    <w:basedOn w:val="List2"/>
    <w:rsid w:val="00B735AD"/>
    <w:pPr>
      <w:numPr>
        <w:numId w:val="8"/>
      </w:numPr>
    </w:pPr>
  </w:style>
  <w:style w:type="paragraph" w:styleId="List2">
    <w:name w:val="List 2"/>
    <w:basedOn w:val="BodyText"/>
    <w:rsid w:val="00B735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5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5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5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5A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5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35AD"/>
    <w:pPr>
      <w:numPr>
        <w:numId w:val="4"/>
      </w:numPr>
    </w:pPr>
  </w:style>
  <w:style w:type="paragraph" w:styleId="ListContinue2">
    <w:name w:val="List Continue 2"/>
    <w:basedOn w:val="List2"/>
    <w:rsid w:val="00B735AD"/>
    <w:pPr>
      <w:ind w:firstLine="0"/>
    </w:pPr>
  </w:style>
  <w:style w:type="paragraph" w:styleId="ListContinue3">
    <w:name w:val="List Continue 3"/>
    <w:basedOn w:val="List3"/>
    <w:rsid w:val="00B735AD"/>
    <w:pPr>
      <w:ind w:left="1021" w:firstLine="0"/>
    </w:pPr>
  </w:style>
  <w:style w:type="paragraph" w:styleId="ListContinue4">
    <w:name w:val="List Continue 4"/>
    <w:basedOn w:val="List4"/>
    <w:rsid w:val="00B735AD"/>
    <w:pPr>
      <w:ind w:firstLine="0"/>
    </w:pPr>
  </w:style>
  <w:style w:type="paragraph" w:styleId="ListContinue5">
    <w:name w:val="List Continue 5"/>
    <w:basedOn w:val="List5"/>
    <w:rsid w:val="00B735AD"/>
    <w:pPr>
      <w:ind w:firstLine="0"/>
    </w:pPr>
  </w:style>
  <w:style w:type="paragraph" w:styleId="ListNumber3">
    <w:name w:val="List Number 3"/>
    <w:basedOn w:val="List3"/>
    <w:rsid w:val="00B735AD"/>
    <w:pPr>
      <w:numPr>
        <w:numId w:val="5"/>
      </w:numPr>
    </w:pPr>
  </w:style>
  <w:style w:type="paragraph" w:styleId="ListNumber4">
    <w:name w:val="List Number 4"/>
    <w:basedOn w:val="List4"/>
    <w:rsid w:val="00B735AD"/>
    <w:pPr>
      <w:numPr>
        <w:numId w:val="6"/>
      </w:numPr>
    </w:pPr>
  </w:style>
  <w:style w:type="paragraph" w:styleId="ListNumber5">
    <w:name w:val="List Number 5"/>
    <w:basedOn w:val="List5"/>
    <w:rsid w:val="00B735AD"/>
    <w:pPr>
      <w:numPr>
        <w:numId w:val="7"/>
      </w:numPr>
    </w:pPr>
  </w:style>
  <w:style w:type="paragraph" w:styleId="BlockText">
    <w:name w:val="Block Text"/>
    <w:basedOn w:val="Normal"/>
    <w:rsid w:val="00B735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5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5AD"/>
    <w:rPr>
      <w:sz w:val="16"/>
      <w:vertAlign w:val="superscript"/>
    </w:rPr>
  </w:style>
  <w:style w:type="character" w:customStyle="1" w:styleId="Symbols">
    <w:name w:val="Symbols"/>
    <w:basedOn w:val="DefaultParagraphFont"/>
    <w:rsid w:val="00B735AD"/>
    <w:rPr>
      <w:rFonts w:ascii="Symbol" w:hAnsi="Symbol"/>
    </w:rPr>
  </w:style>
  <w:style w:type="character" w:customStyle="1" w:styleId="MenuOptions">
    <w:name w:val="Menu Options"/>
    <w:basedOn w:val="DefaultParagraphFont"/>
    <w:rsid w:val="00B735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5AD"/>
    <w:rPr>
      <w:b/>
    </w:rPr>
  </w:style>
  <w:style w:type="character" w:customStyle="1" w:styleId="Underlined">
    <w:name w:val="Underlined"/>
    <w:basedOn w:val="DefaultParagraphFont"/>
    <w:rsid w:val="00B735AD"/>
    <w:rPr>
      <w:u w:val="single"/>
    </w:rPr>
  </w:style>
  <w:style w:type="paragraph" w:customStyle="1" w:styleId="TableBodyTextRight">
    <w:name w:val="Table Body Text Right"/>
    <w:basedOn w:val="TableBodyText"/>
    <w:rsid w:val="00B735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5AD"/>
    <w:rPr>
      <w:sz w:val="18"/>
    </w:rPr>
  </w:style>
  <w:style w:type="paragraph" w:customStyle="1" w:styleId="BodySmallRight">
    <w:name w:val="Body Small Right"/>
    <w:basedOn w:val="BodyTextRight"/>
    <w:rsid w:val="00B735AD"/>
    <w:rPr>
      <w:sz w:val="18"/>
      <w:szCs w:val="18"/>
    </w:rPr>
  </w:style>
  <w:style w:type="paragraph" w:customStyle="1" w:styleId="MarginEdition">
    <w:name w:val="Margin Edition"/>
    <w:basedOn w:val="MarginNote"/>
    <w:rsid w:val="00B735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5AD"/>
    <w:rPr>
      <w:sz w:val="2"/>
      <w:szCs w:val="2"/>
    </w:rPr>
  </w:style>
  <w:style w:type="character" w:customStyle="1" w:styleId="Small">
    <w:name w:val="Small"/>
    <w:basedOn w:val="DefaultParagraphFont"/>
    <w:rsid w:val="00B735AD"/>
    <w:rPr>
      <w:sz w:val="16"/>
    </w:rPr>
  </w:style>
  <w:style w:type="paragraph" w:customStyle="1" w:styleId="WideTable">
    <w:name w:val="Wide Table"/>
    <w:basedOn w:val="Normal"/>
    <w:rsid w:val="00B735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5AD"/>
  </w:style>
  <w:style w:type="paragraph" w:styleId="Quote">
    <w:name w:val="Quote"/>
    <w:basedOn w:val="Heading1"/>
    <w:link w:val="QuoteChar"/>
    <w:qFormat/>
    <w:rsid w:val="00B735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5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5AD"/>
    <w:pPr>
      <w:pageBreakBefore/>
    </w:pPr>
  </w:style>
  <w:style w:type="paragraph" w:customStyle="1" w:styleId="Border">
    <w:name w:val="Border"/>
    <w:basedOn w:val="Normal"/>
    <w:qFormat/>
    <w:rsid w:val="00B735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5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5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5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5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5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5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5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5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5AD"/>
    <w:rPr>
      <w:u w:val="single"/>
    </w:rPr>
  </w:style>
  <w:style w:type="character" w:customStyle="1" w:styleId="BoldandItalics">
    <w:name w:val="Bold and Italics"/>
    <w:qFormat/>
    <w:rsid w:val="00B735AD"/>
    <w:rPr>
      <w:b/>
      <w:i/>
      <w:u w:val="none"/>
    </w:rPr>
  </w:style>
  <w:style w:type="paragraph" w:styleId="BalloonText">
    <w:name w:val="Balloon Text"/>
    <w:basedOn w:val="Normal"/>
    <w:link w:val="BalloonTextChar"/>
    <w:rsid w:val="00B735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5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5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5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5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5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5A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2163</Characters>
  <Application>Microsoft Office Word</Application>
  <DocSecurity>0</DocSecurity>
  <Lines>60</Lines>
  <Paragraphs>35</Paragraphs>
  <ScaleCrop>false</ScaleCrop>
  <Company>Author-it Software Corporation Ltd.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FNSBNK406 Manage customer visits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2018-09-06T04:36:00Z</dcterms:created>
  <dcterms:modified xsi:type="dcterms:W3CDTF">2018-09-06T04:36:00Z</dcterms:modified>
</cp:coreProperties>
</file>