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2A2E" w:rsidP="00812A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FNSBNK405 Provide mobile banking sales and services</w:t>
      </w:r>
      <w:r>
        <w:fldChar w:fldCharType="end"/>
      </w:r>
    </w:p>
    <w:p w:rsidR="00812A2E" w:rsidP="00812A2E">
      <w:pPr>
        <w:pStyle w:val="Version"/>
        <w:sectPr w:rsidSect="00FC36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36FC" w:rsidP="00FC36FC">
      <w:pPr>
        <w:pStyle w:val="SuperHeading"/>
      </w:pPr>
      <w:r w:rsidRPr="00FC36FC">
        <w:t>FNSBNK405 Provide mobile banking sales and services</w:t>
      </w:r>
    </w:p>
    <w:p w:rsidR="00000000" w:rsidRPr="00FC36FC" w:rsidP="00FC36FC">
      <w:pPr>
        <w:pStyle w:val="Heading1"/>
      </w:pPr>
      <w:bookmarkStart w:id="1" w:name="O_673946"/>
      <w:bookmarkEnd w:id="1"/>
      <w:r w:rsidRPr="00FC36F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C36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6FC" w:rsidP="00FC36FC">
            <w:pPr>
              <w:pStyle w:val="BodyText"/>
            </w:pPr>
            <w:r w:rsidRPr="00FC36F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6FC">
            <w:pPr>
              <w:pStyle w:val="BodyText"/>
              <w:rPr>
                <w:lang w:val="en-NZ"/>
              </w:rPr>
            </w:pPr>
            <w:r w:rsidRPr="00FC36FC">
              <w:rPr>
                <w:rStyle w:val="SpecialBold"/>
              </w:rPr>
              <w:t>Comments</w:t>
            </w:r>
          </w:p>
        </w:tc>
      </w:tr>
      <w:tr w:rsidTr="00FC36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6FC">
            <w:pPr>
              <w:pStyle w:val="BodyText"/>
              <w:rPr>
                <w:lang w:val="en-NZ"/>
              </w:rPr>
            </w:pPr>
            <w:r w:rsidRPr="00FC36F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6FC" w:rsidP="00FC36FC">
            <w:pPr>
              <w:pStyle w:val="BodyText"/>
            </w:pPr>
            <w:r w:rsidRPr="00FC36FC">
              <w:t>This version first released with FNS Financial Services Training Package Version 1.0.</w:t>
            </w:r>
          </w:p>
        </w:tc>
      </w:tr>
    </w:tbl>
    <w:p w:rsidR="00000000" w:rsidRPr="00FC36FC" w:rsidP="00FC36FC">
      <w:pPr>
        <w:pStyle w:val="BodyText"/>
      </w:pPr>
    </w:p>
    <w:p w:rsidR="00000000" w:rsidRPr="00FC36FC" w:rsidP="00FC36FC">
      <w:pPr>
        <w:pStyle w:val="AllowPageBreak"/>
      </w:pPr>
    </w:p>
    <w:p w:rsidR="00000000" w:rsidRPr="00FC36FC" w:rsidP="00FC36FC">
      <w:pPr>
        <w:pStyle w:val="Heading1"/>
      </w:pPr>
      <w:bookmarkStart w:id="2" w:name="O_673947"/>
      <w:bookmarkEnd w:id="2"/>
      <w:r w:rsidRPr="00FC36FC">
        <w:t>Application</w:t>
      </w:r>
    </w:p>
    <w:p w:rsidR="00000000" w:rsidRPr="00FC36FC" w:rsidP="00812A2E">
      <w:pPr>
        <w:pStyle w:val="BodyText"/>
      </w:pPr>
      <w:r w:rsidRPr="00FC36FC">
        <w:t>This unit describes the skills and knowledge required to sell mobile banking servi</w:t>
      </w:r>
      <w:r w:rsidRPr="00FC36FC">
        <w:t>ces to clients and provide follow-up service.</w:t>
      </w:r>
    </w:p>
    <w:p w:rsidR="00000000" w:rsidRPr="00FC36FC" w:rsidP="00812A2E">
      <w:pPr>
        <w:pStyle w:val="BodyText"/>
      </w:pPr>
      <w:r w:rsidRPr="00FC36FC">
        <w:t xml:space="preserve">It applies to individuals who use specialised knowledge, products and techniques to build the organisation’s business and maintain clients. </w:t>
      </w:r>
    </w:p>
    <w:p w:rsidR="00000000" w:rsidRPr="00FC36FC" w:rsidP="00812A2E">
      <w:pPr>
        <w:pStyle w:val="BodyText"/>
      </w:pPr>
      <w:r w:rsidRPr="00FC36FC">
        <w:t>No licensing, legislative or certification requirements apply to th</w:t>
      </w:r>
      <w:r w:rsidRPr="00FC36FC">
        <w:t>is unit at the time of publication.</w:t>
      </w:r>
    </w:p>
    <w:p w:rsidR="00000000" w:rsidRPr="00FC36FC" w:rsidP="00FC36FC">
      <w:pPr>
        <w:pStyle w:val="Heading1"/>
      </w:pPr>
      <w:bookmarkStart w:id="3" w:name="O_673950"/>
      <w:bookmarkEnd w:id="3"/>
      <w:r w:rsidRPr="00FC36FC">
        <w:t>Unit Sector</w:t>
      </w:r>
    </w:p>
    <w:p w:rsidR="00000000" w:rsidRPr="00FC36FC" w:rsidP="00812A2E">
      <w:pPr>
        <w:pStyle w:val="BodyText"/>
      </w:pPr>
      <w:r w:rsidRPr="00FC36FC">
        <w:t>Banking</w:t>
      </w:r>
    </w:p>
    <w:p w:rsidR="00000000" w:rsidRPr="00FC36FC" w:rsidP="00FC36FC">
      <w:pPr>
        <w:pStyle w:val="Heading1"/>
      </w:pPr>
      <w:bookmarkStart w:id="4" w:name="O_673951"/>
      <w:bookmarkEnd w:id="4"/>
      <w:r w:rsidRPr="00FC36F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C36F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6FC" w:rsidP="00FC36FC">
            <w:pPr>
              <w:pStyle w:val="BodyText"/>
            </w:pPr>
            <w:r w:rsidRPr="00FC36F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6FC">
            <w:pPr>
              <w:pStyle w:val="BodyText"/>
              <w:rPr>
                <w:lang w:val="en-NZ"/>
              </w:rPr>
            </w:pPr>
            <w:r w:rsidRPr="00FC36FC">
              <w:rPr>
                <w:rStyle w:val="SpecialBold"/>
              </w:rPr>
              <w:t>PERFORMANCE CRITERIA</w:t>
            </w:r>
          </w:p>
        </w:tc>
      </w:tr>
      <w:tr w:rsidTr="00FC36F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6FC" w:rsidP="00FC36FC">
            <w:pPr>
              <w:pStyle w:val="BodyText"/>
            </w:pPr>
            <w:r w:rsidRPr="00FC36F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6FC">
            <w:pPr>
              <w:pStyle w:val="BodyText"/>
              <w:rPr>
                <w:lang w:val="en-NZ"/>
              </w:rPr>
            </w:pPr>
            <w:r w:rsidRPr="00FC36FC">
              <w:rPr>
                <w:rStyle w:val="Emphasis"/>
              </w:rPr>
              <w:t>Performance criteria d</w:t>
            </w:r>
            <w:r w:rsidRPr="00FC36FC">
              <w:rPr>
                <w:rStyle w:val="Emphasis"/>
              </w:rPr>
              <w:t>escribe the performance needed to demonstrate achievement of the element.</w:t>
            </w:r>
          </w:p>
        </w:tc>
      </w:tr>
      <w:tr w:rsidTr="00FC36F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6FC">
            <w:pPr>
              <w:pStyle w:val="BodyText"/>
              <w:rPr>
                <w:lang w:val="en-NZ"/>
              </w:rPr>
            </w:pPr>
            <w:r w:rsidRPr="00FC36FC">
              <w:t>1. Sell mobile banking services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6FC" w:rsidP="00FC36FC">
            <w:pPr>
              <w:pStyle w:val="BodyText"/>
            </w:pPr>
            <w:r w:rsidRPr="00FC36FC">
              <w:t>1.1 Address client enquiries for mobile banking services in prompt manner</w:t>
            </w:r>
          </w:p>
          <w:p w:rsidR="00000000" w:rsidP="00FC36FC">
            <w:pPr>
              <w:pStyle w:val="BodyText"/>
              <w:rPr>
                <w:lang w:val="en-NZ"/>
              </w:rPr>
            </w:pPr>
            <w:r w:rsidRPr="00FC36FC">
              <w:t>1.2 Identify and confirm benefits of mobile banking services for client</w:t>
            </w:r>
          </w:p>
        </w:tc>
      </w:tr>
      <w:tr w:rsidTr="00FC36F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6FC">
            <w:pPr>
              <w:pStyle w:val="BodyText"/>
              <w:rPr>
                <w:lang w:val="en-NZ"/>
              </w:rPr>
            </w:pPr>
            <w:r w:rsidRPr="00FC36FC">
              <w:t>2. Explain mobile banking service features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6FC" w:rsidP="00FC36FC">
            <w:pPr>
              <w:pStyle w:val="BodyText"/>
            </w:pPr>
            <w:r w:rsidRPr="00FC36FC">
              <w:t>2.1 Explain mobile services to clients in clear and unambiguous way, avoiding jargon and in language appropriate to receiver</w:t>
            </w:r>
          </w:p>
          <w:p w:rsidR="00000000" w:rsidRPr="00FC36FC" w:rsidP="00FC36FC">
            <w:pPr>
              <w:pStyle w:val="BodyText"/>
            </w:pPr>
            <w:r w:rsidRPr="00FC36FC">
              <w:t>2.2 Answer all client queries promptly and accurately and, where applicable, provide ini</w:t>
            </w:r>
            <w:r w:rsidRPr="00FC36FC">
              <w:t xml:space="preserve">tial documentation to clients setting out </w:t>
            </w:r>
            <w:r w:rsidRPr="00FC36FC">
              <w:t>mobile banking services</w:t>
            </w:r>
          </w:p>
          <w:p w:rsidR="00000000" w:rsidRPr="00FC36FC" w:rsidP="00FC36FC">
            <w:pPr>
              <w:pStyle w:val="BodyText"/>
            </w:pPr>
            <w:r w:rsidRPr="00FC36FC">
              <w:t>2.3 Inform clients clearly about any restrictions that may apply to mobile banking services</w:t>
            </w:r>
          </w:p>
          <w:p w:rsidR="00000000" w:rsidP="00FC36FC">
            <w:pPr>
              <w:pStyle w:val="BodyText"/>
              <w:rPr>
                <w:lang w:val="en-NZ"/>
              </w:rPr>
            </w:pPr>
            <w:r w:rsidRPr="00FC36FC">
              <w:t>2.4 Explain mobile banking service details to clients clearly and accurately, using questioning to</w:t>
            </w:r>
            <w:r w:rsidRPr="00FC36FC">
              <w:t xml:space="preserve"> confirm understanding</w:t>
            </w:r>
          </w:p>
        </w:tc>
      </w:tr>
      <w:tr w:rsidTr="00FC36F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6FC">
            <w:pPr>
              <w:pStyle w:val="BodyText"/>
              <w:rPr>
                <w:lang w:val="en-NZ"/>
              </w:rPr>
            </w:pPr>
            <w:r w:rsidRPr="00FC36FC">
              <w:t>3. Complete mobile banking service agreements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6FC" w:rsidP="00FC36FC">
            <w:pPr>
              <w:pStyle w:val="BodyText"/>
            </w:pPr>
            <w:r w:rsidRPr="00FC36FC">
              <w:t>3.1 Assist clients to make informed choices on mobile banking services, with advice provided in strict accordance with regulatory restrictions and organisational policy</w:t>
            </w:r>
          </w:p>
          <w:p w:rsidR="00000000" w:rsidRPr="00FC36FC" w:rsidP="00FC36FC">
            <w:pPr>
              <w:pStyle w:val="BodyText"/>
            </w:pPr>
            <w:r w:rsidRPr="00FC36FC">
              <w:t>3.2 Discuss and e</w:t>
            </w:r>
            <w:r w:rsidRPr="00FC36FC">
              <w:t>xplain recommendations to clients in clear and unambiguous way</w:t>
            </w:r>
          </w:p>
          <w:p w:rsidR="00000000" w:rsidP="00FC36FC">
            <w:pPr>
              <w:pStyle w:val="BodyText"/>
              <w:rPr>
                <w:lang w:val="en-NZ"/>
              </w:rPr>
            </w:pPr>
            <w:r w:rsidRPr="00FC36FC">
              <w:t>3.3 Complete and process documentation to provide mobile banking services to client accounts according to organisational requirements</w:t>
            </w:r>
          </w:p>
        </w:tc>
      </w:tr>
      <w:tr w:rsidTr="00FC36F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6FC">
            <w:pPr>
              <w:pStyle w:val="BodyText"/>
              <w:rPr>
                <w:lang w:val="en-NZ"/>
              </w:rPr>
            </w:pPr>
            <w:r w:rsidRPr="00FC36FC">
              <w:t>4. Provide follow-up service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6FC" w:rsidP="00FC36FC">
            <w:pPr>
              <w:pStyle w:val="BodyText"/>
            </w:pPr>
            <w:r w:rsidRPr="00FC36FC">
              <w:t>4.1 Contact new mobile bankin</w:t>
            </w:r>
            <w:r w:rsidRPr="00FC36FC">
              <w:t>g clients to obtain comments about using service</w:t>
            </w:r>
          </w:p>
          <w:p w:rsidR="00000000" w:rsidRPr="00FC36FC" w:rsidP="00FC36FC">
            <w:pPr>
              <w:pStyle w:val="BodyText"/>
            </w:pPr>
            <w:r w:rsidRPr="00FC36FC">
              <w:t>4.2 Respond to problems in using service promptly and effectively</w:t>
            </w:r>
          </w:p>
          <w:p w:rsidR="00000000" w:rsidRPr="00FC36FC" w:rsidP="00FC36FC">
            <w:pPr>
              <w:pStyle w:val="BodyText"/>
            </w:pPr>
            <w:r w:rsidRPr="00FC36FC">
              <w:t>4.3 Provide advice on better use of service as required</w:t>
            </w:r>
          </w:p>
        </w:tc>
      </w:tr>
    </w:tbl>
    <w:p w:rsidR="00000000" w:rsidRPr="00FC36FC" w:rsidP="00FC36FC">
      <w:pPr>
        <w:pStyle w:val="BodyText"/>
      </w:pPr>
    </w:p>
    <w:p w:rsidR="00000000" w:rsidRPr="00FC36FC" w:rsidP="00FC36FC">
      <w:pPr>
        <w:pStyle w:val="AllowPageBreak"/>
      </w:pPr>
    </w:p>
    <w:p w:rsidR="00000000" w:rsidRPr="00FC36FC" w:rsidP="00FC36FC">
      <w:pPr>
        <w:pStyle w:val="Heading1"/>
      </w:pPr>
      <w:bookmarkStart w:id="5" w:name="O_673952"/>
      <w:bookmarkEnd w:id="5"/>
      <w:r w:rsidRPr="00FC36FC">
        <w:t>Foundation Skills</w:t>
      </w:r>
    </w:p>
    <w:p w:rsidR="00000000" w:rsidRPr="00812A2E" w:rsidP="00812A2E">
      <w:pPr>
        <w:pStyle w:val="BodyText"/>
        <w:rPr>
          <w:i/>
        </w:rPr>
      </w:pPr>
      <w:r w:rsidRPr="00812A2E">
        <w:rPr>
          <w:rStyle w:val="Emphasis"/>
        </w:rPr>
        <w:t>This section describes language, literacy, numer</w:t>
      </w:r>
      <w:r w:rsidRPr="00812A2E">
        <w:rPr>
          <w:rStyle w:val="Emphasis"/>
        </w:rPr>
        <w:t>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FC36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6FC" w:rsidP="00FC36FC">
            <w:pPr>
              <w:pStyle w:val="BodyText"/>
            </w:pPr>
            <w:r w:rsidRPr="00FC36FC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6FC" w:rsidP="00FC36FC">
            <w:pPr>
              <w:pStyle w:val="BodyText"/>
            </w:pPr>
            <w:r w:rsidRPr="00FC36FC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6FC">
            <w:pPr>
              <w:pStyle w:val="BodyText"/>
              <w:rPr>
                <w:lang w:val="en-NZ"/>
              </w:rPr>
            </w:pPr>
            <w:r w:rsidRPr="00FC36FC">
              <w:rPr>
                <w:rStyle w:val="SpecialBold"/>
              </w:rPr>
              <w:t>Description</w:t>
            </w:r>
          </w:p>
        </w:tc>
      </w:tr>
      <w:tr w:rsidTr="00FC36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6FC">
            <w:pPr>
              <w:pStyle w:val="BodyText"/>
              <w:rPr>
                <w:lang w:val="en-NZ"/>
              </w:rPr>
            </w:pPr>
            <w:r w:rsidRPr="00FC36FC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6FC">
            <w:pPr>
              <w:pStyle w:val="BodyText"/>
              <w:rPr>
                <w:lang w:val="en-NZ"/>
              </w:rPr>
            </w:pPr>
            <w:r w:rsidRPr="00FC36FC">
              <w:t>1.1, 3.1, 3.3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6FC">
            <w:pPr>
              <w:pStyle w:val="ListBullet"/>
              <w:rPr>
                <w:lang w:val="en-NZ"/>
              </w:rPr>
            </w:pPr>
            <w:r w:rsidRPr="00FC36FC">
              <w:t>Interprets textual information fr</w:t>
            </w:r>
            <w:r w:rsidRPr="00FC36FC">
              <w:t>om a range of sources to make comparisons and to determine critical features and required action</w:t>
            </w:r>
          </w:p>
        </w:tc>
      </w:tr>
      <w:tr w:rsidTr="00FC36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6FC">
            <w:pPr>
              <w:pStyle w:val="BodyText"/>
              <w:rPr>
                <w:lang w:val="en-NZ"/>
              </w:rPr>
            </w:pPr>
            <w:r w:rsidRPr="00FC36FC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6FC">
            <w:pPr>
              <w:pStyle w:val="BodyText"/>
              <w:rPr>
                <w:lang w:val="en-NZ"/>
              </w:rPr>
            </w:pPr>
            <w:r w:rsidRPr="00FC36FC">
              <w:t>1.1, 1.2, 3.1, 3.3,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6FC" w:rsidP="00FC36FC">
            <w:pPr>
              <w:pStyle w:val="ListBullet"/>
            </w:pPr>
            <w:r w:rsidRPr="00FC36FC">
              <w:t>Completes business documentation accurately and legibly, following organisational procedures and protocols</w:t>
            </w:r>
          </w:p>
          <w:p w:rsidR="00000000" w:rsidP="00FC36FC">
            <w:pPr>
              <w:pStyle w:val="ListBullet"/>
              <w:rPr>
                <w:lang w:val="en-NZ"/>
              </w:rPr>
            </w:pPr>
            <w:r w:rsidRPr="00FC36FC">
              <w:t>Uses clear and</w:t>
            </w:r>
            <w:r w:rsidRPr="00FC36FC">
              <w:t xml:space="preserve"> concise language, incorporating correct spelling and grammar and avoiding unnecessary industry jargon, to convey accurate information </w:t>
            </w:r>
          </w:p>
        </w:tc>
      </w:tr>
      <w:tr w:rsidTr="00FC36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6FC">
            <w:pPr>
              <w:pStyle w:val="BodyText"/>
              <w:rPr>
                <w:lang w:val="en-NZ"/>
              </w:rPr>
            </w:pPr>
            <w:r w:rsidRPr="00FC36FC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6FC">
            <w:pPr>
              <w:pStyle w:val="BodyText"/>
              <w:rPr>
                <w:lang w:val="en-NZ"/>
              </w:rPr>
            </w:pPr>
            <w:r w:rsidRPr="00FC36FC">
              <w:t>1.1, 1.2, 2.1-2.4, 3.1, 3.2,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6FC" w:rsidP="00FC36FC">
            <w:pPr>
              <w:pStyle w:val="ListBullet"/>
            </w:pPr>
            <w:r w:rsidRPr="00FC36FC">
              <w:t xml:space="preserve">Participates in verbal exchanges of information using language, tone and pace appropriate to the audience and purpose </w:t>
            </w:r>
          </w:p>
          <w:p w:rsidR="00000000" w:rsidP="00FC36FC">
            <w:pPr>
              <w:pStyle w:val="ListBullet"/>
              <w:rPr>
                <w:lang w:val="en-NZ"/>
              </w:rPr>
            </w:pPr>
            <w:r w:rsidRPr="00FC36FC">
              <w:t xml:space="preserve">Uses active listening and questioning to clearly convey </w:t>
            </w:r>
            <w:r w:rsidRPr="00FC36FC">
              <w:t xml:space="preserve">information, elicit feedback and confirm understanding </w:t>
            </w:r>
          </w:p>
        </w:tc>
      </w:tr>
      <w:tr w:rsidTr="00FC36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6FC">
            <w:pPr>
              <w:pStyle w:val="BodyText"/>
              <w:rPr>
                <w:lang w:val="en-NZ"/>
              </w:rPr>
            </w:pPr>
            <w:r w:rsidRPr="00FC36FC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6FC">
            <w:pPr>
              <w:pStyle w:val="BodyText"/>
              <w:rPr>
                <w:lang w:val="en-NZ"/>
              </w:rPr>
            </w:pPr>
            <w:r w:rsidRPr="00FC36FC">
              <w:t>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6FC">
            <w:pPr>
              <w:pStyle w:val="ListBullet"/>
              <w:rPr>
                <w:lang w:val="en-NZ"/>
              </w:rPr>
            </w:pPr>
            <w:r w:rsidRPr="00FC36FC">
              <w:t>Uses m</w:t>
            </w:r>
            <w:r w:rsidRPr="00FC36FC">
              <w:t>athematical equations to perform calculations and check for accuracy in financial and numerical information</w:t>
            </w:r>
          </w:p>
        </w:tc>
      </w:tr>
      <w:tr w:rsidTr="00FC36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6FC">
            <w:pPr>
              <w:pStyle w:val="BodyText"/>
              <w:rPr>
                <w:lang w:val="en-NZ"/>
              </w:rPr>
            </w:pPr>
            <w:r w:rsidRPr="00FC36FC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6FC">
            <w:pPr>
              <w:pStyle w:val="BodyText"/>
              <w:rPr>
                <w:lang w:val="en-NZ"/>
              </w:rPr>
            </w:pPr>
            <w:r w:rsidRPr="00FC36FC">
              <w:t>3.1, 3.3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6FC">
            <w:pPr>
              <w:pStyle w:val="ListBullet"/>
              <w:rPr>
                <w:lang w:val="en-NZ"/>
              </w:rPr>
            </w:pPr>
            <w:r w:rsidRPr="00FC36FC">
              <w:t>Recognises and follows business rules and protocols and meets expectations associated with own role</w:t>
            </w:r>
          </w:p>
        </w:tc>
      </w:tr>
      <w:tr w:rsidTr="00FC36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6FC">
            <w:pPr>
              <w:pStyle w:val="BodyText"/>
              <w:rPr>
                <w:lang w:val="en-NZ"/>
              </w:rPr>
            </w:pPr>
            <w:r w:rsidRPr="00FC36FC">
              <w:t xml:space="preserve">Interact </w:t>
            </w:r>
            <w:r w:rsidRPr="00FC36FC">
              <w:t>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6FC">
            <w:pPr>
              <w:pStyle w:val="BodyText"/>
              <w:rPr>
                <w:lang w:val="en-NZ"/>
              </w:rPr>
            </w:pPr>
            <w:r w:rsidRPr="00FC36FC">
              <w:t>3.1, 3.2, 4.1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6FC" w:rsidP="00FC36FC">
            <w:pPr>
              <w:pStyle w:val="ListBullet"/>
            </w:pPr>
            <w:r w:rsidRPr="00FC36FC">
              <w:t>Recognises the importance of building rapport to establish and maintain effective working and client relationships</w:t>
            </w:r>
          </w:p>
          <w:p w:rsidR="00000000" w:rsidP="00FC36FC">
            <w:pPr>
              <w:pStyle w:val="ListBullet"/>
              <w:rPr>
                <w:lang w:val="en-NZ"/>
              </w:rPr>
            </w:pPr>
            <w:r w:rsidRPr="00FC36FC">
              <w:t>Adapts personal communication style to show respect for the values, beliefs and cultural expectations of others</w:t>
            </w:r>
          </w:p>
        </w:tc>
      </w:tr>
      <w:tr w:rsidTr="00FC36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6FC">
            <w:pPr>
              <w:pStyle w:val="BodyText"/>
              <w:rPr>
                <w:lang w:val="en-NZ"/>
              </w:rPr>
            </w:pPr>
            <w:r w:rsidRPr="00FC36FC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6FC">
            <w:pPr>
              <w:pStyle w:val="BodyText"/>
              <w:rPr>
                <w:lang w:val="en-NZ"/>
              </w:rPr>
            </w:pPr>
            <w:r w:rsidRPr="00FC36FC">
              <w:t>1.1, 1.2, 2.1-2.4, 3.1-3.3,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6FC" w:rsidP="00FC36FC">
            <w:pPr>
              <w:pStyle w:val="ListBullet"/>
            </w:pPr>
            <w:r w:rsidRPr="00FC36FC">
              <w:t>Takes responsibility for own workload and sequences work to meet work requirements promptly and effectively</w:t>
            </w:r>
          </w:p>
          <w:p w:rsidR="00000000" w:rsidRPr="00FC36FC" w:rsidP="00FC36FC">
            <w:pPr>
              <w:pStyle w:val="ListBullet"/>
            </w:pPr>
            <w:r w:rsidRPr="00FC36FC">
              <w:t>Identifies and solves client problems, and provides advice and options that enhance the servi</w:t>
            </w:r>
            <w:r w:rsidRPr="00FC36FC">
              <w:t>ce to clients</w:t>
            </w:r>
          </w:p>
          <w:p w:rsidR="00000000" w:rsidRPr="00FC36FC" w:rsidP="00FC36FC">
            <w:pPr>
              <w:pStyle w:val="ListBullet"/>
            </w:pPr>
            <w:r w:rsidRPr="00FC36FC">
              <w:t>Uses a range of digitally based technologies and software packages, including spreadsheets, databases and the internet</w:t>
            </w:r>
          </w:p>
        </w:tc>
      </w:tr>
    </w:tbl>
    <w:p w:rsidR="00000000" w:rsidRPr="00FC36FC" w:rsidP="00FC36FC">
      <w:pPr>
        <w:pStyle w:val="BodyText"/>
      </w:pPr>
    </w:p>
    <w:p w:rsidR="00000000" w:rsidRPr="00FC36FC" w:rsidP="00FC36FC">
      <w:pPr>
        <w:pStyle w:val="AllowPageBreak"/>
      </w:pPr>
    </w:p>
    <w:p w:rsidR="00000000" w:rsidRPr="00FC36FC" w:rsidP="00FC36FC">
      <w:pPr>
        <w:pStyle w:val="Heading1"/>
      </w:pPr>
      <w:bookmarkStart w:id="6" w:name="O_673954"/>
      <w:bookmarkEnd w:id="6"/>
      <w:r w:rsidRPr="00FC36F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C36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6FC" w:rsidP="00FC36FC">
            <w:pPr>
              <w:pStyle w:val="BodyText"/>
            </w:pPr>
            <w:r w:rsidRPr="00FC36FC">
              <w:rPr>
                <w:rStyle w:val="SpecialBold"/>
              </w:rPr>
              <w:t xml:space="preserve">Code and title </w:t>
            </w:r>
          </w:p>
          <w:p w:rsidR="00000000" w:rsidRPr="00FC36FC" w:rsidP="00FC36FC">
            <w:pPr>
              <w:pStyle w:val="BodyText"/>
            </w:pPr>
            <w:r w:rsidRPr="00FC36F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6FC" w:rsidP="00FC36FC">
            <w:pPr>
              <w:pStyle w:val="BodyText"/>
            </w:pPr>
            <w:r w:rsidRPr="00FC36FC">
              <w:rPr>
                <w:rStyle w:val="SpecialBold"/>
              </w:rPr>
              <w:t>Code and title</w:t>
            </w:r>
          </w:p>
          <w:p w:rsidR="00000000" w:rsidRPr="00FC36FC" w:rsidP="00FC36FC">
            <w:pPr>
              <w:pStyle w:val="BodyText"/>
            </w:pPr>
            <w:r w:rsidRPr="00FC36F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6FC" w:rsidP="00FC36FC">
            <w:pPr>
              <w:pStyle w:val="BodyText"/>
            </w:pPr>
            <w:r w:rsidRPr="00FC36F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6FC">
            <w:pPr>
              <w:pStyle w:val="BodyText"/>
              <w:rPr>
                <w:lang w:val="en-NZ"/>
              </w:rPr>
            </w:pPr>
            <w:r w:rsidRPr="00FC36FC">
              <w:rPr>
                <w:rStyle w:val="SpecialBold"/>
              </w:rPr>
              <w:t>Equivalence status</w:t>
            </w:r>
          </w:p>
        </w:tc>
      </w:tr>
      <w:tr w:rsidTr="00FC36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6FC">
            <w:pPr>
              <w:pStyle w:val="BodyText"/>
              <w:rPr>
                <w:lang w:val="en-NZ"/>
              </w:rPr>
            </w:pPr>
            <w:r w:rsidRPr="00FC36FC">
              <w:t xml:space="preserve">FNSBNK405 Provide mobile banking sales and services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6FC">
            <w:pPr>
              <w:pStyle w:val="BodyText"/>
              <w:rPr>
                <w:lang w:val="en-NZ"/>
              </w:rPr>
            </w:pPr>
            <w:r w:rsidRPr="00FC36FC">
              <w:t xml:space="preserve">FNSBNK405A Provide mobile banking sales and services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6FC">
            <w:pPr>
              <w:pStyle w:val="BodyText"/>
              <w:rPr>
                <w:lang w:val="en-NZ"/>
              </w:rPr>
            </w:pPr>
            <w:r w:rsidRPr="00FC36FC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6FC" w:rsidP="00FC36FC">
            <w:pPr>
              <w:pStyle w:val="BodyText"/>
            </w:pPr>
            <w:r w:rsidRPr="00FC36FC">
              <w:t>Equivalent unit</w:t>
            </w:r>
          </w:p>
        </w:tc>
      </w:tr>
    </w:tbl>
    <w:p w:rsidR="00000000" w:rsidRPr="00FC36FC" w:rsidP="00FC36FC">
      <w:pPr>
        <w:pStyle w:val="BodyText"/>
      </w:pPr>
    </w:p>
    <w:p w:rsidR="00000000" w:rsidRPr="00FC36FC" w:rsidP="00FC36FC">
      <w:pPr>
        <w:pStyle w:val="AllowPageBreak"/>
      </w:pPr>
    </w:p>
    <w:p w:rsidR="00000000" w:rsidRPr="00FC36FC" w:rsidP="00FC36FC">
      <w:pPr>
        <w:pStyle w:val="Heading1"/>
      </w:pPr>
      <w:bookmarkStart w:id="7" w:name="O_673961"/>
      <w:bookmarkEnd w:id="7"/>
      <w:r w:rsidRPr="00FC36FC">
        <w:t>Links</w:t>
      </w:r>
    </w:p>
    <w:p w:rsidR="00000000" w:rsidRPr="00FC36FC" w:rsidP="00812A2E">
      <w:pPr>
        <w:pStyle w:val="BodyText"/>
      </w:pPr>
      <w:r w:rsidRPr="00FC36FC">
        <w:t>Companion Volume implementation guides a</w:t>
      </w:r>
      <w:r w:rsidRPr="00FC36FC">
        <w:t xml:space="preserve">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37B2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C36FC" w:rsidP="00812A2E">
      <w:pPr>
        <w:pStyle w:val="BodyText"/>
        <w:sectPr w:rsidSect="00FC36F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C36FC" w:rsidP="00FC36FC">
      <w:pPr>
        <w:pStyle w:val="SuperHeading"/>
      </w:pPr>
      <w:r w:rsidRPr="00FC36FC">
        <w:t>Assessment Requirements for FNSBNK405 Provide mobile banking sales and services</w:t>
      </w:r>
    </w:p>
    <w:p w:rsidR="00000000" w:rsidRPr="00FC36FC" w:rsidP="00FC36FC">
      <w:pPr>
        <w:pStyle w:val="Heading1"/>
      </w:pPr>
      <w:bookmarkStart w:id="8" w:name="O_673956"/>
      <w:bookmarkEnd w:id="8"/>
      <w:r w:rsidRPr="00FC36F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C36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6FC" w:rsidP="00FC36FC">
            <w:pPr>
              <w:pStyle w:val="BodyText"/>
            </w:pPr>
            <w:r w:rsidRPr="00FC36F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6FC">
            <w:pPr>
              <w:pStyle w:val="BodyText"/>
              <w:rPr>
                <w:lang w:val="en-NZ"/>
              </w:rPr>
            </w:pPr>
            <w:r w:rsidRPr="00FC36FC">
              <w:rPr>
                <w:rStyle w:val="SpecialBold"/>
              </w:rPr>
              <w:t>Comments</w:t>
            </w:r>
          </w:p>
        </w:tc>
      </w:tr>
      <w:tr w:rsidTr="00FC36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36FC">
            <w:pPr>
              <w:pStyle w:val="BodyText"/>
              <w:rPr>
                <w:lang w:val="en-NZ"/>
              </w:rPr>
            </w:pPr>
            <w:r w:rsidRPr="00FC36F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36FC" w:rsidP="00FC36FC">
            <w:pPr>
              <w:pStyle w:val="BodyText"/>
            </w:pPr>
            <w:r w:rsidRPr="00FC36FC">
              <w:t>This version first released with FNS Financial Services Training Package Version 1.0.</w:t>
            </w:r>
          </w:p>
        </w:tc>
      </w:tr>
    </w:tbl>
    <w:p w:rsidR="00000000" w:rsidRPr="00FC36FC" w:rsidP="00FC36FC">
      <w:pPr>
        <w:pStyle w:val="BodyText"/>
      </w:pPr>
    </w:p>
    <w:p w:rsidR="00000000" w:rsidRPr="00FC36FC" w:rsidP="00FC36FC">
      <w:pPr>
        <w:pStyle w:val="AllowPageBreak"/>
      </w:pPr>
    </w:p>
    <w:p w:rsidR="00000000" w:rsidRPr="00FC36FC" w:rsidP="00FC36FC">
      <w:pPr>
        <w:pStyle w:val="Heading1"/>
      </w:pPr>
      <w:bookmarkStart w:id="9" w:name="O_673957"/>
      <w:bookmarkEnd w:id="9"/>
      <w:r w:rsidRPr="00FC36FC">
        <w:t>Performance Evidence</w:t>
      </w:r>
    </w:p>
    <w:p w:rsidR="00000000" w:rsidRPr="00FC36FC" w:rsidP="00812A2E">
      <w:pPr>
        <w:pStyle w:val="BodyText"/>
      </w:pPr>
      <w:r w:rsidRPr="00FC36FC">
        <w:t>Evidence of the ability to:</w:t>
      </w:r>
    </w:p>
    <w:p w:rsidR="00000000" w:rsidRPr="00FC36FC" w:rsidP="00FC36FC">
      <w:pPr>
        <w:pStyle w:val="ListBullet"/>
      </w:pPr>
      <w:r w:rsidRPr="00FC36FC">
        <w:t xml:space="preserve">respond to client queries using clear and effective </w:t>
      </w:r>
      <w:r w:rsidRPr="00FC36FC">
        <w:t xml:space="preserve">communication skills </w:t>
      </w:r>
    </w:p>
    <w:p w:rsidR="00000000" w:rsidRPr="00FC36FC" w:rsidP="00FC36FC">
      <w:pPr>
        <w:pStyle w:val="ListBullet"/>
      </w:pPr>
      <w:r w:rsidRPr="00FC36FC">
        <w:t>determine client requirements, assess suitability of products and services and advise on mobile banking needs</w:t>
      </w:r>
    </w:p>
    <w:p w:rsidR="00000000" w:rsidRPr="00FC36FC" w:rsidP="00FC36FC">
      <w:pPr>
        <w:pStyle w:val="ListBullet"/>
      </w:pPr>
      <w:r w:rsidRPr="00FC36FC">
        <w:t xml:space="preserve">strictly follow regulatory restrictions and organisational policy and procedures to provide sales and services to clients </w:t>
      </w:r>
    </w:p>
    <w:p w:rsidR="00000000" w:rsidRPr="00FC36FC" w:rsidP="00FC36FC">
      <w:pPr>
        <w:pStyle w:val="ListBullet"/>
      </w:pPr>
      <w:r w:rsidRPr="00FC36FC">
        <w:t>explain documentation thoroughly to clients and complete accurately, assisting clients where applicable</w:t>
      </w:r>
    </w:p>
    <w:p w:rsidR="00000000" w:rsidRPr="00FC36FC" w:rsidP="00FC36FC">
      <w:pPr>
        <w:pStyle w:val="ListBullet"/>
      </w:pPr>
      <w:r w:rsidRPr="00FC36FC">
        <w:t>respond to problems and provide follow-up service.</w:t>
      </w:r>
    </w:p>
    <w:p w:rsidR="00000000" w:rsidRPr="00FC36FC" w:rsidP="00FC36FC">
      <w:pPr>
        <w:pStyle w:val="BodyText"/>
      </w:pPr>
    </w:p>
    <w:p w:rsidR="00000000" w:rsidRPr="00FC36FC" w:rsidP="00812A2E">
      <w:pPr>
        <w:pStyle w:val="BodyText"/>
      </w:pPr>
      <w:r w:rsidRPr="00FC36FC">
        <w:t>Note: If a specific volume or frequency is not stated, then evidence must be provided at least once.</w:t>
      </w:r>
    </w:p>
    <w:p w:rsidR="00000000" w:rsidRPr="00FC36FC" w:rsidP="00FC36FC">
      <w:pPr>
        <w:pStyle w:val="Heading1"/>
      </w:pPr>
      <w:bookmarkStart w:id="10" w:name="O_673958"/>
      <w:bookmarkEnd w:id="10"/>
      <w:r w:rsidRPr="00FC36FC">
        <w:t>Knowledge Evidence</w:t>
      </w:r>
    </w:p>
    <w:p w:rsidR="00000000" w:rsidRPr="00FC36FC" w:rsidP="00812A2E">
      <w:pPr>
        <w:pStyle w:val="BodyText"/>
      </w:pPr>
      <w:r w:rsidRPr="00FC36FC">
        <w:t>To complete the unit requirements safely and effectively, the individual must:</w:t>
      </w:r>
    </w:p>
    <w:p w:rsidR="00000000" w:rsidRPr="00FC36FC" w:rsidP="00FC36FC">
      <w:pPr>
        <w:pStyle w:val="ListBullet"/>
      </w:pPr>
      <w:r w:rsidRPr="00FC36FC">
        <w:t>describe the key features of mobile banking products and services available to clients</w:t>
      </w:r>
    </w:p>
    <w:p w:rsidR="00000000" w:rsidRPr="00FC36FC" w:rsidP="00FC36FC">
      <w:pPr>
        <w:pStyle w:val="ListBullet"/>
      </w:pPr>
      <w:r w:rsidRPr="00FC36FC">
        <w:t>outline the key characteristics and conditions of si</w:t>
      </w:r>
      <w:r w:rsidRPr="00FC36FC">
        <w:t>milar products available in the industry</w:t>
      </w:r>
    </w:p>
    <w:p w:rsidR="00000000" w:rsidRPr="00FC36FC" w:rsidP="00FC36FC">
      <w:pPr>
        <w:pStyle w:val="ListBullet"/>
      </w:pPr>
      <w:r w:rsidRPr="00FC36FC">
        <w:t>describe the key features of organisational policy and procedures related to mobile banking services and products</w:t>
      </w:r>
    </w:p>
    <w:p w:rsidR="00000000" w:rsidRPr="00FC36FC" w:rsidP="00FC36FC">
      <w:pPr>
        <w:pStyle w:val="ListBullet"/>
      </w:pPr>
      <w:r w:rsidRPr="00FC36FC">
        <w:t>describe the key features of relevant financial documents relating to mobile banking products and ser</w:t>
      </w:r>
      <w:r w:rsidRPr="00FC36FC">
        <w:t>vices, including:</w:t>
      </w:r>
    </w:p>
    <w:p w:rsidR="00000000" w:rsidRPr="00FC36FC" w:rsidP="00FC36FC">
      <w:pPr>
        <w:pStyle w:val="ListBullet2"/>
      </w:pPr>
      <w:r w:rsidRPr="00FC36FC">
        <w:t>brochures</w:t>
      </w:r>
    </w:p>
    <w:p w:rsidR="00000000" w:rsidRPr="00FC36FC" w:rsidP="00FC36FC">
      <w:pPr>
        <w:pStyle w:val="ListBullet2"/>
      </w:pPr>
      <w:r w:rsidRPr="00FC36FC">
        <w:t>fact sheets</w:t>
      </w:r>
    </w:p>
    <w:p w:rsidR="00812A2E" w:rsidP="00FC36FC">
      <w:pPr>
        <w:pStyle w:val="ListBullet"/>
      </w:pPr>
      <w:r w:rsidRPr="00FC36FC">
        <w:t>compare and contrast the key features of selling techniques.</w:t>
      </w:r>
    </w:p>
    <w:p w:rsidR="00812A2E" w:rsidP="00FC36FC">
      <w:pPr>
        <w:pStyle w:val="ListBullet"/>
      </w:pPr>
    </w:p>
    <w:p w:rsidR="00000000" w:rsidRPr="00FC36FC" w:rsidP="00FC36FC">
      <w:pPr>
        <w:pStyle w:val="Heading1"/>
      </w:pPr>
      <w:bookmarkStart w:id="11" w:name="O_673959"/>
      <w:bookmarkEnd w:id="11"/>
      <w:r w:rsidRPr="00FC36FC">
        <w:t>Assessment Conditions</w:t>
      </w:r>
    </w:p>
    <w:p w:rsidR="00000000" w:rsidRPr="00FC36FC" w:rsidP="00812A2E">
      <w:pPr>
        <w:pStyle w:val="BodyText"/>
      </w:pPr>
      <w:r w:rsidRPr="00FC36FC">
        <w:t>Assessment must be conducted in a safe environment where evidence gathered demonstrates consistent performance of typical activities experienced in the banking field of work and include access to:</w:t>
      </w:r>
    </w:p>
    <w:p w:rsidR="00000000" w:rsidRPr="00FC36FC" w:rsidP="00FC36FC">
      <w:pPr>
        <w:pStyle w:val="ListBullet"/>
      </w:pPr>
      <w:r w:rsidRPr="00FC36FC">
        <w:t>office equipment, technology, software and consumables</w:t>
      </w:r>
    </w:p>
    <w:p w:rsidR="00000000" w:rsidRPr="00FC36FC" w:rsidP="00FC36FC">
      <w:pPr>
        <w:pStyle w:val="ListBullet"/>
      </w:pPr>
      <w:r w:rsidRPr="00FC36FC">
        <w:t>mob</w:t>
      </w:r>
      <w:r w:rsidRPr="00FC36FC">
        <w:t>ile banking service information.</w:t>
      </w:r>
    </w:p>
    <w:p w:rsidR="00000000" w:rsidRPr="00FC36FC" w:rsidP="00FC36FC">
      <w:pPr>
        <w:pStyle w:val="BodyText"/>
      </w:pPr>
    </w:p>
    <w:p w:rsidR="00000000" w:rsidRPr="00FC36FC" w:rsidP="00812A2E">
      <w:pPr>
        <w:pStyle w:val="BodyText"/>
      </w:pPr>
      <w:r w:rsidRPr="00FC36FC">
        <w:t>Assessors must satisfy NVR/AQTF assessor requirements.</w:t>
      </w:r>
    </w:p>
    <w:p w:rsidR="00000000" w:rsidRPr="00FC36FC" w:rsidP="00FC36FC">
      <w:pPr>
        <w:pStyle w:val="Heading1"/>
      </w:pPr>
      <w:bookmarkStart w:id="12" w:name="O_673962"/>
      <w:bookmarkEnd w:id="12"/>
      <w:r w:rsidRPr="00FC36FC">
        <w:t>Links</w:t>
      </w:r>
    </w:p>
    <w:p w:rsidR="00000000" w:rsidRPr="00FC36FC" w:rsidP="00812A2E">
      <w:pPr>
        <w:pStyle w:val="BodyText"/>
      </w:pPr>
      <w:r w:rsidRPr="00FC36F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37B2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C36FC" w:rsidP="00FC36FC"/>
    <w:sectPr w:rsidSect="00FC36F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6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6FC" w:rsidRPr="00812A2E" w:rsidP="00812A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6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A2E" w:rsidP="00FC36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2A2E" w:rsidP="00FC36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12A2E" w:rsidP="00FC36F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6FC" w:rsidP="00FC36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12A2E">
      <w:t>Approved</w:t>
    </w:r>
    <w:r w:rsidR="00812A2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12A2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12A2E">
      <w:rPr>
        <w:noProof/>
      </w:rPr>
      <w:t>4</w:t>
    </w:r>
    <w:r>
      <w:rPr>
        <w:noProof/>
      </w:rPr>
      <w:fldChar w:fldCharType="end"/>
    </w:r>
  </w:p>
  <w:p w:rsidR="00FC36FC" w:rsidP="00FC36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12A2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12A2E">
      <w:t>Future Skills Organisation</w:t>
    </w:r>
    <w:r w:rsidR="00812A2E">
      <w:fldChar w:fldCharType="end"/>
    </w:r>
  </w:p>
  <w:p w:rsidR="00FC36FC" w:rsidP="00FC36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6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A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36FC" w:rsidRPr="00812A2E" w:rsidP="00812A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6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A2E" w:rsidRPr="002D2AF8" w:rsidP="00FC36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FNSBNK405 Provide mobile banking sales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12A2E" w:rsidP="00FC36F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6FC" w:rsidRPr="002D2AF8" w:rsidP="00FC36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12A2E">
      <w:t>FNSBNK405 Provide mobile banking sales and services</w:t>
    </w:r>
    <w:r w:rsidR="00812A2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12A2E">
      <w:rPr>
        <w:noProof/>
      </w:rPr>
      <w:t>2 March 2025</w:t>
    </w:r>
    <w:r>
      <w:fldChar w:fldCharType="end"/>
    </w:r>
  </w:p>
  <w:p w:rsidR="00FC36FC" w:rsidP="00FC36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6448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CA11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3E1D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36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36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36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36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36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36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36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36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36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36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36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36FC"/>
  </w:style>
  <w:style w:type="character" w:customStyle="1" w:styleId="Heading1Char">
    <w:name w:val="Heading 1 Char"/>
    <w:basedOn w:val="DefaultParagraphFont"/>
    <w:link w:val="Heading1"/>
    <w:rsid w:val="00FC36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36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36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36F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36FC"/>
    <w:rPr>
      <w:b/>
      <w:spacing w:val="0"/>
    </w:rPr>
  </w:style>
  <w:style w:type="paragraph" w:styleId="ListBullet2">
    <w:name w:val="List Bullet 2"/>
    <w:basedOn w:val="List2"/>
    <w:rsid w:val="00FC36F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C36FC"/>
    <w:rPr>
      <w:i/>
    </w:rPr>
  </w:style>
  <w:style w:type="paragraph" w:customStyle="1" w:styleId="SuperHeading">
    <w:name w:val="SuperHeading"/>
    <w:basedOn w:val="Normal"/>
    <w:rsid w:val="00FC36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36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36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36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36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36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36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36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36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36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36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36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36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36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36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36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36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36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36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36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36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36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36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36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36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36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36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36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36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36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36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36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36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36F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C36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36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36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36FC"/>
  </w:style>
  <w:style w:type="paragraph" w:styleId="TableofFigures">
    <w:name w:val="table of figures"/>
    <w:basedOn w:val="Normal"/>
    <w:next w:val="Normal"/>
    <w:semiHidden/>
    <w:rsid w:val="00FC36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36F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C36FC"/>
    <w:rPr>
      <w:rFonts w:ascii="Wingdings" w:hAnsi="Wingdings"/>
    </w:rPr>
  </w:style>
  <w:style w:type="paragraph" w:customStyle="1" w:styleId="TableHeading">
    <w:name w:val="Table Heading"/>
    <w:basedOn w:val="HeadingBase"/>
    <w:rsid w:val="00FC36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36FC"/>
    <w:rPr>
      <w:color w:val="0033CC"/>
      <w:u w:val="none"/>
    </w:rPr>
  </w:style>
  <w:style w:type="paragraph" w:customStyle="1" w:styleId="BodyTextRight">
    <w:name w:val="Body Text Right"/>
    <w:basedOn w:val="BodyText"/>
    <w:rsid w:val="00FC36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36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36F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36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36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36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36FC"/>
    <w:rPr>
      <w:sz w:val="32"/>
    </w:rPr>
  </w:style>
  <w:style w:type="paragraph" w:customStyle="1" w:styleId="HeadingProcedure">
    <w:name w:val="Heading Procedure"/>
    <w:basedOn w:val="HeadingBase"/>
    <w:next w:val="Normal"/>
    <w:rsid w:val="00FC36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36FC"/>
    <w:pPr>
      <w:spacing w:before="60" w:after="60"/>
    </w:pPr>
  </w:style>
  <w:style w:type="paragraph" w:styleId="ListContinue">
    <w:name w:val="List Continue"/>
    <w:basedOn w:val="List"/>
    <w:rsid w:val="00FC36FC"/>
    <w:pPr>
      <w:ind w:firstLine="0"/>
    </w:pPr>
  </w:style>
  <w:style w:type="paragraph" w:customStyle="1" w:styleId="ListNote">
    <w:name w:val="List Note"/>
    <w:basedOn w:val="List"/>
    <w:rsid w:val="00FC36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36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36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36FC"/>
    <w:rPr>
      <w:rFonts w:ascii="Courier New" w:hAnsi="Courier New"/>
    </w:rPr>
  </w:style>
  <w:style w:type="paragraph" w:customStyle="1" w:styleId="NoteBullet">
    <w:name w:val="Note Bullet"/>
    <w:basedOn w:val="Note"/>
    <w:rsid w:val="00FC36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36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36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36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36F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C36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36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36FC"/>
    <w:rPr>
      <w:b/>
      <w:smallCaps/>
    </w:rPr>
  </w:style>
  <w:style w:type="paragraph" w:customStyle="1" w:styleId="TableListNumber">
    <w:name w:val="Table List Number"/>
    <w:basedOn w:val="ListNumber"/>
    <w:rsid w:val="00FC36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36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36FC"/>
    <w:pPr>
      <w:numPr>
        <w:numId w:val="9"/>
      </w:numPr>
    </w:pPr>
  </w:style>
  <w:style w:type="paragraph" w:customStyle="1" w:styleId="ListAlpha2">
    <w:name w:val="List Alpha 2"/>
    <w:basedOn w:val="List2"/>
    <w:rsid w:val="00FC36FC"/>
    <w:pPr>
      <w:numPr>
        <w:numId w:val="8"/>
      </w:numPr>
    </w:pPr>
  </w:style>
  <w:style w:type="paragraph" w:styleId="List2">
    <w:name w:val="List 2"/>
    <w:basedOn w:val="BodyText"/>
    <w:rsid w:val="00FC36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36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36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36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36F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36F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C36FC"/>
    <w:pPr>
      <w:numPr>
        <w:numId w:val="4"/>
      </w:numPr>
    </w:pPr>
  </w:style>
  <w:style w:type="paragraph" w:styleId="ListContinue2">
    <w:name w:val="List Continue 2"/>
    <w:basedOn w:val="List2"/>
    <w:rsid w:val="00FC36FC"/>
    <w:pPr>
      <w:ind w:firstLine="0"/>
    </w:pPr>
  </w:style>
  <w:style w:type="paragraph" w:styleId="ListContinue3">
    <w:name w:val="List Continue 3"/>
    <w:basedOn w:val="List3"/>
    <w:rsid w:val="00FC36FC"/>
    <w:pPr>
      <w:ind w:left="1021" w:firstLine="0"/>
    </w:pPr>
  </w:style>
  <w:style w:type="paragraph" w:styleId="ListContinue4">
    <w:name w:val="List Continue 4"/>
    <w:basedOn w:val="List4"/>
    <w:rsid w:val="00FC36FC"/>
    <w:pPr>
      <w:ind w:firstLine="0"/>
    </w:pPr>
  </w:style>
  <w:style w:type="paragraph" w:styleId="ListContinue5">
    <w:name w:val="List Continue 5"/>
    <w:basedOn w:val="List5"/>
    <w:rsid w:val="00FC36FC"/>
    <w:pPr>
      <w:ind w:firstLine="0"/>
    </w:pPr>
  </w:style>
  <w:style w:type="paragraph" w:styleId="ListNumber3">
    <w:name w:val="List Number 3"/>
    <w:basedOn w:val="List3"/>
    <w:rsid w:val="00FC36FC"/>
    <w:pPr>
      <w:numPr>
        <w:numId w:val="5"/>
      </w:numPr>
    </w:pPr>
  </w:style>
  <w:style w:type="paragraph" w:styleId="ListNumber4">
    <w:name w:val="List Number 4"/>
    <w:basedOn w:val="List4"/>
    <w:rsid w:val="00FC36FC"/>
    <w:pPr>
      <w:numPr>
        <w:numId w:val="6"/>
      </w:numPr>
    </w:pPr>
  </w:style>
  <w:style w:type="paragraph" w:styleId="ListNumber5">
    <w:name w:val="List Number 5"/>
    <w:basedOn w:val="List5"/>
    <w:rsid w:val="00FC36FC"/>
    <w:pPr>
      <w:numPr>
        <w:numId w:val="7"/>
      </w:numPr>
    </w:pPr>
  </w:style>
  <w:style w:type="paragraph" w:styleId="BlockText">
    <w:name w:val="Block Text"/>
    <w:basedOn w:val="Normal"/>
    <w:rsid w:val="00FC36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36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36FC"/>
    <w:rPr>
      <w:sz w:val="16"/>
      <w:vertAlign w:val="superscript"/>
    </w:rPr>
  </w:style>
  <w:style w:type="character" w:customStyle="1" w:styleId="Symbols">
    <w:name w:val="Symbols"/>
    <w:basedOn w:val="DefaultParagraphFont"/>
    <w:rsid w:val="00FC36FC"/>
    <w:rPr>
      <w:rFonts w:ascii="Symbol" w:hAnsi="Symbol"/>
    </w:rPr>
  </w:style>
  <w:style w:type="character" w:customStyle="1" w:styleId="MenuOptions">
    <w:name w:val="Menu Options"/>
    <w:basedOn w:val="DefaultParagraphFont"/>
    <w:rsid w:val="00FC36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36FC"/>
    <w:rPr>
      <w:b/>
    </w:rPr>
  </w:style>
  <w:style w:type="character" w:customStyle="1" w:styleId="Underlined">
    <w:name w:val="Underlined"/>
    <w:basedOn w:val="DefaultParagraphFont"/>
    <w:rsid w:val="00FC36FC"/>
    <w:rPr>
      <w:u w:val="single"/>
    </w:rPr>
  </w:style>
  <w:style w:type="paragraph" w:customStyle="1" w:styleId="TableBodyTextRight">
    <w:name w:val="Table Body Text Right"/>
    <w:basedOn w:val="TableBodyText"/>
    <w:rsid w:val="00FC36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36FC"/>
    <w:rPr>
      <w:sz w:val="18"/>
    </w:rPr>
  </w:style>
  <w:style w:type="paragraph" w:customStyle="1" w:styleId="BodySmallRight">
    <w:name w:val="Body Small Right"/>
    <w:basedOn w:val="BodyTextRight"/>
    <w:rsid w:val="00FC36FC"/>
    <w:rPr>
      <w:sz w:val="18"/>
      <w:szCs w:val="18"/>
    </w:rPr>
  </w:style>
  <w:style w:type="paragraph" w:customStyle="1" w:styleId="MarginEdition">
    <w:name w:val="Margin Edition"/>
    <w:basedOn w:val="MarginNote"/>
    <w:rsid w:val="00FC36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36FC"/>
    <w:rPr>
      <w:sz w:val="2"/>
      <w:szCs w:val="2"/>
    </w:rPr>
  </w:style>
  <w:style w:type="character" w:customStyle="1" w:styleId="Small">
    <w:name w:val="Small"/>
    <w:basedOn w:val="DefaultParagraphFont"/>
    <w:rsid w:val="00FC36FC"/>
    <w:rPr>
      <w:sz w:val="16"/>
    </w:rPr>
  </w:style>
  <w:style w:type="paragraph" w:customStyle="1" w:styleId="WideTable">
    <w:name w:val="Wide Table"/>
    <w:basedOn w:val="Normal"/>
    <w:rsid w:val="00FC36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36FC"/>
  </w:style>
  <w:style w:type="paragraph" w:styleId="Quote">
    <w:name w:val="Quote"/>
    <w:basedOn w:val="Heading1"/>
    <w:link w:val="QuoteChar"/>
    <w:qFormat/>
    <w:rsid w:val="00FC36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36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36FC"/>
    <w:pPr>
      <w:pageBreakBefore/>
    </w:pPr>
  </w:style>
  <w:style w:type="paragraph" w:customStyle="1" w:styleId="Border">
    <w:name w:val="Border"/>
    <w:basedOn w:val="Normal"/>
    <w:qFormat/>
    <w:rsid w:val="00FC36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36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36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36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36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36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36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36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36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36FC"/>
    <w:rPr>
      <w:u w:val="single"/>
    </w:rPr>
  </w:style>
  <w:style w:type="character" w:customStyle="1" w:styleId="BoldandItalics">
    <w:name w:val="Bold and Italics"/>
    <w:qFormat/>
    <w:rsid w:val="00FC36FC"/>
    <w:rPr>
      <w:b/>
      <w:i/>
      <w:u w:val="none"/>
    </w:rPr>
  </w:style>
  <w:style w:type="paragraph" w:styleId="BalloonText">
    <w:name w:val="Balloon Text"/>
    <w:basedOn w:val="Normal"/>
    <w:link w:val="BalloonTextChar"/>
    <w:rsid w:val="00FC36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36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36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36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36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36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36FC"/>
    <w:pPr>
      <w:spacing w:before="0" w:after="0"/>
    </w:pPr>
  </w:style>
  <w:style w:type="paragraph" w:customStyle="1" w:styleId="BodyTextBold">
    <w:name w:val="Body Text Bold"/>
    <w:basedOn w:val="BodyText"/>
    <w:qFormat/>
    <w:rsid w:val="00FC36FC"/>
    <w:rPr>
      <w:b/>
    </w:rPr>
  </w:style>
  <w:style w:type="character" w:styleId="Hyperlink">
    <w:name w:val="Hyperlink"/>
    <w:basedOn w:val="DefaultParagraphFont"/>
    <w:uiPriority w:val="99"/>
    <w:unhideWhenUsed/>
    <w:rsid w:val="00812A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909</Words>
  <Characters>5865</Characters>
  <Application>Microsoft Office Word</Application>
  <DocSecurity>0</DocSecurity>
  <Lines>217</Lines>
  <Paragraphs>130</Paragraphs>
  <ScaleCrop>false</ScaleCrop>
  <Company>Author-it Software Corporation Ltd.</Company>
  <LinksUpToDate>false</LinksUpToDate>
  <CharactersWithSpaces>6644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FNSBNK405 Provide mobile banking sales and services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2025-03-01T14:45:00Z</dcterms:created>
  <dcterms:modified xsi:type="dcterms:W3CDTF">2025-03-01T14:45:00Z</dcterms:modified>
</cp:coreProperties>
</file>