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624E" w:rsidP="000162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FNSBNK405 Provide mobile banking sales and services</w:t>
      </w:r>
      <w:r>
        <w:fldChar w:fldCharType="end"/>
      </w:r>
    </w:p>
    <w:p w:rsidR="0001624E" w:rsidP="0001624E">
      <w:pPr>
        <w:pStyle w:val="Version"/>
        <w:sectPr w:rsidSect="000D31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3184" w:rsidP="000D3184">
      <w:pPr>
        <w:pStyle w:val="SuperHeading"/>
      </w:pPr>
      <w:r w:rsidRPr="000D3184">
        <w:t>Assessment Requirements for FNSBNK405 Provide mobile banking sales and services</w:t>
      </w:r>
    </w:p>
    <w:p w:rsidR="00000000" w:rsidRPr="000D3184" w:rsidP="000D3184">
      <w:pPr>
        <w:pStyle w:val="Heading1"/>
      </w:pPr>
      <w:bookmarkStart w:id="1" w:name="O_673956"/>
      <w:bookmarkEnd w:id="1"/>
      <w:r w:rsidRPr="000D318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D31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184" w:rsidP="000D3184">
            <w:pPr>
              <w:pStyle w:val="BodyText"/>
            </w:pPr>
            <w:r w:rsidRPr="000D318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184">
            <w:pPr>
              <w:pStyle w:val="BodyText"/>
              <w:rPr>
                <w:lang w:val="en-NZ"/>
              </w:rPr>
            </w:pPr>
            <w:r w:rsidRPr="000D3184">
              <w:rPr>
                <w:rStyle w:val="SpecialBold"/>
              </w:rPr>
              <w:t>Comments</w:t>
            </w:r>
          </w:p>
        </w:tc>
      </w:tr>
      <w:tr w:rsidTr="000D31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184">
            <w:pPr>
              <w:pStyle w:val="BodyText"/>
              <w:rPr>
                <w:lang w:val="en-NZ"/>
              </w:rPr>
            </w:pPr>
            <w:r w:rsidRPr="000D318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184" w:rsidP="000D3184">
            <w:pPr>
              <w:pStyle w:val="BodyText"/>
            </w:pPr>
            <w:r w:rsidRPr="000D3184">
              <w:t>This version first released with FNS Financial Services Training Package Version 1.0.</w:t>
            </w:r>
          </w:p>
        </w:tc>
      </w:tr>
    </w:tbl>
    <w:p w:rsidR="00000000" w:rsidRPr="000D3184" w:rsidP="000D3184">
      <w:pPr>
        <w:pStyle w:val="BodyText"/>
      </w:pPr>
    </w:p>
    <w:p w:rsidR="00000000" w:rsidRPr="000D3184" w:rsidP="000D3184">
      <w:pPr>
        <w:pStyle w:val="AllowPageBreak"/>
      </w:pPr>
    </w:p>
    <w:p w:rsidR="00000000" w:rsidRPr="000D3184" w:rsidP="000D3184">
      <w:pPr>
        <w:pStyle w:val="Heading1"/>
      </w:pPr>
      <w:bookmarkStart w:id="2" w:name="O_673957"/>
      <w:bookmarkEnd w:id="2"/>
      <w:r w:rsidRPr="000D3184">
        <w:t>Performance Evidence</w:t>
      </w:r>
    </w:p>
    <w:p w:rsidR="00000000" w:rsidRPr="000D3184" w:rsidP="000D3184">
      <w:pPr>
        <w:pStyle w:val="BodyText"/>
      </w:pPr>
      <w:r w:rsidRPr="000D3184">
        <w:t>Evidence of the ability to:</w:t>
      </w:r>
    </w:p>
    <w:p w:rsidR="00000000" w:rsidRPr="000D3184" w:rsidP="000D3184">
      <w:pPr>
        <w:pStyle w:val="ListBullet"/>
      </w:pPr>
      <w:r w:rsidRPr="000D3184">
        <w:t xml:space="preserve">respond to client queries using clear and effective communication skills </w:t>
      </w:r>
    </w:p>
    <w:p w:rsidR="00000000" w:rsidRPr="000D3184" w:rsidP="000D3184">
      <w:pPr>
        <w:pStyle w:val="ListBullet"/>
      </w:pPr>
      <w:r w:rsidRPr="000D3184">
        <w:t>determine client requirements, assess suitability of products and services and advise on mobile banking needs</w:t>
      </w:r>
    </w:p>
    <w:p w:rsidR="00000000" w:rsidRPr="000D3184" w:rsidP="000D3184">
      <w:pPr>
        <w:pStyle w:val="ListBullet"/>
      </w:pPr>
      <w:r w:rsidRPr="000D3184">
        <w:t>strictly follow regula</w:t>
      </w:r>
      <w:r w:rsidRPr="000D3184">
        <w:t xml:space="preserve">tory restrictions and organisational policy and procedures to provide sales and services to clients </w:t>
      </w:r>
    </w:p>
    <w:p w:rsidR="00000000" w:rsidRPr="000D3184" w:rsidP="000D3184">
      <w:pPr>
        <w:pStyle w:val="ListBullet"/>
      </w:pPr>
      <w:r w:rsidRPr="000D3184">
        <w:t>explain documentation thoroughly to clients and complete accurately, assisting clients where applicable</w:t>
      </w:r>
    </w:p>
    <w:p w:rsidR="00000000" w:rsidRPr="000D3184" w:rsidP="000D3184">
      <w:pPr>
        <w:pStyle w:val="ListBullet"/>
      </w:pPr>
      <w:r w:rsidRPr="000D3184">
        <w:t>respond to problems and provide follow-up service.</w:t>
      </w:r>
    </w:p>
    <w:p w:rsidR="00000000" w:rsidRPr="000D3184" w:rsidP="000D3184">
      <w:pPr>
        <w:pStyle w:val="BodyText"/>
      </w:pPr>
    </w:p>
    <w:p w:rsidR="00000000" w:rsidRPr="000D3184" w:rsidP="000D3184">
      <w:pPr>
        <w:pStyle w:val="BodyText"/>
      </w:pPr>
      <w:r w:rsidRPr="000D3184">
        <w:t>Note: If a specific volume or frequency is not stated, then evidence must be provided at least once.</w:t>
      </w:r>
    </w:p>
    <w:p w:rsidR="00000000" w:rsidRPr="000D3184" w:rsidP="000D3184">
      <w:pPr>
        <w:pStyle w:val="AllowPageBreak"/>
      </w:pPr>
    </w:p>
    <w:p w:rsidR="00000000" w:rsidRPr="000D3184" w:rsidP="000D3184">
      <w:pPr>
        <w:pStyle w:val="Heading1"/>
      </w:pPr>
      <w:bookmarkStart w:id="3" w:name="O_673958"/>
      <w:bookmarkEnd w:id="3"/>
      <w:r w:rsidRPr="000D3184">
        <w:t>Knowledge Evidence</w:t>
      </w:r>
    </w:p>
    <w:p w:rsidR="00000000" w:rsidRPr="000D3184" w:rsidP="000D3184">
      <w:pPr>
        <w:pStyle w:val="BodyText"/>
      </w:pPr>
      <w:r w:rsidRPr="000D3184">
        <w:t>To complete the unit requirements safely and effectively, the individual must:</w:t>
      </w:r>
    </w:p>
    <w:p w:rsidR="00000000" w:rsidRPr="000D3184" w:rsidP="000D3184">
      <w:pPr>
        <w:pStyle w:val="ListBullet"/>
      </w:pPr>
      <w:r w:rsidRPr="000D3184">
        <w:t>describe the key features of mobile ba</w:t>
      </w:r>
      <w:r w:rsidRPr="000D3184">
        <w:t>nking products and services available to clients</w:t>
      </w:r>
    </w:p>
    <w:p w:rsidR="00000000" w:rsidRPr="000D3184" w:rsidP="000D3184">
      <w:pPr>
        <w:pStyle w:val="ListBullet"/>
      </w:pPr>
      <w:r w:rsidRPr="000D3184">
        <w:t>outline the key characteristics and conditions of similar products available in the industry</w:t>
      </w:r>
    </w:p>
    <w:p w:rsidR="00000000" w:rsidRPr="000D3184" w:rsidP="000D3184">
      <w:pPr>
        <w:pStyle w:val="ListBullet"/>
      </w:pPr>
      <w:r w:rsidRPr="000D3184">
        <w:t>describe the key features of organisational policy and procedures related to mobile banking services and products</w:t>
      </w:r>
    </w:p>
    <w:p w:rsidR="00000000" w:rsidRPr="000D3184" w:rsidP="000D3184">
      <w:pPr>
        <w:pStyle w:val="ListBullet"/>
      </w:pPr>
      <w:r w:rsidRPr="000D3184">
        <w:t>describe the key features of relevant financial documents relating to mobile banking products and services, including:</w:t>
      </w:r>
    </w:p>
    <w:p w:rsidR="00000000" w:rsidRPr="000D3184" w:rsidP="000D3184">
      <w:pPr>
        <w:pStyle w:val="ListBullet2"/>
      </w:pPr>
      <w:r w:rsidRPr="000D3184">
        <w:t>brochures</w:t>
      </w:r>
    </w:p>
    <w:p w:rsidR="00000000" w:rsidRPr="000D3184" w:rsidP="000D3184">
      <w:pPr>
        <w:pStyle w:val="ListBullet2"/>
      </w:pPr>
      <w:r w:rsidRPr="000D3184">
        <w:t>fact sheets</w:t>
      </w:r>
    </w:p>
    <w:p w:rsidR="0001624E" w:rsidP="000D3184">
      <w:pPr>
        <w:pStyle w:val="ListBullet"/>
      </w:pPr>
      <w:r w:rsidRPr="000D3184">
        <w:t>compare and contrast the key features of selling techniques.</w:t>
      </w:r>
    </w:p>
    <w:p w:rsidR="0001624E" w:rsidP="000D3184">
      <w:pPr>
        <w:pStyle w:val="ListBullet"/>
      </w:pPr>
    </w:p>
    <w:p w:rsidR="00000000" w:rsidRPr="000D3184" w:rsidP="000D3184">
      <w:pPr>
        <w:pStyle w:val="Heading1"/>
      </w:pPr>
      <w:bookmarkStart w:id="4" w:name="O_673959"/>
      <w:bookmarkEnd w:id="4"/>
      <w:r w:rsidRPr="000D3184">
        <w:t>Assessment Conditions</w:t>
      </w:r>
    </w:p>
    <w:p w:rsidR="00000000" w:rsidRPr="000D3184" w:rsidP="000D3184">
      <w:pPr>
        <w:pStyle w:val="BodyText"/>
      </w:pPr>
      <w:r w:rsidRPr="000D3184">
        <w:t>Assessment must be conducted in a safe environment where evidence gathered demonstrates consistent performance of typical activities experienced in the banking field of work and include access to:</w:t>
      </w:r>
    </w:p>
    <w:p w:rsidR="00000000" w:rsidRPr="000D3184" w:rsidP="000D3184">
      <w:pPr>
        <w:pStyle w:val="ListBullet"/>
      </w:pPr>
      <w:r w:rsidRPr="000D3184">
        <w:t>office equipment, technology, software and consumables</w:t>
      </w:r>
    </w:p>
    <w:p w:rsidR="00000000" w:rsidRPr="000D3184" w:rsidP="000D3184">
      <w:pPr>
        <w:pStyle w:val="ListBullet"/>
      </w:pPr>
      <w:r w:rsidRPr="000D3184">
        <w:t>mob</w:t>
      </w:r>
      <w:r w:rsidRPr="000D3184">
        <w:t>ile banking service information.</w:t>
      </w:r>
    </w:p>
    <w:p w:rsidR="00000000" w:rsidRPr="000D3184" w:rsidP="000D3184">
      <w:pPr>
        <w:pStyle w:val="BodyText"/>
      </w:pPr>
    </w:p>
    <w:p w:rsidR="00000000" w:rsidRPr="000D3184" w:rsidP="000D3184">
      <w:pPr>
        <w:pStyle w:val="BodyText"/>
      </w:pPr>
      <w:r w:rsidRPr="000D3184">
        <w:t>Assessors must satisfy NVR/AQTF assessor requirements.</w:t>
      </w:r>
    </w:p>
    <w:p w:rsidR="00000000" w:rsidRPr="000D3184" w:rsidP="000D3184">
      <w:pPr>
        <w:pStyle w:val="AllowPageBreak"/>
      </w:pPr>
    </w:p>
    <w:p w:rsidR="00000000" w:rsidRPr="000D3184" w:rsidP="000D3184">
      <w:pPr>
        <w:pStyle w:val="Heading1"/>
      </w:pPr>
      <w:bookmarkStart w:id="5" w:name="O_673962"/>
      <w:bookmarkEnd w:id="5"/>
      <w:r w:rsidRPr="000D3184">
        <w:t>Links</w:t>
      </w:r>
    </w:p>
    <w:p w:rsidR="00000000" w:rsidRPr="000D3184" w:rsidP="000D3184">
      <w:pPr>
        <w:pStyle w:val="BodyText"/>
      </w:pPr>
      <w:r w:rsidRPr="000D3184">
        <w:t>Companion Volume implementation guides are found in VETNet - https://vetnet.education.gov.au/Pages/TrainingDocs.aspx?q=c7200cc8-0566-4f04-b76f-e</w:t>
      </w:r>
      <w:r w:rsidRPr="000D3184">
        <w:t>89fd6f102fe</w:t>
      </w:r>
    </w:p>
    <w:p w:rsidR="00000000" w:rsidRPr="000D3184" w:rsidP="000D3184"/>
    <w:sectPr w:rsidSect="000D318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1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184" w:rsidRPr="0001624E" w:rsidP="000162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1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24E" w:rsidP="000D31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1624E" w:rsidP="000D31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1624E" w:rsidP="000D31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1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2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3184" w:rsidRPr="0001624E" w:rsidP="000162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1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24E" w:rsidRPr="002D2AF8" w:rsidP="000D31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FNSBNK405 Provide mobile banking sales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September 2018</w:t>
    </w:r>
    <w:r>
      <w:fldChar w:fldCharType="end"/>
    </w:r>
  </w:p>
  <w:p w:rsidR="0001624E" w:rsidP="000D31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370F0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F283C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20A4A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31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31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31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31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31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31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31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31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31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31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31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3184"/>
  </w:style>
  <w:style w:type="character" w:customStyle="1" w:styleId="Heading1Char">
    <w:name w:val="Heading 1 Char"/>
    <w:basedOn w:val="DefaultParagraphFont"/>
    <w:link w:val="Heading1"/>
    <w:rsid w:val="000D31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31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318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318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D3184"/>
    <w:rPr>
      <w:b/>
      <w:spacing w:val="0"/>
    </w:rPr>
  </w:style>
  <w:style w:type="paragraph" w:styleId="ListBullet2">
    <w:name w:val="List Bullet 2"/>
    <w:basedOn w:val="List2"/>
    <w:rsid w:val="000D318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D31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31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31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31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31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31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31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31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31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31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31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31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31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31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31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31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31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31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31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31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318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31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31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31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31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D31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31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31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31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31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31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31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31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318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3184"/>
    <w:rPr>
      <w:i/>
    </w:rPr>
  </w:style>
  <w:style w:type="paragraph" w:styleId="Caption">
    <w:name w:val="caption"/>
    <w:basedOn w:val="BodyText"/>
    <w:next w:val="Normal"/>
    <w:qFormat/>
    <w:rsid w:val="000D31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31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31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3184"/>
  </w:style>
  <w:style w:type="paragraph" w:styleId="TableofFigures">
    <w:name w:val="table of figures"/>
    <w:basedOn w:val="Normal"/>
    <w:next w:val="Normal"/>
    <w:semiHidden/>
    <w:rsid w:val="000D31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3184"/>
    <w:pPr>
      <w:numPr>
        <w:numId w:val="11"/>
      </w:numPr>
    </w:pPr>
  </w:style>
  <w:style w:type="character" w:customStyle="1" w:styleId="WingdingSymbols">
    <w:name w:val="Wingding Symbols"/>
    <w:rsid w:val="000D3184"/>
    <w:rPr>
      <w:rFonts w:ascii="Wingdings" w:hAnsi="Wingdings"/>
    </w:rPr>
  </w:style>
  <w:style w:type="paragraph" w:customStyle="1" w:styleId="TableHeading">
    <w:name w:val="Table Heading"/>
    <w:basedOn w:val="HeadingBase"/>
    <w:rsid w:val="000D31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3184"/>
    <w:rPr>
      <w:color w:val="0033CC"/>
      <w:u w:val="none"/>
    </w:rPr>
  </w:style>
  <w:style w:type="paragraph" w:customStyle="1" w:styleId="BodyTextRight">
    <w:name w:val="Body Text Right"/>
    <w:basedOn w:val="BodyText"/>
    <w:rsid w:val="000D31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31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318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31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31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31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3184"/>
    <w:rPr>
      <w:sz w:val="32"/>
    </w:rPr>
  </w:style>
  <w:style w:type="paragraph" w:customStyle="1" w:styleId="HeadingProcedure">
    <w:name w:val="Heading Procedure"/>
    <w:basedOn w:val="HeadingBase"/>
    <w:next w:val="Normal"/>
    <w:rsid w:val="000D31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3184"/>
    <w:pPr>
      <w:spacing w:before="60" w:after="60"/>
    </w:pPr>
  </w:style>
  <w:style w:type="paragraph" w:styleId="ListContinue">
    <w:name w:val="List Continue"/>
    <w:basedOn w:val="List"/>
    <w:rsid w:val="000D3184"/>
    <w:pPr>
      <w:ind w:firstLine="0"/>
    </w:pPr>
  </w:style>
  <w:style w:type="paragraph" w:customStyle="1" w:styleId="ListNote">
    <w:name w:val="List Note"/>
    <w:basedOn w:val="List"/>
    <w:rsid w:val="000D31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31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31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3184"/>
    <w:rPr>
      <w:rFonts w:ascii="Courier New" w:hAnsi="Courier New"/>
    </w:rPr>
  </w:style>
  <w:style w:type="paragraph" w:customStyle="1" w:styleId="NoteBullet">
    <w:name w:val="Note Bullet"/>
    <w:basedOn w:val="Note"/>
    <w:rsid w:val="000D31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31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31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31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318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D31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31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3184"/>
    <w:rPr>
      <w:b/>
      <w:smallCaps/>
    </w:rPr>
  </w:style>
  <w:style w:type="paragraph" w:customStyle="1" w:styleId="TableListNumber">
    <w:name w:val="Table List Number"/>
    <w:basedOn w:val="ListNumber"/>
    <w:rsid w:val="000D31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31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3184"/>
    <w:pPr>
      <w:numPr>
        <w:numId w:val="9"/>
      </w:numPr>
    </w:pPr>
  </w:style>
  <w:style w:type="paragraph" w:customStyle="1" w:styleId="ListAlpha2">
    <w:name w:val="List Alpha 2"/>
    <w:basedOn w:val="List2"/>
    <w:rsid w:val="000D3184"/>
    <w:pPr>
      <w:numPr>
        <w:numId w:val="8"/>
      </w:numPr>
    </w:pPr>
  </w:style>
  <w:style w:type="paragraph" w:styleId="List2">
    <w:name w:val="List 2"/>
    <w:basedOn w:val="BodyText"/>
    <w:rsid w:val="000D31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31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31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31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3184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318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D3184"/>
    <w:pPr>
      <w:numPr>
        <w:numId w:val="4"/>
      </w:numPr>
    </w:pPr>
  </w:style>
  <w:style w:type="paragraph" w:styleId="ListContinue2">
    <w:name w:val="List Continue 2"/>
    <w:basedOn w:val="List2"/>
    <w:rsid w:val="000D3184"/>
    <w:pPr>
      <w:ind w:firstLine="0"/>
    </w:pPr>
  </w:style>
  <w:style w:type="paragraph" w:styleId="ListContinue3">
    <w:name w:val="List Continue 3"/>
    <w:basedOn w:val="List3"/>
    <w:rsid w:val="000D3184"/>
    <w:pPr>
      <w:ind w:left="1021" w:firstLine="0"/>
    </w:pPr>
  </w:style>
  <w:style w:type="paragraph" w:styleId="ListContinue4">
    <w:name w:val="List Continue 4"/>
    <w:basedOn w:val="List4"/>
    <w:rsid w:val="000D3184"/>
    <w:pPr>
      <w:ind w:firstLine="0"/>
    </w:pPr>
  </w:style>
  <w:style w:type="paragraph" w:styleId="ListContinue5">
    <w:name w:val="List Continue 5"/>
    <w:basedOn w:val="List5"/>
    <w:rsid w:val="000D3184"/>
    <w:pPr>
      <w:ind w:firstLine="0"/>
    </w:pPr>
  </w:style>
  <w:style w:type="paragraph" w:styleId="ListNumber3">
    <w:name w:val="List Number 3"/>
    <w:basedOn w:val="List3"/>
    <w:rsid w:val="000D3184"/>
    <w:pPr>
      <w:numPr>
        <w:numId w:val="5"/>
      </w:numPr>
    </w:pPr>
  </w:style>
  <w:style w:type="paragraph" w:styleId="ListNumber4">
    <w:name w:val="List Number 4"/>
    <w:basedOn w:val="List4"/>
    <w:rsid w:val="000D3184"/>
    <w:pPr>
      <w:numPr>
        <w:numId w:val="6"/>
      </w:numPr>
    </w:pPr>
  </w:style>
  <w:style w:type="paragraph" w:styleId="ListNumber5">
    <w:name w:val="List Number 5"/>
    <w:basedOn w:val="List5"/>
    <w:rsid w:val="000D3184"/>
    <w:pPr>
      <w:numPr>
        <w:numId w:val="7"/>
      </w:numPr>
    </w:pPr>
  </w:style>
  <w:style w:type="paragraph" w:styleId="BlockText">
    <w:name w:val="Block Text"/>
    <w:basedOn w:val="Normal"/>
    <w:rsid w:val="000D31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31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3184"/>
    <w:rPr>
      <w:sz w:val="16"/>
      <w:vertAlign w:val="superscript"/>
    </w:rPr>
  </w:style>
  <w:style w:type="character" w:customStyle="1" w:styleId="Symbols">
    <w:name w:val="Symbols"/>
    <w:basedOn w:val="DefaultParagraphFont"/>
    <w:rsid w:val="000D3184"/>
    <w:rPr>
      <w:rFonts w:ascii="Symbol" w:hAnsi="Symbol"/>
    </w:rPr>
  </w:style>
  <w:style w:type="character" w:customStyle="1" w:styleId="MenuOptions">
    <w:name w:val="Menu Options"/>
    <w:basedOn w:val="DefaultParagraphFont"/>
    <w:rsid w:val="000D31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3184"/>
    <w:rPr>
      <w:b/>
    </w:rPr>
  </w:style>
  <w:style w:type="character" w:customStyle="1" w:styleId="Underlined">
    <w:name w:val="Underlined"/>
    <w:basedOn w:val="DefaultParagraphFont"/>
    <w:rsid w:val="000D3184"/>
    <w:rPr>
      <w:u w:val="single"/>
    </w:rPr>
  </w:style>
  <w:style w:type="paragraph" w:customStyle="1" w:styleId="TableBodyTextRight">
    <w:name w:val="Table Body Text Right"/>
    <w:basedOn w:val="TableBodyText"/>
    <w:rsid w:val="000D31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3184"/>
    <w:rPr>
      <w:sz w:val="18"/>
    </w:rPr>
  </w:style>
  <w:style w:type="paragraph" w:customStyle="1" w:styleId="BodySmallRight">
    <w:name w:val="Body Small Right"/>
    <w:basedOn w:val="BodyTextRight"/>
    <w:rsid w:val="000D3184"/>
    <w:rPr>
      <w:sz w:val="18"/>
      <w:szCs w:val="18"/>
    </w:rPr>
  </w:style>
  <w:style w:type="paragraph" w:customStyle="1" w:styleId="MarginEdition">
    <w:name w:val="Margin Edition"/>
    <w:basedOn w:val="MarginNote"/>
    <w:rsid w:val="000D31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3184"/>
    <w:rPr>
      <w:sz w:val="2"/>
      <w:szCs w:val="2"/>
    </w:rPr>
  </w:style>
  <w:style w:type="character" w:customStyle="1" w:styleId="Small">
    <w:name w:val="Small"/>
    <w:basedOn w:val="DefaultParagraphFont"/>
    <w:rsid w:val="000D3184"/>
    <w:rPr>
      <w:sz w:val="16"/>
    </w:rPr>
  </w:style>
  <w:style w:type="paragraph" w:customStyle="1" w:styleId="WideTable">
    <w:name w:val="Wide Table"/>
    <w:basedOn w:val="Normal"/>
    <w:rsid w:val="000D31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3184"/>
  </w:style>
  <w:style w:type="paragraph" w:styleId="Quote">
    <w:name w:val="Quote"/>
    <w:basedOn w:val="Heading1"/>
    <w:link w:val="QuoteChar"/>
    <w:qFormat/>
    <w:rsid w:val="000D31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31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3184"/>
    <w:pPr>
      <w:pageBreakBefore/>
    </w:pPr>
  </w:style>
  <w:style w:type="paragraph" w:customStyle="1" w:styleId="Border">
    <w:name w:val="Border"/>
    <w:basedOn w:val="Normal"/>
    <w:qFormat/>
    <w:rsid w:val="000D31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31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31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31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31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31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31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31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31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3184"/>
    <w:rPr>
      <w:u w:val="single"/>
    </w:rPr>
  </w:style>
  <w:style w:type="character" w:customStyle="1" w:styleId="BoldandItalics">
    <w:name w:val="Bold and Italics"/>
    <w:qFormat/>
    <w:rsid w:val="000D3184"/>
    <w:rPr>
      <w:b/>
      <w:i/>
      <w:u w:val="none"/>
    </w:rPr>
  </w:style>
  <w:style w:type="paragraph" w:styleId="BalloonText">
    <w:name w:val="Balloon Text"/>
    <w:basedOn w:val="Normal"/>
    <w:link w:val="BalloonTextChar"/>
    <w:rsid w:val="000D31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31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31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31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31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31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3184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265</Words>
  <Characters>1786</Characters>
  <Application>Microsoft Office Word</Application>
  <DocSecurity>0</DocSecurity>
  <Lines>53</Lines>
  <Paragraphs>32</Paragraphs>
  <ScaleCrop>false</ScaleCrop>
  <Company>Author-it Software Corporation Ltd.</Company>
  <LinksUpToDate>false</LinksUpToDate>
  <CharactersWithSpaces>2035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FNSBNK405 Provide mobile banking sales and services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2018-09-06T04:04:00Z</dcterms:created>
  <dcterms:modified xsi:type="dcterms:W3CDTF">2018-09-06T04:04:00Z</dcterms:modified>
</cp:coreProperties>
</file>