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63B" w:rsidP="008B46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FNSBNK403 Provide services in a Business Transaction Centre</w:t>
      </w:r>
      <w:r>
        <w:fldChar w:fldCharType="end"/>
      </w:r>
    </w:p>
    <w:p w:rsidR="008B463B" w:rsidP="008B463B">
      <w:pPr>
        <w:pStyle w:val="Version"/>
        <w:sectPr w:rsidSect="00C529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9F3" w:rsidP="00C529F3">
      <w:pPr>
        <w:pStyle w:val="SuperHeading"/>
      </w:pPr>
      <w:r w:rsidRPr="00C529F3">
        <w:t>Assessment Requirements for FNSBNK403 Provide services in a Business Transaction Centre</w:t>
      </w:r>
    </w:p>
    <w:p w:rsidR="00000000" w:rsidRPr="00C529F3" w:rsidP="00C529F3">
      <w:pPr>
        <w:pStyle w:val="Heading1"/>
      </w:pPr>
      <w:bookmarkStart w:id="1" w:name="O_673876"/>
      <w:bookmarkEnd w:id="1"/>
      <w:r w:rsidRPr="00C529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52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9F3" w:rsidP="00C529F3">
            <w:pPr>
              <w:pStyle w:val="BodyText"/>
            </w:pPr>
            <w:r w:rsidRPr="00C529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9F3">
            <w:pPr>
              <w:pStyle w:val="BodyText"/>
              <w:rPr>
                <w:lang w:val="en-NZ"/>
              </w:rPr>
            </w:pPr>
            <w:r w:rsidRPr="00C529F3">
              <w:rPr>
                <w:rStyle w:val="SpecialBold"/>
              </w:rPr>
              <w:t>Comments</w:t>
            </w:r>
          </w:p>
        </w:tc>
      </w:tr>
      <w:tr w:rsidTr="00C529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9F3">
            <w:pPr>
              <w:pStyle w:val="BodyText"/>
              <w:rPr>
                <w:lang w:val="en-NZ"/>
              </w:rPr>
            </w:pPr>
            <w:r w:rsidRPr="00C529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9F3" w:rsidP="00C529F3">
            <w:pPr>
              <w:pStyle w:val="BodyText"/>
            </w:pPr>
            <w:r w:rsidRPr="00C529F3">
              <w:t>This version first released with FNS Financial Services Training Package Version 1.0.</w:t>
            </w:r>
          </w:p>
        </w:tc>
      </w:tr>
    </w:tbl>
    <w:p w:rsidR="00000000" w:rsidRPr="00C529F3" w:rsidP="00C529F3">
      <w:pPr>
        <w:pStyle w:val="BodyText"/>
      </w:pPr>
    </w:p>
    <w:p w:rsidR="00000000" w:rsidRPr="00C529F3" w:rsidP="00C529F3">
      <w:pPr>
        <w:pStyle w:val="AllowPageBreak"/>
      </w:pPr>
    </w:p>
    <w:p w:rsidR="00000000" w:rsidRPr="00C529F3" w:rsidP="00C529F3">
      <w:pPr>
        <w:pStyle w:val="Heading1"/>
      </w:pPr>
      <w:bookmarkStart w:id="2" w:name="O_673877"/>
      <w:bookmarkEnd w:id="2"/>
      <w:r w:rsidRPr="00C529F3">
        <w:t>Performance Evidence</w:t>
      </w:r>
    </w:p>
    <w:p w:rsidR="00000000" w:rsidRPr="00C529F3" w:rsidP="008B463B">
      <w:pPr>
        <w:pStyle w:val="BodyText"/>
      </w:pPr>
      <w:r w:rsidRPr="00C529F3">
        <w:t>Evidence of the ability to:</w:t>
      </w:r>
    </w:p>
    <w:p w:rsidR="00000000" w:rsidRPr="00C529F3" w:rsidP="00C529F3">
      <w:pPr>
        <w:pStyle w:val="ListBullet"/>
      </w:pPr>
      <w:r w:rsidRPr="00C529F3">
        <w:t xml:space="preserve">provide accurate and timely information, advice and transaction processing for a range of agencies </w:t>
      </w:r>
    </w:p>
    <w:p w:rsidR="00000000" w:rsidRPr="00C529F3" w:rsidP="00C529F3">
      <w:pPr>
        <w:pStyle w:val="ListBullet"/>
      </w:pPr>
      <w:r w:rsidRPr="00C529F3">
        <w:t>provide high level client service, including responding to queries and complaints, referrals, assi</w:t>
      </w:r>
      <w:r w:rsidRPr="00C529F3">
        <w:t>stance with documentation and provision of confidential and sensitive information to diverse community members</w:t>
      </w:r>
    </w:p>
    <w:p w:rsidR="00000000" w:rsidRPr="00C529F3" w:rsidP="00C529F3">
      <w:pPr>
        <w:pStyle w:val="ListBullet"/>
      </w:pPr>
      <w:r w:rsidRPr="00C529F3">
        <w:t>efficiently complete transactions, accurately reconcile monies and complete required reports.</w:t>
      </w:r>
    </w:p>
    <w:p w:rsidR="00000000" w:rsidRPr="00C529F3" w:rsidP="00C529F3">
      <w:pPr>
        <w:pStyle w:val="BodyText"/>
      </w:pPr>
    </w:p>
    <w:p w:rsidR="00000000" w:rsidRPr="00C529F3" w:rsidP="008B463B">
      <w:pPr>
        <w:pStyle w:val="BodyText"/>
      </w:pPr>
      <w:r w:rsidRPr="00C529F3">
        <w:t>Note: If a specific volume or frequency is not stated, then evidence must be provided at least once.</w:t>
      </w:r>
    </w:p>
    <w:p w:rsidR="00000000" w:rsidRPr="00C529F3" w:rsidP="00C529F3">
      <w:pPr>
        <w:pStyle w:val="Heading1"/>
      </w:pPr>
      <w:bookmarkStart w:id="3" w:name="O_673878"/>
      <w:bookmarkEnd w:id="3"/>
      <w:r w:rsidRPr="00C529F3">
        <w:t>Knowledge Evidence</w:t>
      </w:r>
    </w:p>
    <w:p w:rsidR="00000000" w:rsidRPr="00C529F3" w:rsidP="008B463B">
      <w:pPr>
        <w:pStyle w:val="BodyText"/>
      </w:pPr>
      <w:r w:rsidRPr="00C529F3">
        <w:t>To complete the unit requirements safely and effectively, the individual must:</w:t>
      </w:r>
    </w:p>
    <w:p w:rsidR="00000000" w:rsidRPr="00C529F3" w:rsidP="00C529F3">
      <w:pPr>
        <w:pStyle w:val="ListBullet"/>
      </w:pPr>
      <w:r w:rsidRPr="00C529F3">
        <w:t>describe the key features of Business T</w:t>
      </w:r>
      <w:r w:rsidRPr="00C529F3">
        <w:t>ransaction Centre (BTC) or Rural Transaction Centre (RTC) policy, procedures and protocols</w:t>
      </w:r>
    </w:p>
    <w:p w:rsidR="00000000" w:rsidRPr="00C529F3" w:rsidP="00C529F3">
      <w:pPr>
        <w:pStyle w:val="ListBullet"/>
      </w:pPr>
      <w:r w:rsidRPr="00C529F3">
        <w:t xml:space="preserve">describe the organisation’s client service requirements, including protocols for the complaints process and authorisation procedures when delivering services </w:t>
      </w:r>
    </w:p>
    <w:p w:rsidR="00000000" w:rsidRPr="00C529F3" w:rsidP="00C529F3">
      <w:pPr>
        <w:pStyle w:val="ListBullet"/>
      </w:pPr>
      <w:r w:rsidRPr="00C529F3">
        <w:t>descri</w:t>
      </w:r>
      <w:r w:rsidRPr="00C529F3">
        <w:t>be the full range of BTC or RTC products and services, and their benefits and applications</w:t>
      </w:r>
    </w:p>
    <w:p w:rsidR="00000000" w:rsidRPr="00C529F3" w:rsidP="00C529F3">
      <w:pPr>
        <w:pStyle w:val="ListBullet"/>
      </w:pPr>
      <w:r w:rsidRPr="00C529F3">
        <w:t xml:space="preserve">explain the process for maintaining accurate client and agency information and reports </w:t>
      </w:r>
    </w:p>
    <w:p w:rsidR="00000000" w:rsidRPr="00C529F3" w:rsidP="00C529F3">
      <w:pPr>
        <w:pStyle w:val="ListBullet"/>
      </w:pPr>
      <w:r w:rsidRPr="00C529F3">
        <w:t>explain the key requirements of relevant legislation relating to:</w:t>
      </w:r>
    </w:p>
    <w:p w:rsidR="00000000" w:rsidRPr="00C529F3" w:rsidP="00C529F3">
      <w:pPr>
        <w:pStyle w:val="ListBullet2"/>
      </w:pPr>
      <w:r w:rsidRPr="00C529F3">
        <w:t xml:space="preserve">privacy </w:t>
      </w:r>
    </w:p>
    <w:p w:rsidR="00000000" w:rsidRPr="00C529F3" w:rsidP="00C529F3">
      <w:pPr>
        <w:pStyle w:val="ListBullet2"/>
      </w:pPr>
      <w:r w:rsidRPr="00C529F3">
        <w:t>e</w:t>
      </w:r>
      <w:r w:rsidRPr="00C529F3">
        <w:t xml:space="preserve">lectronic funds transfer </w:t>
      </w:r>
    </w:p>
    <w:p w:rsidR="00000000" w:rsidRPr="00C529F3" w:rsidP="00C529F3">
      <w:pPr>
        <w:pStyle w:val="ListBullet2"/>
      </w:pPr>
      <w:r w:rsidRPr="00C529F3">
        <w:t>fraud</w:t>
      </w:r>
    </w:p>
    <w:p w:rsidR="00000000" w:rsidRPr="00C529F3" w:rsidP="00C529F3">
      <w:pPr>
        <w:pStyle w:val="ListBullet2"/>
      </w:pPr>
      <w:r w:rsidRPr="00C529F3">
        <w:t xml:space="preserve">consumer protection </w:t>
      </w:r>
    </w:p>
    <w:p w:rsidR="00000000" w:rsidRPr="00C529F3" w:rsidP="00C529F3">
      <w:pPr>
        <w:pStyle w:val="ListBullet2"/>
      </w:pPr>
      <w:r w:rsidRPr="00C529F3">
        <w:t>workplace health and safety (WHS).</w:t>
      </w:r>
    </w:p>
    <w:p w:rsidR="00000000" w:rsidRPr="00C529F3" w:rsidP="00C529F3">
      <w:pPr>
        <w:pStyle w:val="AllowPageBreak"/>
      </w:pPr>
    </w:p>
    <w:p w:rsidR="00000000" w:rsidRPr="00C529F3" w:rsidP="00C529F3">
      <w:pPr>
        <w:pStyle w:val="Heading1"/>
      </w:pPr>
      <w:bookmarkStart w:id="4" w:name="O_673879"/>
      <w:bookmarkEnd w:id="4"/>
      <w:r w:rsidRPr="00C529F3">
        <w:t>Assessment Conditions</w:t>
      </w:r>
    </w:p>
    <w:p w:rsidR="00000000" w:rsidRPr="00C529F3" w:rsidP="008B463B">
      <w:pPr>
        <w:pStyle w:val="BodyText"/>
      </w:pPr>
      <w:r w:rsidRPr="00C529F3">
        <w:t>Assessment must be conducted in a safe environment where evidence gathered demonstrates consistent performance of typical activities experienced in a BTC or RTC in the banking field of work and include access to:</w:t>
      </w:r>
    </w:p>
    <w:p w:rsidR="00000000" w:rsidRPr="00C529F3" w:rsidP="00C529F3">
      <w:pPr>
        <w:pStyle w:val="ListBullet"/>
      </w:pPr>
      <w:r w:rsidRPr="00C529F3">
        <w:t>office equipment, technology, software and</w:t>
      </w:r>
      <w:r w:rsidRPr="00C529F3">
        <w:t xml:space="preserve"> consumables</w:t>
      </w:r>
    </w:p>
    <w:p w:rsidR="00000000" w:rsidRPr="00C529F3" w:rsidP="00C529F3">
      <w:pPr>
        <w:pStyle w:val="ListBullet"/>
      </w:pPr>
      <w:r w:rsidRPr="00C529F3">
        <w:t>financial services product information</w:t>
      </w:r>
    </w:p>
    <w:p w:rsidR="00000000" w:rsidRPr="00C529F3" w:rsidP="00C529F3">
      <w:pPr>
        <w:pStyle w:val="ListBullet"/>
      </w:pPr>
      <w:r w:rsidRPr="00C529F3">
        <w:t>organisational policy, procedures and systems.</w:t>
      </w:r>
    </w:p>
    <w:p w:rsidR="00000000" w:rsidRPr="00C529F3" w:rsidP="00C529F3">
      <w:pPr>
        <w:pStyle w:val="BodyText"/>
      </w:pPr>
    </w:p>
    <w:p w:rsidR="00000000" w:rsidRPr="00C529F3" w:rsidP="008B463B">
      <w:pPr>
        <w:pStyle w:val="BodyText"/>
      </w:pPr>
      <w:r w:rsidRPr="00C529F3">
        <w:t>Assessors must satisfy NVR/AQTF assessor requirements.</w:t>
      </w:r>
    </w:p>
    <w:p w:rsidR="00000000" w:rsidRPr="00C529F3" w:rsidP="00C529F3">
      <w:pPr>
        <w:pStyle w:val="Heading1"/>
      </w:pPr>
      <w:bookmarkStart w:id="5" w:name="O_673882"/>
      <w:bookmarkEnd w:id="5"/>
      <w:r w:rsidRPr="00C529F3">
        <w:t>Links</w:t>
      </w:r>
    </w:p>
    <w:p w:rsidR="00000000" w:rsidRPr="00C529F3" w:rsidP="008B463B">
      <w:pPr>
        <w:pStyle w:val="BodyText"/>
      </w:pPr>
      <w:r w:rsidRPr="00C529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363B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529F3" w:rsidP="00C529F3"/>
    <w:sectPr w:rsidSect="00C529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9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9F3" w:rsidRPr="008B463B" w:rsidP="008B46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9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3B" w:rsidP="00C529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463B" w:rsidP="00C529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463B" w:rsidP="00C529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9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9F3" w:rsidRPr="008B463B" w:rsidP="008B46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9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3B" w:rsidRPr="002D2AF8" w:rsidP="00C529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FNSBNK403 Provide services in a Business Transaction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8B463B" w:rsidP="00C529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9E1B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42EE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0E7B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9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9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9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9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9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9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9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9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9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9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9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9F3"/>
  </w:style>
  <w:style w:type="character" w:customStyle="1" w:styleId="Heading1Char">
    <w:name w:val="Heading 1 Char"/>
    <w:basedOn w:val="DefaultParagraphFont"/>
    <w:link w:val="Heading1"/>
    <w:rsid w:val="00C529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9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9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29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29F3"/>
    <w:rPr>
      <w:b/>
      <w:spacing w:val="0"/>
    </w:rPr>
  </w:style>
  <w:style w:type="paragraph" w:styleId="ListBullet2">
    <w:name w:val="List Bullet 2"/>
    <w:basedOn w:val="List2"/>
    <w:rsid w:val="00C529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29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9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29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9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9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9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9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9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9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9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9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9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9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9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9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9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29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29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29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9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9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29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9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9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9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9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9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9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9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9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29F3"/>
    <w:rPr>
      <w:i/>
    </w:rPr>
  </w:style>
  <w:style w:type="paragraph" w:styleId="Caption">
    <w:name w:val="caption"/>
    <w:basedOn w:val="BodyText"/>
    <w:next w:val="Normal"/>
    <w:qFormat/>
    <w:rsid w:val="00C529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9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9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9F3"/>
  </w:style>
  <w:style w:type="paragraph" w:styleId="TableofFigures">
    <w:name w:val="table of figures"/>
    <w:basedOn w:val="Normal"/>
    <w:next w:val="Normal"/>
    <w:semiHidden/>
    <w:rsid w:val="00C529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9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29F3"/>
    <w:rPr>
      <w:rFonts w:ascii="Wingdings" w:hAnsi="Wingdings"/>
    </w:rPr>
  </w:style>
  <w:style w:type="paragraph" w:customStyle="1" w:styleId="TableHeading">
    <w:name w:val="Table Heading"/>
    <w:basedOn w:val="HeadingBase"/>
    <w:rsid w:val="00C529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9F3"/>
    <w:rPr>
      <w:color w:val="0033CC"/>
      <w:u w:val="none"/>
    </w:rPr>
  </w:style>
  <w:style w:type="paragraph" w:customStyle="1" w:styleId="BodyTextRight">
    <w:name w:val="Body Text Right"/>
    <w:basedOn w:val="BodyText"/>
    <w:rsid w:val="00C529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9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9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9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9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9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9F3"/>
    <w:rPr>
      <w:sz w:val="32"/>
    </w:rPr>
  </w:style>
  <w:style w:type="paragraph" w:customStyle="1" w:styleId="HeadingProcedure">
    <w:name w:val="Heading Procedure"/>
    <w:basedOn w:val="HeadingBase"/>
    <w:next w:val="Normal"/>
    <w:rsid w:val="00C529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9F3"/>
    <w:pPr>
      <w:spacing w:before="60" w:after="60"/>
    </w:pPr>
  </w:style>
  <w:style w:type="paragraph" w:styleId="ListContinue">
    <w:name w:val="List Continue"/>
    <w:basedOn w:val="List"/>
    <w:rsid w:val="00C529F3"/>
    <w:pPr>
      <w:ind w:firstLine="0"/>
    </w:pPr>
  </w:style>
  <w:style w:type="paragraph" w:customStyle="1" w:styleId="ListNote">
    <w:name w:val="List Note"/>
    <w:basedOn w:val="List"/>
    <w:rsid w:val="00C529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9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9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9F3"/>
    <w:rPr>
      <w:rFonts w:ascii="Courier New" w:hAnsi="Courier New"/>
    </w:rPr>
  </w:style>
  <w:style w:type="paragraph" w:customStyle="1" w:styleId="NoteBullet">
    <w:name w:val="Note Bullet"/>
    <w:basedOn w:val="Note"/>
    <w:rsid w:val="00C529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9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9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9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9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29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9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9F3"/>
    <w:rPr>
      <w:b/>
      <w:smallCaps/>
    </w:rPr>
  </w:style>
  <w:style w:type="paragraph" w:customStyle="1" w:styleId="TableListNumber">
    <w:name w:val="Table List Number"/>
    <w:basedOn w:val="ListNumber"/>
    <w:rsid w:val="00C529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9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9F3"/>
    <w:pPr>
      <w:numPr>
        <w:numId w:val="9"/>
      </w:numPr>
    </w:pPr>
  </w:style>
  <w:style w:type="paragraph" w:customStyle="1" w:styleId="ListAlpha2">
    <w:name w:val="List Alpha 2"/>
    <w:basedOn w:val="List2"/>
    <w:rsid w:val="00C529F3"/>
    <w:pPr>
      <w:numPr>
        <w:numId w:val="8"/>
      </w:numPr>
    </w:pPr>
  </w:style>
  <w:style w:type="paragraph" w:styleId="List2">
    <w:name w:val="List 2"/>
    <w:basedOn w:val="BodyText"/>
    <w:rsid w:val="00C529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9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9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9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9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9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29F3"/>
    <w:pPr>
      <w:numPr>
        <w:numId w:val="4"/>
      </w:numPr>
    </w:pPr>
  </w:style>
  <w:style w:type="paragraph" w:styleId="ListContinue2">
    <w:name w:val="List Continue 2"/>
    <w:basedOn w:val="List2"/>
    <w:rsid w:val="00C529F3"/>
    <w:pPr>
      <w:ind w:firstLine="0"/>
    </w:pPr>
  </w:style>
  <w:style w:type="paragraph" w:styleId="ListContinue3">
    <w:name w:val="List Continue 3"/>
    <w:basedOn w:val="List3"/>
    <w:rsid w:val="00C529F3"/>
    <w:pPr>
      <w:ind w:left="1021" w:firstLine="0"/>
    </w:pPr>
  </w:style>
  <w:style w:type="paragraph" w:styleId="ListContinue4">
    <w:name w:val="List Continue 4"/>
    <w:basedOn w:val="List4"/>
    <w:rsid w:val="00C529F3"/>
    <w:pPr>
      <w:ind w:firstLine="0"/>
    </w:pPr>
  </w:style>
  <w:style w:type="paragraph" w:styleId="ListContinue5">
    <w:name w:val="List Continue 5"/>
    <w:basedOn w:val="List5"/>
    <w:rsid w:val="00C529F3"/>
    <w:pPr>
      <w:ind w:firstLine="0"/>
    </w:pPr>
  </w:style>
  <w:style w:type="paragraph" w:styleId="ListNumber3">
    <w:name w:val="List Number 3"/>
    <w:basedOn w:val="List3"/>
    <w:rsid w:val="00C529F3"/>
    <w:pPr>
      <w:numPr>
        <w:numId w:val="5"/>
      </w:numPr>
    </w:pPr>
  </w:style>
  <w:style w:type="paragraph" w:styleId="ListNumber4">
    <w:name w:val="List Number 4"/>
    <w:basedOn w:val="List4"/>
    <w:rsid w:val="00C529F3"/>
    <w:pPr>
      <w:numPr>
        <w:numId w:val="6"/>
      </w:numPr>
    </w:pPr>
  </w:style>
  <w:style w:type="paragraph" w:styleId="ListNumber5">
    <w:name w:val="List Number 5"/>
    <w:basedOn w:val="List5"/>
    <w:rsid w:val="00C529F3"/>
    <w:pPr>
      <w:numPr>
        <w:numId w:val="7"/>
      </w:numPr>
    </w:pPr>
  </w:style>
  <w:style w:type="paragraph" w:styleId="BlockText">
    <w:name w:val="Block Text"/>
    <w:basedOn w:val="Normal"/>
    <w:rsid w:val="00C529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9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9F3"/>
    <w:rPr>
      <w:sz w:val="16"/>
      <w:vertAlign w:val="superscript"/>
    </w:rPr>
  </w:style>
  <w:style w:type="character" w:customStyle="1" w:styleId="Symbols">
    <w:name w:val="Symbols"/>
    <w:basedOn w:val="DefaultParagraphFont"/>
    <w:rsid w:val="00C529F3"/>
    <w:rPr>
      <w:rFonts w:ascii="Symbol" w:hAnsi="Symbol"/>
    </w:rPr>
  </w:style>
  <w:style w:type="character" w:customStyle="1" w:styleId="MenuOptions">
    <w:name w:val="Menu Options"/>
    <w:basedOn w:val="DefaultParagraphFont"/>
    <w:rsid w:val="00C529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9F3"/>
    <w:rPr>
      <w:b/>
    </w:rPr>
  </w:style>
  <w:style w:type="character" w:customStyle="1" w:styleId="Underlined">
    <w:name w:val="Underlined"/>
    <w:basedOn w:val="DefaultParagraphFont"/>
    <w:rsid w:val="00C529F3"/>
    <w:rPr>
      <w:u w:val="single"/>
    </w:rPr>
  </w:style>
  <w:style w:type="paragraph" w:customStyle="1" w:styleId="TableBodyTextRight">
    <w:name w:val="Table Body Text Right"/>
    <w:basedOn w:val="TableBodyText"/>
    <w:rsid w:val="00C529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9F3"/>
    <w:rPr>
      <w:sz w:val="18"/>
    </w:rPr>
  </w:style>
  <w:style w:type="paragraph" w:customStyle="1" w:styleId="BodySmallRight">
    <w:name w:val="Body Small Right"/>
    <w:basedOn w:val="BodyTextRight"/>
    <w:rsid w:val="00C529F3"/>
    <w:rPr>
      <w:sz w:val="18"/>
      <w:szCs w:val="18"/>
    </w:rPr>
  </w:style>
  <w:style w:type="paragraph" w:customStyle="1" w:styleId="MarginEdition">
    <w:name w:val="Margin Edition"/>
    <w:basedOn w:val="MarginNote"/>
    <w:rsid w:val="00C529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9F3"/>
    <w:rPr>
      <w:sz w:val="2"/>
      <w:szCs w:val="2"/>
    </w:rPr>
  </w:style>
  <w:style w:type="character" w:customStyle="1" w:styleId="Small">
    <w:name w:val="Small"/>
    <w:basedOn w:val="DefaultParagraphFont"/>
    <w:rsid w:val="00C529F3"/>
    <w:rPr>
      <w:sz w:val="16"/>
    </w:rPr>
  </w:style>
  <w:style w:type="paragraph" w:customStyle="1" w:styleId="WideTable">
    <w:name w:val="Wide Table"/>
    <w:basedOn w:val="Normal"/>
    <w:rsid w:val="00C529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9F3"/>
  </w:style>
  <w:style w:type="paragraph" w:styleId="Quote">
    <w:name w:val="Quote"/>
    <w:basedOn w:val="Heading1"/>
    <w:link w:val="QuoteChar"/>
    <w:qFormat/>
    <w:rsid w:val="00C529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9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9F3"/>
    <w:pPr>
      <w:pageBreakBefore/>
    </w:pPr>
  </w:style>
  <w:style w:type="paragraph" w:customStyle="1" w:styleId="Border">
    <w:name w:val="Border"/>
    <w:basedOn w:val="Normal"/>
    <w:qFormat/>
    <w:rsid w:val="00C529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9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9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9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9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9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9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9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9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9F3"/>
    <w:rPr>
      <w:u w:val="single"/>
    </w:rPr>
  </w:style>
  <w:style w:type="character" w:customStyle="1" w:styleId="BoldandItalics">
    <w:name w:val="Bold and Italics"/>
    <w:qFormat/>
    <w:rsid w:val="00C529F3"/>
    <w:rPr>
      <w:b/>
      <w:i/>
      <w:u w:val="none"/>
    </w:rPr>
  </w:style>
  <w:style w:type="paragraph" w:styleId="BalloonText">
    <w:name w:val="Balloon Text"/>
    <w:basedOn w:val="Normal"/>
    <w:link w:val="BalloonTextChar"/>
    <w:rsid w:val="00C52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9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9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9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9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9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9F3"/>
    <w:pPr>
      <w:spacing w:before="0" w:after="0"/>
    </w:pPr>
  </w:style>
  <w:style w:type="paragraph" w:customStyle="1" w:styleId="BodyTextBold">
    <w:name w:val="Body Text Bold"/>
    <w:basedOn w:val="BodyText"/>
    <w:qFormat/>
    <w:rsid w:val="00C529F3"/>
    <w:rPr>
      <w:b/>
    </w:rPr>
  </w:style>
  <w:style w:type="character" w:styleId="Hyperlink">
    <w:name w:val="Hyperlink"/>
    <w:basedOn w:val="DefaultParagraphFont"/>
    <w:uiPriority w:val="99"/>
    <w:unhideWhenUsed/>
    <w:rsid w:val="008B46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2068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FNSBNK403 Provide services in a Business Transaction Centre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2022-01-27T02:23:00Z</dcterms:created>
  <dcterms:modified xsi:type="dcterms:W3CDTF">2022-01-27T02:23:00Z</dcterms:modified>
</cp:coreProperties>
</file>