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554" w:rsidP="00A845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FNSBNK402 Align banking products with the needs of small business customers</w:t>
      </w:r>
      <w:r>
        <w:fldChar w:fldCharType="end"/>
      </w:r>
    </w:p>
    <w:p w:rsidR="00A84554" w:rsidP="00A84554">
      <w:pPr>
        <w:pStyle w:val="Version"/>
        <w:sectPr w:rsidSect="00C36F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F7B" w:rsidP="00C36F7B">
      <w:pPr>
        <w:pStyle w:val="SuperHeading"/>
      </w:pPr>
      <w:r w:rsidRPr="00C36F7B">
        <w:t>Assessment Requirements for FNSBNK402 Align banking products with the needs of small business customers</w:t>
      </w:r>
    </w:p>
    <w:p w:rsidR="00000000" w:rsidRPr="00C36F7B" w:rsidP="00C36F7B">
      <w:pPr>
        <w:pStyle w:val="Heading1"/>
      </w:pPr>
      <w:bookmarkStart w:id="1" w:name="O_673766"/>
      <w:bookmarkEnd w:id="1"/>
      <w:r w:rsidRPr="00C36F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6F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7B" w:rsidP="00C36F7B">
            <w:pPr>
              <w:pStyle w:val="BodyText"/>
            </w:pPr>
            <w:r w:rsidRPr="00C36F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7B">
            <w:pPr>
              <w:pStyle w:val="BodyText"/>
              <w:rPr>
                <w:lang w:val="en-NZ"/>
              </w:rPr>
            </w:pPr>
            <w:r w:rsidRPr="00C36F7B">
              <w:rPr>
                <w:rStyle w:val="SpecialBold"/>
              </w:rPr>
              <w:t>Comments</w:t>
            </w:r>
          </w:p>
        </w:tc>
      </w:tr>
      <w:tr w:rsidTr="00C36F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F7B">
            <w:pPr>
              <w:pStyle w:val="BodyText"/>
              <w:rPr>
                <w:lang w:val="en-NZ"/>
              </w:rPr>
            </w:pPr>
            <w:r w:rsidRPr="00C36F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7B" w:rsidP="00C36F7B">
            <w:pPr>
              <w:pStyle w:val="BodyText"/>
            </w:pPr>
            <w:r w:rsidRPr="00C36F7B">
              <w:t>This version first released with FNS Financial Services Training Package Version 1.0.</w:t>
            </w:r>
          </w:p>
        </w:tc>
      </w:tr>
    </w:tbl>
    <w:p w:rsidR="00000000" w:rsidRPr="00C36F7B" w:rsidP="00C36F7B">
      <w:pPr>
        <w:pStyle w:val="BodyText"/>
      </w:pPr>
    </w:p>
    <w:p w:rsidR="00000000" w:rsidRPr="00C36F7B" w:rsidP="00C36F7B">
      <w:pPr>
        <w:pStyle w:val="AllowPageBreak"/>
      </w:pPr>
    </w:p>
    <w:p w:rsidR="00000000" w:rsidRPr="00C36F7B" w:rsidP="00C36F7B">
      <w:pPr>
        <w:pStyle w:val="Heading1"/>
      </w:pPr>
      <w:bookmarkStart w:id="2" w:name="O_673767"/>
      <w:bookmarkEnd w:id="2"/>
      <w:r w:rsidRPr="00C36F7B">
        <w:t>Performance Evidence</w:t>
      </w:r>
    </w:p>
    <w:p w:rsidR="00000000" w:rsidRPr="00C36F7B" w:rsidP="00A84554">
      <w:pPr>
        <w:pStyle w:val="BodyText"/>
      </w:pPr>
      <w:r w:rsidRPr="00C36F7B">
        <w:t>Evidence of the ability to:</w:t>
      </w:r>
    </w:p>
    <w:p w:rsidR="00000000" w:rsidRPr="00C36F7B" w:rsidP="00C36F7B">
      <w:pPr>
        <w:pStyle w:val="ListBullet"/>
      </w:pPr>
      <w:r w:rsidRPr="00C36F7B">
        <w:t>analyse and segment the small business market and identify effective and commercially successful products to meet the varying needs of market segments</w:t>
      </w:r>
    </w:p>
    <w:p w:rsidR="00000000" w:rsidRPr="00C36F7B" w:rsidP="00C36F7B">
      <w:pPr>
        <w:pStyle w:val="ListBullet"/>
      </w:pPr>
      <w:r w:rsidRPr="00C36F7B">
        <w:t>construct effective communications c</w:t>
      </w:r>
      <w:r w:rsidRPr="00C36F7B">
        <w:t>ampaigns and monitor their success</w:t>
      </w:r>
    </w:p>
    <w:p w:rsidR="00000000" w:rsidRPr="00C36F7B" w:rsidP="00C36F7B">
      <w:pPr>
        <w:pStyle w:val="ListBullet"/>
      </w:pPr>
      <w:r w:rsidRPr="00C36F7B">
        <w:t>meet the key performance indicators for small business engagement and business growth.</w:t>
      </w:r>
    </w:p>
    <w:p w:rsidR="00000000" w:rsidRPr="00C36F7B" w:rsidP="00C36F7B">
      <w:pPr>
        <w:pStyle w:val="BodyText"/>
      </w:pPr>
    </w:p>
    <w:p w:rsidR="00000000" w:rsidRPr="00C36F7B" w:rsidP="00A84554">
      <w:pPr>
        <w:pStyle w:val="BodyText"/>
      </w:pPr>
      <w:r w:rsidRPr="00C36F7B">
        <w:t>Note: If a specific volume or frequency is not stated, then evidence must be provided at least once.</w:t>
      </w:r>
    </w:p>
    <w:p w:rsidR="00000000" w:rsidRPr="00C36F7B" w:rsidP="00C36F7B">
      <w:pPr>
        <w:pStyle w:val="Heading1"/>
      </w:pPr>
      <w:bookmarkStart w:id="3" w:name="O_673768"/>
      <w:bookmarkEnd w:id="3"/>
      <w:r w:rsidRPr="00C36F7B">
        <w:t>Knowledge Evidence</w:t>
      </w:r>
    </w:p>
    <w:p w:rsidR="00000000" w:rsidRPr="00C36F7B" w:rsidP="00A84554">
      <w:pPr>
        <w:pStyle w:val="BodyText"/>
      </w:pPr>
      <w:r w:rsidRPr="00C36F7B">
        <w:t>To complete the unit requirements safely and effectively, the individual must:</w:t>
      </w:r>
    </w:p>
    <w:p w:rsidR="00000000" w:rsidRPr="00C36F7B" w:rsidP="00C36F7B">
      <w:pPr>
        <w:pStyle w:val="ListBullet"/>
      </w:pPr>
      <w:r w:rsidRPr="00C36F7B">
        <w:t>analyse the key customer motivations, needs and wants</w:t>
      </w:r>
    </w:p>
    <w:p w:rsidR="00000000" w:rsidRPr="00C36F7B" w:rsidP="00C36F7B">
      <w:pPr>
        <w:pStyle w:val="ListBullet"/>
      </w:pPr>
      <w:r w:rsidRPr="00C36F7B">
        <w:t>compare and contrast financial products and services and their benefits and applications</w:t>
      </w:r>
    </w:p>
    <w:p w:rsidR="00000000" w:rsidRPr="00C36F7B" w:rsidP="00C36F7B">
      <w:pPr>
        <w:pStyle w:val="ListBullet"/>
      </w:pPr>
      <w:r w:rsidRPr="00C36F7B">
        <w:t>describe the k</w:t>
      </w:r>
      <w:r w:rsidRPr="00C36F7B">
        <w:t>ey features of legislation and regulation relevant to small business customers, covering:</w:t>
      </w:r>
    </w:p>
    <w:p w:rsidR="00000000" w:rsidRPr="00C36F7B" w:rsidP="00C36F7B">
      <w:pPr>
        <w:pStyle w:val="ListBullet2"/>
      </w:pPr>
      <w:r w:rsidRPr="00C36F7B">
        <w:t>financial services reform</w:t>
      </w:r>
    </w:p>
    <w:p w:rsidR="00000000" w:rsidRPr="00C36F7B" w:rsidP="00C36F7B">
      <w:pPr>
        <w:pStyle w:val="ListBullet2"/>
      </w:pPr>
      <w:r w:rsidRPr="00C36F7B">
        <w:t xml:space="preserve">privacy </w:t>
      </w:r>
    </w:p>
    <w:p w:rsidR="00000000" w:rsidRPr="00C36F7B" w:rsidP="00C36F7B">
      <w:pPr>
        <w:pStyle w:val="ListBullet2"/>
      </w:pPr>
      <w:r w:rsidRPr="00C36F7B">
        <w:t>competition and consumer issues</w:t>
      </w:r>
    </w:p>
    <w:p w:rsidR="00000000" w:rsidRPr="00C36F7B" w:rsidP="00C36F7B">
      <w:pPr>
        <w:pStyle w:val="ListBullet2"/>
      </w:pPr>
      <w:r w:rsidRPr="00C36F7B">
        <w:t>company law</w:t>
      </w:r>
    </w:p>
    <w:p w:rsidR="00000000" w:rsidRPr="00C36F7B" w:rsidP="00C36F7B">
      <w:pPr>
        <w:pStyle w:val="ListBullet"/>
      </w:pPr>
      <w:r w:rsidRPr="00C36F7B">
        <w:t xml:space="preserve">outline the role of market research in aligning banking products and services to the </w:t>
      </w:r>
      <w:r w:rsidRPr="00C36F7B">
        <w:t>needs of small business customers</w:t>
      </w:r>
    </w:p>
    <w:p w:rsidR="00000000" w:rsidRPr="00C36F7B" w:rsidP="00C36F7B">
      <w:pPr>
        <w:pStyle w:val="ListBullet"/>
      </w:pPr>
      <w:r w:rsidRPr="00C36F7B">
        <w:t>describe the key features of organisational systems, policy, procedures and protocols relevant to small business customers</w:t>
      </w:r>
    </w:p>
    <w:p w:rsidR="00A84554" w:rsidP="00C36F7B">
      <w:pPr>
        <w:pStyle w:val="ListBullet"/>
      </w:pPr>
      <w:r w:rsidRPr="00C36F7B">
        <w:t>discuss the key principles of small business engagement and portfolio management.</w:t>
      </w:r>
    </w:p>
    <w:p w:rsidR="00A84554" w:rsidP="00C36F7B">
      <w:pPr>
        <w:pStyle w:val="ListBullet"/>
      </w:pPr>
    </w:p>
    <w:p w:rsidR="00000000" w:rsidRPr="00C36F7B" w:rsidP="00C36F7B">
      <w:pPr>
        <w:pStyle w:val="Heading1"/>
      </w:pPr>
      <w:bookmarkStart w:id="4" w:name="O_673769"/>
      <w:bookmarkEnd w:id="4"/>
      <w:r w:rsidRPr="00C36F7B">
        <w:t>Assessment Conditions</w:t>
      </w:r>
    </w:p>
    <w:p w:rsidR="00000000" w:rsidRPr="00C36F7B" w:rsidP="00A84554">
      <w:pPr>
        <w:pStyle w:val="BodyText"/>
      </w:pPr>
      <w:r w:rsidRPr="00C36F7B">
        <w:t>Assessment must be conducted in a safe environment where evidence gathered demonstrates consistent performance of typical activities experienced in the banking field of work and include access to:</w:t>
      </w:r>
    </w:p>
    <w:p w:rsidR="00000000" w:rsidRPr="00C36F7B" w:rsidP="00C36F7B">
      <w:pPr>
        <w:pStyle w:val="ListBullet"/>
      </w:pPr>
      <w:r w:rsidRPr="00C36F7B">
        <w:t>office equipment, technology</w:t>
      </w:r>
      <w:r w:rsidRPr="00C36F7B">
        <w:t>, software and consumables</w:t>
      </w:r>
    </w:p>
    <w:p w:rsidR="00000000" w:rsidRPr="00C36F7B" w:rsidP="00C36F7B">
      <w:pPr>
        <w:pStyle w:val="ListBullet"/>
      </w:pPr>
      <w:r w:rsidRPr="00C36F7B">
        <w:t>financial services product information</w:t>
      </w:r>
    </w:p>
    <w:p w:rsidR="00000000" w:rsidRPr="00C36F7B" w:rsidP="00C36F7B">
      <w:pPr>
        <w:pStyle w:val="ListBullet"/>
      </w:pPr>
      <w:r w:rsidRPr="00C36F7B">
        <w:t>organisational policy and practices for providing services to small business customers.</w:t>
      </w:r>
    </w:p>
    <w:p w:rsidR="00000000" w:rsidRPr="00C36F7B" w:rsidP="00C36F7B">
      <w:pPr>
        <w:pStyle w:val="BodyText"/>
      </w:pPr>
    </w:p>
    <w:p w:rsidR="00000000" w:rsidRPr="00C36F7B" w:rsidP="00A84554">
      <w:pPr>
        <w:pStyle w:val="BodyText"/>
      </w:pPr>
      <w:r w:rsidRPr="00C36F7B">
        <w:t>Assessors must satisfy NVR/AQTF assessor requirements.</w:t>
      </w:r>
    </w:p>
    <w:p w:rsidR="00000000" w:rsidRPr="00C36F7B" w:rsidP="00C36F7B">
      <w:pPr>
        <w:pStyle w:val="Heading1"/>
      </w:pPr>
      <w:bookmarkStart w:id="5" w:name="O_673772"/>
      <w:bookmarkEnd w:id="5"/>
      <w:r w:rsidRPr="00C36F7B">
        <w:t>Links</w:t>
      </w:r>
    </w:p>
    <w:p w:rsidR="00000000" w:rsidRPr="00C36F7B" w:rsidP="00A84554">
      <w:pPr>
        <w:pStyle w:val="BodyText"/>
      </w:pPr>
      <w:r w:rsidRPr="00C36F7B">
        <w:t>Companion Volume implem</w:t>
      </w:r>
      <w:r w:rsidRPr="00C36F7B">
        <w:t xml:space="preserve">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E4F1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36F7B" w:rsidP="00C36F7B"/>
    <w:sectPr w:rsidSect="00C36F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7B" w:rsidRPr="00A84554" w:rsidP="00A845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54" w:rsidP="00C36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4554" w:rsidP="00C36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4554" w:rsidP="00C36F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F7B" w:rsidRPr="00A84554" w:rsidP="00A845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54" w:rsidRPr="002D2AF8" w:rsidP="00C36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FNSBNK402 Align banking products with the needs of small business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84554" w:rsidP="00C36F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F012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1C7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600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F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F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F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F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F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F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F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F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F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F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F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F7B"/>
  </w:style>
  <w:style w:type="character" w:customStyle="1" w:styleId="Heading1Char">
    <w:name w:val="Heading 1 Char"/>
    <w:basedOn w:val="DefaultParagraphFont"/>
    <w:link w:val="Heading1"/>
    <w:rsid w:val="00C36F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F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F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F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F7B"/>
    <w:rPr>
      <w:b/>
      <w:spacing w:val="0"/>
    </w:rPr>
  </w:style>
  <w:style w:type="paragraph" w:styleId="ListBullet2">
    <w:name w:val="List Bullet 2"/>
    <w:basedOn w:val="List2"/>
    <w:rsid w:val="00C36F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6F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F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6F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F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F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F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F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F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F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F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F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F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F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F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F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F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F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F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F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F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F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F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F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F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F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F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F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F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F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F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F7B"/>
    <w:rPr>
      <w:i/>
    </w:rPr>
  </w:style>
  <w:style w:type="paragraph" w:styleId="Caption">
    <w:name w:val="caption"/>
    <w:basedOn w:val="BodyText"/>
    <w:next w:val="Normal"/>
    <w:qFormat/>
    <w:rsid w:val="00C36F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F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F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F7B"/>
  </w:style>
  <w:style w:type="paragraph" w:styleId="TableofFigures">
    <w:name w:val="table of figures"/>
    <w:basedOn w:val="Normal"/>
    <w:next w:val="Normal"/>
    <w:semiHidden/>
    <w:rsid w:val="00C36F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F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6F7B"/>
    <w:rPr>
      <w:rFonts w:ascii="Wingdings" w:hAnsi="Wingdings"/>
    </w:rPr>
  </w:style>
  <w:style w:type="paragraph" w:customStyle="1" w:styleId="TableHeading">
    <w:name w:val="Table Heading"/>
    <w:basedOn w:val="HeadingBase"/>
    <w:rsid w:val="00C36F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F7B"/>
    <w:rPr>
      <w:color w:val="0033CC"/>
      <w:u w:val="none"/>
    </w:rPr>
  </w:style>
  <w:style w:type="paragraph" w:customStyle="1" w:styleId="BodyTextRight">
    <w:name w:val="Body Text Right"/>
    <w:basedOn w:val="BodyText"/>
    <w:rsid w:val="00C36F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F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F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F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F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F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F7B"/>
    <w:rPr>
      <w:sz w:val="32"/>
    </w:rPr>
  </w:style>
  <w:style w:type="paragraph" w:customStyle="1" w:styleId="HeadingProcedure">
    <w:name w:val="Heading Procedure"/>
    <w:basedOn w:val="HeadingBase"/>
    <w:next w:val="Normal"/>
    <w:rsid w:val="00C36F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F7B"/>
    <w:pPr>
      <w:spacing w:before="60" w:after="60"/>
    </w:pPr>
  </w:style>
  <w:style w:type="paragraph" w:styleId="ListContinue">
    <w:name w:val="List Continue"/>
    <w:basedOn w:val="List"/>
    <w:rsid w:val="00C36F7B"/>
    <w:pPr>
      <w:ind w:firstLine="0"/>
    </w:pPr>
  </w:style>
  <w:style w:type="paragraph" w:customStyle="1" w:styleId="ListNote">
    <w:name w:val="List Note"/>
    <w:basedOn w:val="List"/>
    <w:rsid w:val="00C36F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F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F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F7B"/>
    <w:rPr>
      <w:rFonts w:ascii="Courier New" w:hAnsi="Courier New"/>
    </w:rPr>
  </w:style>
  <w:style w:type="paragraph" w:customStyle="1" w:styleId="NoteBullet">
    <w:name w:val="Note Bullet"/>
    <w:basedOn w:val="Note"/>
    <w:rsid w:val="00C36F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F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F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F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F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6F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F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F7B"/>
    <w:rPr>
      <w:b/>
      <w:smallCaps/>
    </w:rPr>
  </w:style>
  <w:style w:type="paragraph" w:customStyle="1" w:styleId="TableListNumber">
    <w:name w:val="Table List Number"/>
    <w:basedOn w:val="ListNumber"/>
    <w:rsid w:val="00C36F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F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F7B"/>
    <w:pPr>
      <w:numPr>
        <w:numId w:val="9"/>
      </w:numPr>
    </w:pPr>
  </w:style>
  <w:style w:type="paragraph" w:customStyle="1" w:styleId="ListAlpha2">
    <w:name w:val="List Alpha 2"/>
    <w:basedOn w:val="List2"/>
    <w:rsid w:val="00C36F7B"/>
    <w:pPr>
      <w:numPr>
        <w:numId w:val="8"/>
      </w:numPr>
    </w:pPr>
  </w:style>
  <w:style w:type="paragraph" w:styleId="List2">
    <w:name w:val="List 2"/>
    <w:basedOn w:val="BodyText"/>
    <w:rsid w:val="00C36F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F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F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F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F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F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6F7B"/>
    <w:pPr>
      <w:numPr>
        <w:numId w:val="4"/>
      </w:numPr>
    </w:pPr>
  </w:style>
  <w:style w:type="paragraph" w:styleId="ListContinue2">
    <w:name w:val="List Continue 2"/>
    <w:basedOn w:val="List2"/>
    <w:rsid w:val="00C36F7B"/>
    <w:pPr>
      <w:ind w:firstLine="0"/>
    </w:pPr>
  </w:style>
  <w:style w:type="paragraph" w:styleId="ListContinue3">
    <w:name w:val="List Continue 3"/>
    <w:basedOn w:val="List3"/>
    <w:rsid w:val="00C36F7B"/>
    <w:pPr>
      <w:ind w:left="1021" w:firstLine="0"/>
    </w:pPr>
  </w:style>
  <w:style w:type="paragraph" w:styleId="ListContinue4">
    <w:name w:val="List Continue 4"/>
    <w:basedOn w:val="List4"/>
    <w:rsid w:val="00C36F7B"/>
    <w:pPr>
      <w:ind w:firstLine="0"/>
    </w:pPr>
  </w:style>
  <w:style w:type="paragraph" w:styleId="ListContinue5">
    <w:name w:val="List Continue 5"/>
    <w:basedOn w:val="List5"/>
    <w:rsid w:val="00C36F7B"/>
    <w:pPr>
      <w:ind w:firstLine="0"/>
    </w:pPr>
  </w:style>
  <w:style w:type="paragraph" w:styleId="ListNumber3">
    <w:name w:val="List Number 3"/>
    <w:basedOn w:val="List3"/>
    <w:rsid w:val="00C36F7B"/>
    <w:pPr>
      <w:numPr>
        <w:numId w:val="5"/>
      </w:numPr>
    </w:pPr>
  </w:style>
  <w:style w:type="paragraph" w:styleId="ListNumber4">
    <w:name w:val="List Number 4"/>
    <w:basedOn w:val="List4"/>
    <w:rsid w:val="00C36F7B"/>
    <w:pPr>
      <w:numPr>
        <w:numId w:val="6"/>
      </w:numPr>
    </w:pPr>
  </w:style>
  <w:style w:type="paragraph" w:styleId="ListNumber5">
    <w:name w:val="List Number 5"/>
    <w:basedOn w:val="List5"/>
    <w:rsid w:val="00C36F7B"/>
    <w:pPr>
      <w:numPr>
        <w:numId w:val="7"/>
      </w:numPr>
    </w:pPr>
  </w:style>
  <w:style w:type="paragraph" w:styleId="BlockText">
    <w:name w:val="Block Text"/>
    <w:basedOn w:val="Normal"/>
    <w:rsid w:val="00C36F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F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F7B"/>
    <w:rPr>
      <w:sz w:val="16"/>
      <w:vertAlign w:val="superscript"/>
    </w:rPr>
  </w:style>
  <w:style w:type="character" w:customStyle="1" w:styleId="Symbols">
    <w:name w:val="Symbols"/>
    <w:basedOn w:val="DefaultParagraphFont"/>
    <w:rsid w:val="00C36F7B"/>
    <w:rPr>
      <w:rFonts w:ascii="Symbol" w:hAnsi="Symbol"/>
    </w:rPr>
  </w:style>
  <w:style w:type="character" w:customStyle="1" w:styleId="MenuOptions">
    <w:name w:val="Menu Options"/>
    <w:basedOn w:val="DefaultParagraphFont"/>
    <w:rsid w:val="00C36F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F7B"/>
    <w:rPr>
      <w:b/>
    </w:rPr>
  </w:style>
  <w:style w:type="character" w:customStyle="1" w:styleId="Underlined">
    <w:name w:val="Underlined"/>
    <w:basedOn w:val="DefaultParagraphFont"/>
    <w:rsid w:val="00C36F7B"/>
    <w:rPr>
      <w:u w:val="single"/>
    </w:rPr>
  </w:style>
  <w:style w:type="paragraph" w:customStyle="1" w:styleId="TableBodyTextRight">
    <w:name w:val="Table Body Text Right"/>
    <w:basedOn w:val="TableBodyText"/>
    <w:rsid w:val="00C36F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F7B"/>
    <w:rPr>
      <w:sz w:val="18"/>
    </w:rPr>
  </w:style>
  <w:style w:type="paragraph" w:customStyle="1" w:styleId="BodySmallRight">
    <w:name w:val="Body Small Right"/>
    <w:basedOn w:val="BodyTextRight"/>
    <w:rsid w:val="00C36F7B"/>
    <w:rPr>
      <w:sz w:val="18"/>
      <w:szCs w:val="18"/>
    </w:rPr>
  </w:style>
  <w:style w:type="paragraph" w:customStyle="1" w:styleId="MarginEdition">
    <w:name w:val="Margin Edition"/>
    <w:basedOn w:val="MarginNote"/>
    <w:rsid w:val="00C36F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F7B"/>
    <w:rPr>
      <w:sz w:val="2"/>
      <w:szCs w:val="2"/>
    </w:rPr>
  </w:style>
  <w:style w:type="character" w:customStyle="1" w:styleId="Small">
    <w:name w:val="Small"/>
    <w:basedOn w:val="DefaultParagraphFont"/>
    <w:rsid w:val="00C36F7B"/>
    <w:rPr>
      <w:sz w:val="16"/>
    </w:rPr>
  </w:style>
  <w:style w:type="paragraph" w:customStyle="1" w:styleId="WideTable">
    <w:name w:val="Wide Table"/>
    <w:basedOn w:val="Normal"/>
    <w:rsid w:val="00C36F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F7B"/>
  </w:style>
  <w:style w:type="paragraph" w:styleId="Quote">
    <w:name w:val="Quote"/>
    <w:basedOn w:val="Heading1"/>
    <w:link w:val="QuoteChar"/>
    <w:qFormat/>
    <w:rsid w:val="00C36F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F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F7B"/>
    <w:pPr>
      <w:pageBreakBefore/>
    </w:pPr>
  </w:style>
  <w:style w:type="paragraph" w:customStyle="1" w:styleId="Border">
    <w:name w:val="Border"/>
    <w:basedOn w:val="Normal"/>
    <w:qFormat/>
    <w:rsid w:val="00C36F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F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F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F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F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F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F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F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F7B"/>
    <w:rPr>
      <w:u w:val="single"/>
    </w:rPr>
  </w:style>
  <w:style w:type="character" w:customStyle="1" w:styleId="BoldandItalics">
    <w:name w:val="Bold and Italics"/>
    <w:qFormat/>
    <w:rsid w:val="00C36F7B"/>
    <w:rPr>
      <w:b/>
      <w:i/>
      <w:u w:val="none"/>
    </w:rPr>
  </w:style>
  <w:style w:type="paragraph" w:styleId="BalloonText">
    <w:name w:val="Balloon Text"/>
    <w:basedOn w:val="Normal"/>
    <w:link w:val="BalloonTextChar"/>
    <w:rsid w:val="00C36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F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F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F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F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F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F7B"/>
    <w:pPr>
      <w:spacing w:before="0" w:after="0"/>
    </w:pPr>
  </w:style>
  <w:style w:type="paragraph" w:customStyle="1" w:styleId="BodyTextBold">
    <w:name w:val="Body Text Bold"/>
    <w:basedOn w:val="BodyText"/>
    <w:qFormat/>
    <w:rsid w:val="00C36F7B"/>
    <w:rPr>
      <w:b/>
    </w:rPr>
  </w:style>
  <w:style w:type="character" w:styleId="Hyperlink">
    <w:name w:val="Hyperlink"/>
    <w:basedOn w:val="DefaultParagraphFont"/>
    <w:uiPriority w:val="99"/>
    <w:unhideWhenUsed/>
    <w:rsid w:val="00A845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2039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FNSBNK402 Align banking products with the needs of small business customers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2022-01-27T02:27:00Z</dcterms:created>
  <dcterms:modified xsi:type="dcterms:W3CDTF">2022-01-27T02:27:00Z</dcterms:modified>
</cp:coreProperties>
</file>