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6A8" w:rsidP="00B146A8">
      <w:pPr>
        <w:pStyle w:val="Title"/>
      </w:pPr>
      <w:r>
        <w:fldChar w:fldCharType="begin"/>
      </w:r>
      <w:r>
        <w:instrText xml:space="preserve"> TITLE   \* MERGEFORMAT </w:instrText>
      </w:r>
      <w:r>
        <w:fldChar w:fldCharType="separate"/>
      </w:r>
      <w:r>
        <w:t>FNSASICY513 Provide advice in insurance broking</w:t>
      </w:r>
      <w:r>
        <w:fldChar w:fldCharType="end"/>
      </w:r>
    </w:p>
    <w:p w:rsidR="00B146A8" w:rsidP="00B146A8">
      <w:pPr>
        <w:pStyle w:val="Version"/>
        <w:sectPr w:rsidSect="00995B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BE9" w:rsidP="00995BE9">
      <w:pPr>
        <w:pStyle w:val="SuperHeading"/>
      </w:pPr>
      <w:r w:rsidRPr="00995BE9">
        <w:t>FNSASICY513 Provide advice in insurance broking</w:t>
      </w:r>
    </w:p>
    <w:p w:rsidR="00000000" w:rsidRPr="00995BE9" w:rsidP="00995BE9">
      <w:pPr>
        <w:pStyle w:val="Heading1"/>
      </w:pPr>
      <w:bookmarkStart w:id="1" w:name="O_1132863"/>
      <w:bookmarkEnd w:id="1"/>
      <w:r w:rsidRPr="00995BE9">
        <w:t>Modification History</w:t>
      </w:r>
    </w:p>
    <w:tbl>
      <w:tblPr>
        <w:tblW w:w="0" w:type="auto"/>
        <w:tblLayout w:type="fixed"/>
        <w:tblCellMar>
          <w:left w:w="62" w:type="dxa"/>
          <w:right w:w="62" w:type="dxa"/>
        </w:tblCellMar>
        <w:tblLook w:val="0000"/>
      </w:tblPr>
      <w:tblGrid>
        <w:gridCol w:w="3091"/>
        <w:gridCol w:w="5873"/>
      </w:tblGrid>
      <w:tr w:rsidTr="00995B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rPr>
                <w:rStyle w:val="SpecialBold"/>
              </w:rPr>
              <w:t>Comments</w:t>
            </w:r>
          </w:p>
        </w:tc>
      </w:tr>
      <w:tr w:rsidTr="00995B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t>This version first released with FNS Financial Services Training Package Version 5.0.</w:t>
            </w:r>
          </w:p>
        </w:tc>
      </w:tr>
    </w:tbl>
    <w:p w:rsidR="00000000" w:rsidRPr="00995BE9" w:rsidP="00995BE9">
      <w:pPr>
        <w:pStyle w:val="BodyText"/>
      </w:pPr>
    </w:p>
    <w:p w:rsidR="00000000" w:rsidRPr="00995BE9" w:rsidP="00995BE9">
      <w:pPr>
        <w:pStyle w:val="AllowPageBreak"/>
      </w:pPr>
    </w:p>
    <w:p w:rsidR="00000000" w:rsidRPr="00995BE9" w:rsidP="00995BE9">
      <w:pPr>
        <w:pStyle w:val="Heading1"/>
      </w:pPr>
      <w:bookmarkStart w:id="2" w:name="O_1132869"/>
      <w:bookmarkEnd w:id="2"/>
      <w:r w:rsidRPr="00995BE9">
        <w:t>Application</w:t>
      </w:r>
    </w:p>
    <w:p w:rsidR="00000000" w:rsidRPr="00995BE9" w:rsidP="00B146A8">
      <w:pPr>
        <w:pStyle w:val="BodyText"/>
      </w:pPr>
      <w:r w:rsidRPr="00995BE9">
        <w:t>This unit describes the skills and knowledge required to analyse a client’s ins</w:t>
      </w:r>
      <w:r w:rsidRPr="00995BE9">
        <w:t>urance needs and provide ethical and professional advice that complies with industry regulations and codes of practice. It addresses the training requirements of current Australian Securities and Investments Commission (ASIC) and Australian Financial Servi</w:t>
      </w:r>
      <w:r w:rsidRPr="00995BE9">
        <w:t>ces (AFS) licensing at Tier 1 level.</w:t>
      </w:r>
    </w:p>
    <w:p w:rsidR="00000000" w:rsidRPr="00995BE9" w:rsidP="00B146A8">
      <w:pPr>
        <w:pStyle w:val="BodyText"/>
      </w:pPr>
      <w:r w:rsidRPr="00995BE9">
        <w:t>The unit applies to those who use well-developed interpersonal, communication and self-management skills and general insurance knowledge to perform a specialist advisory role in insurance broking and address the needs o</w:t>
      </w:r>
      <w:r w:rsidRPr="00995BE9">
        <w:t>f both retail and wholesale clients.</w:t>
      </w:r>
    </w:p>
    <w:p w:rsidR="00000000" w:rsidRPr="00995BE9" w:rsidP="00B146A8">
      <w:pPr>
        <w:pStyle w:val="BodyText"/>
      </w:pPr>
      <w:r w:rsidRPr="00995BE9">
        <w:t>At the time of publication, no licensing requirements apply to this unit. However, given potential future changes in the licensing environment, users must check with the relevant licensing body to confirm whether this u</w:t>
      </w:r>
      <w:r w:rsidRPr="00995BE9">
        <w:t>nit is required to complete a licence.</w:t>
      </w:r>
    </w:p>
    <w:p w:rsidR="00000000" w:rsidRPr="00995BE9" w:rsidP="00995BE9">
      <w:pPr>
        <w:pStyle w:val="Heading1"/>
      </w:pPr>
      <w:bookmarkStart w:id="3" w:name="O_1132868"/>
      <w:bookmarkEnd w:id="3"/>
      <w:r w:rsidRPr="00995BE9">
        <w:t>Pre-requisite Unit</w:t>
      </w:r>
    </w:p>
    <w:p w:rsidR="00000000" w:rsidRPr="00995BE9" w:rsidP="00995BE9">
      <w:pPr>
        <w:pStyle w:val="List"/>
      </w:pPr>
      <w:r w:rsidRPr="00995BE9">
        <w:t>FNSIBK416 Deliver insurance broking services</w:t>
      </w:r>
    </w:p>
    <w:p w:rsidR="00000000" w:rsidRPr="00995BE9" w:rsidP="00995BE9">
      <w:pPr>
        <w:pStyle w:val="List"/>
      </w:pPr>
      <w:r w:rsidRPr="00995BE9">
        <w:t>FNSIBK518 Implement changes to insurance programs of broking clients</w:t>
      </w:r>
    </w:p>
    <w:p w:rsidR="00000000" w:rsidRPr="00995BE9" w:rsidP="00995BE9">
      <w:pPr>
        <w:pStyle w:val="List"/>
      </w:pPr>
      <w:r w:rsidRPr="00995BE9">
        <w:t>FNSIBK523 Prepare submissions for new insurance broking business</w:t>
      </w:r>
    </w:p>
    <w:p w:rsidR="00000000" w:rsidRPr="00995BE9" w:rsidP="00995BE9">
      <w:pPr>
        <w:pStyle w:val="Heading1"/>
      </w:pPr>
      <w:bookmarkStart w:id="4" w:name="O_1132867"/>
      <w:bookmarkEnd w:id="4"/>
      <w:r w:rsidRPr="00995BE9">
        <w:t>Unit Sector</w:t>
      </w:r>
    </w:p>
    <w:p w:rsidR="00000000" w:rsidRPr="00995BE9" w:rsidP="00B146A8">
      <w:pPr>
        <w:pStyle w:val="BodyText"/>
      </w:pPr>
      <w:r w:rsidRPr="00995BE9">
        <w:t>ASIC units</w:t>
      </w:r>
    </w:p>
    <w:p w:rsidR="00000000" w:rsidRPr="00995BE9" w:rsidP="00995BE9">
      <w:pPr>
        <w:pStyle w:val="Heading1"/>
      </w:pPr>
      <w:bookmarkStart w:id="5" w:name="O_1132866"/>
      <w:bookmarkEnd w:id="5"/>
      <w:r w:rsidRPr="00995BE9">
        <w:t>Elements and Performance Criteria</w:t>
      </w:r>
    </w:p>
    <w:tbl>
      <w:tblPr>
        <w:tblW w:w="9568" w:type="dxa"/>
        <w:tblLayout w:type="fixed"/>
        <w:tblCellMar>
          <w:left w:w="62" w:type="dxa"/>
          <w:right w:w="62" w:type="dxa"/>
        </w:tblCellMar>
        <w:tblLook w:val="0000"/>
      </w:tblPr>
      <w:tblGrid>
        <w:gridCol w:w="2610"/>
        <w:gridCol w:w="6958"/>
      </w:tblGrid>
      <w:tr w:rsidTr="00995BE9">
        <w:tblPrEx>
          <w:tblW w:w="9568"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rPr>
                <w:rStyle w:val="SpecialBold"/>
              </w:rPr>
              <w:t>ELEMENT</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rPr>
                <w:rStyle w:val="SpecialBold"/>
              </w:rPr>
              <w:t>PERFORMANCE CRITERIA</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rPr>
                <w:rStyle w:val="Emphasis"/>
              </w:rPr>
              <w:t>Elements describe the essential outcomes.</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rPr>
                <w:rStyle w:val="Emphasis"/>
              </w:rPr>
              <w:t>Performance criteria describe the performance needed to demonstrate achievement of the element.</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List"/>
              <w:rPr>
                <w:lang w:val="en-NZ"/>
              </w:rPr>
            </w:pPr>
            <w:r w:rsidRPr="00995BE9">
              <w:t>1. Prepare to provide advice in insurance broking</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List"/>
            </w:pPr>
            <w:r w:rsidRPr="00995BE9">
              <w:t>1.1 Identify client enquiry and inform client about role of adviser and licensee or principal responsible for</w:t>
            </w:r>
            <w:r w:rsidRPr="00995BE9">
              <w:t xml:space="preserve"> adviser’s conduct</w:t>
            </w:r>
          </w:p>
          <w:p w:rsidR="00000000" w:rsidRPr="00995BE9" w:rsidP="00995BE9">
            <w:pPr>
              <w:pStyle w:val="List"/>
            </w:pPr>
            <w:r w:rsidRPr="00995BE9">
              <w:t>1.2 Establish client’s objectives and goals and obtain personal, financial and business details to identify client’s needs</w:t>
            </w:r>
          </w:p>
          <w:p w:rsidR="00000000" w:rsidRPr="00995BE9" w:rsidP="00995BE9">
            <w:pPr>
              <w:pStyle w:val="List"/>
            </w:pPr>
            <w:r w:rsidRPr="00995BE9">
              <w:t>1.3 Respond to enquiries about insurance broking products and services by explaining range of products and service</w:t>
            </w:r>
            <w:r w:rsidRPr="00995BE9">
              <w:t>s available and their relevant fee and charging methodology</w:t>
            </w:r>
          </w:p>
          <w:p w:rsidR="00000000" w:rsidP="00995BE9">
            <w:pPr>
              <w:pStyle w:val="List"/>
              <w:rPr>
                <w:lang w:val="en-NZ"/>
              </w:rPr>
            </w:pPr>
            <w:r w:rsidRPr="00995BE9">
              <w:t>1.4 Establish risk profile in relation to client’s business activities according to organisational procedures</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List"/>
              <w:rPr>
                <w:lang w:val="en-NZ"/>
              </w:rPr>
            </w:pPr>
            <w:r w:rsidRPr="00995BE9">
              <w:t>2. Analyse client’</w:t>
            </w:r>
            <w:r w:rsidRPr="00995BE9">
              <w:t>s objectives, needs, financial situation and risk profile to develop appropriate strategies and solutions</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List"/>
            </w:pPr>
            <w:r w:rsidRPr="00995BE9">
              <w:t>2.1 Assess client needs taking into account client’s information, product expectations and specific needs</w:t>
            </w:r>
          </w:p>
          <w:p w:rsidR="00000000" w:rsidRPr="00995BE9" w:rsidP="00995BE9">
            <w:pPr>
              <w:pStyle w:val="List"/>
            </w:pPr>
            <w:r w:rsidRPr="00995BE9">
              <w:t>2.2 Consult client throughout analysis for f</w:t>
            </w:r>
            <w:r w:rsidRPr="00995BE9">
              <w:t>urther clarification where necessary</w:t>
            </w:r>
          </w:p>
          <w:p w:rsidR="00000000" w:rsidRPr="00995BE9" w:rsidP="00995BE9">
            <w:pPr>
              <w:pStyle w:val="List"/>
            </w:pPr>
            <w:r w:rsidRPr="00995BE9">
              <w:t>2.3 Analyse need for higher level or specialist advice and ensure client is referred to appropriate adviser if required</w:t>
            </w:r>
          </w:p>
          <w:p w:rsidR="00000000" w:rsidRPr="00995BE9" w:rsidP="00995BE9">
            <w:pPr>
              <w:pStyle w:val="List"/>
            </w:pPr>
            <w:r w:rsidRPr="00995BE9">
              <w:t>2.4 Assess and confirm risk profile of client, demonstrating ASIC-identified generic and specialist</w:t>
            </w:r>
            <w:r w:rsidRPr="00995BE9">
              <w:t xml:space="preserve"> knowledge relevant to products and services being offered</w:t>
            </w:r>
          </w:p>
          <w:p w:rsidR="00000000" w:rsidRPr="00995BE9" w:rsidP="00995BE9">
            <w:pPr>
              <w:pStyle w:val="List"/>
            </w:pPr>
            <w:r w:rsidRPr="00995BE9">
              <w:t>2.5 Determine appropriate strategy to provide for identified needs and outcomes, based on analysis of products and services, client risk profile and assessment of client needs</w:t>
            </w:r>
          </w:p>
          <w:p w:rsidR="00000000" w:rsidP="00995BE9">
            <w:pPr>
              <w:pStyle w:val="List"/>
              <w:rPr>
                <w:lang w:val="en-NZ"/>
              </w:rPr>
            </w:pPr>
            <w:r w:rsidRPr="00995BE9">
              <w:t xml:space="preserve">2.6 Conduct relevant </w:t>
            </w:r>
            <w:r w:rsidRPr="00995BE9">
              <w:t xml:space="preserve">research, analysis and product modelling, and draft appropriate solution and plan, policy or transaction for presentation to client </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List"/>
              <w:rPr>
                <w:lang w:val="en-NZ"/>
              </w:rPr>
            </w:pPr>
            <w:r w:rsidRPr="00995BE9">
              <w:t>3. Present appropriate strategies and solutions to client and negotiate financial plan, policy or transaction</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List"/>
            </w:pPr>
            <w:r w:rsidRPr="00995BE9">
              <w:t>3.1 Apply ap</w:t>
            </w:r>
            <w:r w:rsidRPr="00995BE9">
              <w:t>propriate knowledge for product or service offered when presenting outcomes of analysis</w:t>
            </w:r>
          </w:p>
          <w:p w:rsidR="00000000" w:rsidRPr="00995BE9" w:rsidP="00995BE9">
            <w:pPr>
              <w:pStyle w:val="List"/>
            </w:pPr>
            <w:r w:rsidRPr="00995BE9">
              <w:t>3.2 Clearly and unambiguously explain proposed transaction to client</w:t>
            </w:r>
          </w:p>
          <w:p w:rsidR="00000000" w:rsidRPr="00995BE9" w:rsidP="00995BE9">
            <w:pPr>
              <w:pStyle w:val="List"/>
            </w:pPr>
            <w:r w:rsidRPr="00995BE9">
              <w:t>3.3 Reinforce required details, terms and conditions of product or service</w:t>
            </w:r>
          </w:p>
          <w:p w:rsidR="00000000" w:rsidRPr="00995BE9" w:rsidP="00995BE9">
            <w:pPr>
              <w:pStyle w:val="List"/>
            </w:pPr>
            <w:r w:rsidRPr="00995BE9">
              <w:t>3.4 Disclose impacts and</w:t>
            </w:r>
            <w:r w:rsidRPr="00995BE9">
              <w:t xml:space="preserve"> possible risks of solution in clear and concise manner</w:t>
            </w:r>
          </w:p>
          <w:p w:rsidR="00000000" w:rsidRPr="00995BE9" w:rsidP="00995BE9">
            <w:pPr>
              <w:pStyle w:val="List"/>
            </w:pPr>
            <w:r w:rsidRPr="00995BE9">
              <w:t>3.5 Provide supporting written documentation and guide client through key aspects of documentation</w:t>
            </w:r>
          </w:p>
          <w:p w:rsidR="00000000" w:rsidRPr="00995BE9" w:rsidP="00995BE9">
            <w:pPr>
              <w:pStyle w:val="List"/>
            </w:pPr>
            <w:r w:rsidRPr="00995BE9">
              <w:t>3.6 Discuss and clarify concerns and issues that client has regarding proposed plan, policy or transa</w:t>
            </w:r>
            <w:r w:rsidRPr="00995BE9">
              <w:t>ction</w:t>
            </w:r>
          </w:p>
          <w:p w:rsidR="00000000" w:rsidP="00995BE9">
            <w:pPr>
              <w:pStyle w:val="List"/>
              <w:rPr>
                <w:lang w:val="en-NZ"/>
              </w:rPr>
            </w:pPr>
            <w:r w:rsidRPr="00995BE9">
              <w:t xml:space="preserve">3.7 Confirm that client understands proposed plan, policy or transaction </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List"/>
              <w:rPr>
                <w:lang w:val="en-NZ"/>
              </w:rPr>
            </w:pPr>
            <w:r w:rsidRPr="00995BE9">
              <w:t>4. Agree to plan, policy or transaction and complete documentation</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List"/>
            </w:pPr>
            <w:r w:rsidRPr="00995BE9">
              <w:t>4.1 Obtain client’s formal agreement to confirmed plan, policy or transaction</w:t>
            </w:r>
          </w:p>
          <w:p w:rsidR="00000000" w:rsidRPr="00995BE9" w:rsidP="00995BE9">
            <w:pPr>
              <w:pStyle w:val="List"/>
            </w:pPr>
            <w:r w:rsidRPr="00995BE9">
              <w:t>4.2 Explain and confirm client</w:t>
            </w:r>
            <w:r w:rsidRPr="00995BE9">
              <w:t xml:space="preserve"> understanding of fees, cost structures and timeframes for execution and processing of agreed plan, policy </w:t>
            </w:r>
            <w:r w:rsidRPr="00995BE9">
              <w:t>or transaction</w:t>
            </w:r>
          </w:p>
          <w:p w:rsidR="00000000" w:rsidRPr="00995BE9" w:rsidP="00995BE9">
            <w:pPr>
              <w:pStyle w:val="List"/>
            </w:pPr>
            <w:r w:rsidRPr="00995BE9">
              <w:t>4.3 Obtain signed proposal and statutory and transactional documents required from client</w:t>
            </w:r>
          </w:p>
          <w:p w:rsidR="00000000" w:rsidP="00995BE9">
            <w:pPr>
              <w:pStyle w:val="List"/>
              <w:rPr>
                <w:lang w:val="en-NZ"/>
              </w:rPr>
            </w:pPr>
            <w:r w:rsidRPr="00995BE9">
              <w:t>4.4 Exchange copies of signed agreement and other required documentation according to organisational procedures</w:t>
            </w:r>
          </w:p>
        </w:tc>
      </w:tr>
      <w:tr w:rsidTr="00995BE9">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List"/>
              <w:rPr>
                <w:lang w:val="en-NZ"/>
              </w:rPr>
            </w:pPr>
            <w:r w:rsidRPr="00995BE9">
              <w:t>5. Agree to and implement arrangements for providing ongoing service</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List"/>
            </w:pPr>
            <w:r w:rsidRPr="00995BE9">
              <w:t>5.1 Agree to type and form of client-preferred ongoing service to be provi</w:t>
            </w:r>
            <w:r w:rsidRPr="00995BE9">
              <w:t>ded</w:t>
            </w:r>
          </w:p>
          <w:p w:rsidR="00000000" w:rsidRPr="00995BE9" w:rsidP="00995BE9">
            <w:pPr>
              <w:pStyle w:val="List"/>
            </w:pPr>
            <w:r w:rsidRPr="00995BE9">
              <w:t>5.2 Clearly explain fees and costs for ongoing and specifically defined services, and confirm client understanding</w:t>
            </w:r>
          </w:p>
          <w:p w:rsidR="00000000" w:rsidRPr="00995BE9" w:rsidP="00995BE9">
            <w:pPr>
              <w:pStyle w:val="List"/>
            </w:pPr>
            <w:r w:rsidRPr="00995BE9">
              <w:t>5.3 Implement arrangements for agreed ongoing service according to organisational policies and procedures</w:t>
            </w:r>
          </w:p>
        </w:tc>
      </w:tr>
    </w:tbl>
    <w:p w:rsidR="00000000" w:rsidRPr="00995BE9" w:rsidP="00995BE9">
      <w:pPr>
        <w:pStyle w:val="BodyText"/>
      </w:pPr>
    </w:p>
    <w:p w:rsidR="00000000" w:rsidRPr="00995BE9" w:rsidP="00995BE9">
      <w:pPr>
        <w:pStyle w:val="AllowPageBreak"/>
      </w:pPr>
    </w:p>
    <w:p w:rsidR="00000000" w:rsidRPr="00995BE9" w:rsidP="00995BE9">
      <w:pPr>
        <w:pStyle w:val="Heading1"/>
      </w:pPr>
      <w:bookmarkStart w:id="6" w:name="O_1132865"/>
      <w:bookmarkEnd w:id="6"/>
      <w:r w:rsidRPr="00995BE9">
        <w:t>Foundation</w:t>
      </w:r>
      <w:r w:rsidRPr="00995BE9">
        <w:t xml:space="preserve"> Skills</w:t>
      </w:r>
    </w:p>
    <w:p w:rsidR="00000000" w:rsidRPr="00B146A8" w:rsidP="00B146A8">
      <w:pPr>
        <w:pStyle w:val="BodyText"/>
        <w:rPr>
          <w:i/>
        </w:rPr>
      </w:pPr>
      <w:r w:rsidRPr="00B146A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995BE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rPr>
                <w:rStyle w:val="SpecialBold"/>
              </w:rPr>
              <w:t>DESCRIPTION</w:t>
            </w:r>
          </w:p>
        </w:tc>
      </w:tr>
      <w:tr w:rsidTr="00995BE9">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Interprets financial information on products and services, and calculates client costs, risks and returns</w:t>
            </w:r>
          </w:p>
        </w:tc>
      </w:tr>
      <w:tr w:rsidTr="00995BE9">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E9" w:rsidP="00995BE9">
            <w:pPr>
              <w:pStyle w:val="ListBullet"/>
            </w:pPr>
            <w:r w:rsidRPr="00995BE9">
              <w:t>Clearly articulates requirements using language suitable to audience and environment</w:t>
            </w:r>
          </w:p>
          <w:p w:rsidR="00000000" w:rsidP="00995BE9">
            <w:pPr>
              <w:pStyle w:val="ListBullet"/>
              <w:rPr>
                <w:lang w:val="en-NZ"/>
              </w:rPr>
            </w:pPr>
            <w:r w:rsidRPr="00995BE9">
              <w:t>Uses active listening and questioning techni</w:t>
            </w:r>
            <w:r w:rsidRPr="00995BE9">
              <w:t>ques to confirm understanding</w:t>
            </w:r>
          </w:p>
        </w:tc>
      </w:tr>
      <w:tr w:rsidTr="00995BE9">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Extends knowledge of insurance broking product and service features relevant to current role using research and investigative analysis to select investments that suit client needs</w:t>
            </w:r>
          </w:p>
        </w:tc>
      </w:tr>
      <w:tr w:rsidTr="00995BE9">
        <w:tblPrEx>
          <w:tblW w:w="9568" w:type="dxa"/>
          <w:tblLayout w:type="fixed"/>
          <w:tblCellMar>
            <w:left w:w="62" w:type="dxa"/>
            <w:right w:w="62" w:type="dxa"/>
          </w:tblCellMar>
          <w:tblLook w:val="0000"/>
        </w:tblPrEx>
        <w:trPr>
          <w:trHeight w:val="311"/>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 xml:space="preserve">Interprets information from required sources </w:t>
            </w:r>
          </w:p>
        </w:tc>
      </w:tr>
      <w:tr w:rsidTr="00995BE9">
        <w:tblPrEx>
          <w:tblW w:w="9568" w:type="dxa"/>
          <w:tblLayout w:type="fixed"/>
          <w:tblCellMar>
            <w:left w:w="62" w:type="dxa"/>
            <w:right w:w="62" w:type="dxa"/>
          </w:tblCellMar>
          <w:tblLook w:val="0000"/>
        </w:tblPrEx>
        <w:trPr>
          <w:trHeight w:val="61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Uses clear, specific and industry-related terminology to complete and consolidate workplace documentation</w:t>
            </w:r>
          </w:p>
        </w:tc>
      </w:tr>
      <w:tr w:rsidTr="00995BE9">
        <w:tblPrEx>
          <w:tblW w:w="9568" w:type="dxa"/>
          <w:tblLayout w:type="fixed"/>
          <w:tblCellMar>
            <w:left w:w="62" w:type="dxa"/>
            <w:right w:w="62" w:type="dxa"/>
          </w:tblCellMar>
          <w:tblLook w:val="0000"/>
        </w:tblPrEx>
        <w:trPr>
          <w:trHeight w:val="91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Takes personal responsibility for following policies, procedures and protocols to provide advisory services and documentation that comply with legal, statutory and organisational requirements</w:t>
            </w:r>
          </w:p>
        </w:tc>
      </w:tr>
      <w:tr w:rsidTr="00995BE9">
        <w:tblPrEx>
          <w:tblW w:w="9568" w:type="dxa"/>
          <w:tblLayout w:type="fixed"/>
          <w:tblCellMar>
            <w:left w:w="62" w:type="dxa"/>
            <w:right w:w="62" w:type="dxa"/>
          </w:tblCellMar>
          <w:tblLook w:val="0000"/>
        </w:tblPrEx>
        <w:trPr>
          <w:trHeight w:val="61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E9" w:rsidP="00995BE9">
            <w:pPr>
              <w:pStyle w:val="ListBullet"/>
            </w:pPr>
            <w:r w:rsidRPr="00995BE9">
              <w:t>Takes responsibility for the planning, sequenc</w:t>
            </w:r>
            <w:r w:rsidRPr="00995BE9">
              <w:t>e and priority of tasks within own workload to achieve effective and compliant outcomes</w:t>
            </w:r>
          </w:p>
          <w:p w:rsidR="00000000" w:rsidP="00995BE9">
            <w:pPr>
              <w:pStyle w:val="ListBullet"/>
              <w:rPr>
                <w:lang w:val="en-NZ"/>
              </w:rPr>
            </w:pPr>
            <w:r w:rsidRPr="00995BE9">
              <w:t>Applies systematic and analytical decision-making processes to determine and implement investment solutions that meet client needs and financial requirements</w:t>
            </w:r>
          </w:p>
        </w:tc>
      </w:tr>
      <w:tr w:rsidTr="00995BE9">
        <w:tblPrEx>
          <w:tblW w:w="9568" w:type="dxa"/>
          <w:tblLayout w:type="fixed"/>
          <w:tblCellMar>
            <w:left w:w="62" w:type="dxa"/>
            <w:right w:w="62" w:type="dxa"/>
          </w:tblCellMar>
          <w:tblLook w:val="0000"/>
        </w:tblPrEx>
        <w:trPr>
          <w:trHeight w:val="5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 xml:space="preserve">Teamwork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5BE9">
            <w:pPr>
              <w:pStyle w:val="ListBullet"/>
              <w:rPr>
                <w:lang w:val="en-NZ"/>
              </w:rPr>
            </w:pPr>
            <w:r w:rsidRPr="00995BE9">
              <w:t>Selects and uses appropriate conventions and protocols when communicating with clients to build rapport, seek and share information, establish clear agreement and maintain an ethical service relationship</w:t>
            </w:r>
          </w:p>
        </w:tc>
      </w:tr>
      <w:tr w:rsidTr="00995BE9">
        <w:tblPrEx>
          <w:tblW w:w="9568" w:type="dxa"/>
          <w:tblLayout w:type="fixed"/>
          <w:tblCellMar>
            <w:left w:w="62" w:type="dxa"/>
            <w:right w:w="62" w:type="dxa"/>
          </w:tblCellMar>
          <w:tblLook w:val="0000"/>
        </w:tblPrEx>
        <w:trPr>
          <w:trHeight w:val="151"/>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5BE9" w:rsidP="00995BE9">
            <w:pPr>
              <w:pStyle w:val="ListBullet"/>
            </w:pPr>
            <w:r w:rsidRPr="00995BE9">
              <w:t>Uses the main features and functions of digital tools to complete work tasks</w:t>
            </w:r>
          </w:p>
        </w:tc>
      </w:tr>
    </w:tbl>
    <w:p w:rsidR="00000000" w:rsidRPr="00995BE9" w:rsidP="00995BE9">
      <w:pPr>
        <w:pStyle w:val="BodyText"/>
      </w:pPr>
    </w:p>
    <w:p w:rsidR="00000000" w:rsidRPr="00995BE9" w:rsidP="00995BE9">
      <w:pPr>
        <w:pStyle w:val="AllowPageBreak"/>
      </w:pPr>
    </w:p>
    <w:p w:rsidR="00000000" w:rsidRPr="00995BE9" w:rsidP="00995BE9">
      <w:pPr>
        <w:pStyle w:val="Heading1"/>
      </w:pPr>
      <w:bookmarkStart w:id="7" w:name="O_1132864"/>
      <w:bookmarkEnd w:id="7"/>
      <w:r w:rsidRPr="00995BE9">
        <w:t>Unit Mapping Information</w:t>
      </w:r>
    </w:p>
    <w:p w:rsidR="00000000" w:rsidRPr="00995BE9" w:rsidP="00B146A8">
      <w:pPr>
        <w:pStyle w:val="BodyText"/>
      </w:pPr>
      <w:r w:rsidRPr="00995BE9">
        <w:t>Supersedes and is equivalent to FNSASICY503 Provide advice in insurance broking.</w:t>
      </w:r>
    </w:p>
    <w:p w:rsidR="00000000" w:rsidRPr="00995BE9" w:rsidP="00995BE9">
      <w:pPr>
        <w:pStyle w:val="Heading1"/>
      </w:pPr>
      <w:bookmarkStart w:id="8" w:name="O_1132857"/>
      <w:bookmarkEnd w:id="8"/>
      <w:r w:rsidRPr="00995BE9">
        <w:t>Links</w:t>
      </w:r>
    </w:p>
    <w:p w:rsidR="00000000" w:rsidRPr="00995BE9" w:rsidP="00B146A8">
      <w:pPr>
        <w:pStyle w:val="BodyText"/>
      </w:pPr>
      <w:r w:rsidRPr="00995BE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04F3B">
        <w:rPr>
          <w:rStyle w:val="Hyperlink"/>
        </w:rPr>
        <w:t>https://vetnet.gov.au/Pages/TrainingDocs.aspx?q=c7200cc8-0566-4f04-b76f-e89fd6f102fe</w:t>
      </w:r>
      <w:r>
        <w:fldChar w:fldCharType="end"/>
      </w:r>
    </w:p>
    <w:p w:rsidR="00000000" w:rsidRPr="00995BE9" w:rsidP="00B146A8">
      <w:pPr>
        <w:pStyle w:val="BodyText"/>
        <w:sectPr w:rsidSect="00995BE9">
          <w:headerReference w:type="default" r:id="rId10"/>
          <w:footerReference w:type="default" r:id="rId11"/>
          <w:pgSz w:w="11908" w:h="16833"/>
          <w:pgMar w:top="1702" w:right="1418" w:bottom="1702" w:left="1418" w:header="992" w:footer="992" w:gutter="0"/>
          <w:cols w:space="720"/>
          <w:noEndnote/>
          <w:docGrid w:linePitch="299"/>
        </w:sectPr>
      </w:pPr>
    </w:p>
    <w:p w:rsidR="00000000" w:rsidRPr="00995BE9" w:rsidP="00995BE9">
      <w:pPr>
        <w:pStyle w:val="SuperHeading"/>
      </w:pPr>
      <w:r w:rsidRPr="00995BE9">
        <w:t>Assessment Requirements for FNSASICY513 Provide advice in insuran</w:t>
      </w:r>
      <w:r w:rsidRPr="00995BE9">
        <w:t>ce broking</w:t>
      </w:r>
    </w:p>
    <w:p w:rsidR="00000000" w:rsidRPr="00995BE9" w:rsidP="00995BE9">
      <w:pPr>
        <w:pStyle w:val="Heading1"/>
      </w:pPr>
      <w:bookmarkStart w:id="9" w:name="O_1132859"/>
      <w:bookmarkEnd w:id="9"/>
      <w:r w:rsidRPr="00995BE9">
        <w:t>Modification History</w:t>
      </w:r>
    </w:p>
    <w:tbl>
      <w:tblPr>
        <w:tblW w:w="0" w:type="auto"/>
        <w:tblLayout w:type="fixed"/>
        <w:tblCellMar>
          <w:left w:w="62" w:type="dxa"/>
          <w:right w:w="62" w:type="dxa"/>
        </w:tblCellMar>
        <w:tblLook w:val="0000"/>
      </w:tblPr>
      <w:tblGrid>
        <w:gridCol w:w="3091"/>
        <w:gridCol w:w="5873"/>
      </w:tblGrid>
      <w:tr w:rsidTr="00995B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rPr>
                <w:rStyle w:val="SpecialBold"/>
              </w:rPr>
              <w:t>Comments</w:t>
            </w:r>
          </w:p>
        </w:tc>
      </w:tr>
      <w:tr w:rsidTr="00995B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E9">
            <w:pPr>
              <w:pStyle w:val="BodyText"/>
              <w:rPr>
                <w:lang w:val="en-NZ"/>
              </w:rPr>
            </w:pPr>
            <w:r w:rsidRPr="00995B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E9" w:rsidP="00995BE9">
            <w:pPr>
              <w:pStyle w:val="BodyText"/>
            </w:pPr>
            <w:r w:rsidRPr="00995BE9">
              <w:t>This version first released with FNS Financial Services Training Package Version 5.0.</w:t>
            </w:r>
          </w:p>
        </w:tc>
      </w:tr>
    </w:tbl>
    <w:p w:rsidR="00000000" w:rsidRPr="00995BE9" w:rsidP="00995BE9">
      <w:pPr>
        <w:pStyle w:val="BodyText"/>
      </w:pPr>
    </w:p>
    <w:p w:rsidR="00000000" w:rsidRPr="00995BE9" w:rsidP="00995BE9">
      <w:pPr>
        <w:pStyle w:val="AllowPageBreak"/>
      </w:pPr>
    </w:p>
    <w:p w:rsidR="00000000" w:rsidRPr="00995BE9" w:rsidP="00995BE9">
      <w:pPr>
        <w:pStyle w:val="Heading1"/>
      </w:pPr>
      <w:bookmarkStart w:id="10" w:name="O_1132862"/>
      <w:bookmarkEnd w:id="10"/>
      <w:r w:rsidRPr="00995BE9">
        <w:t>Performance Evidence</w:t>
      </w:r>
    </w:p>
    <w:p w:rsidR="00000000" w:rsidRPr="00995BE9" w:rsidP="00B146A8">
      <w:pPr>
        <w:pStyle w:val="BodyText"/>
      </w:pPr>
      <w:r w:rsidRPr="00995BE9">
        <w:t>The candidate must demonstrate the ability to complete the tasks outlined in the elements, performance criteria and foundation skills of this unit, including evidence of the ability to:</w:t>
      </w:r>
    </w:p>
    <w:p w:rsidR="00000000" w:rsidRPr="00995BE9" w:rsidP="00995BE9">
      <w:pPr>
        <w:pStyle w:val="ListBullet"/>
      </w:pPr>
      <w:r w:rsidRPr="00995BE9">
        <w:t>provide advice in insurance broking to at least three different clients.</w:t>
      </w:r>
    </w:p>
    <w:p w:rsidR="00000000" w:rsidRPr="00995BE9" w:rsidP="00995BE9">
      <w:pPr>
        <w:pStyle w:val="AllowPageBreak"/>
      </w:pPr>
    </w:p>
    <w:p w:rsidR="00000000" w:rsidRPr="00995BE9" w:rsidP="00995BE9">
      <w:pPr>
        <w:pStyle w:val="Heading1"/>
      </w:pPr>
      <w:bookmarkStart w:id="11" w:name="O_1132861"/>
      <w:bookmarkEnd w:id="11"/>
      <w:r w:rsidRPr="00995BE9">
        <w:t>Knowledge Evidence</w:t>
      </w:r>
    </w:p>
    <w:p w:rsidR="00000000" w:rsidRPr="00995BE9" w:rsidP="00B146A8">
      <w:pPr>
        <w:pStyle w:val="BodyText"/>
      </w:pPr>
      <w:r w:rsidRPr="00995BE9">
        <w:t>The candidate must be able to demonstrate knowledge to complete the tasks outlined in the elements, performance criteria and foundation skills of</w:t>
      </w:r>
      <w:r w:rsidRPr="00995BE9">
        <w:t xml:space="preserve"> this unit, including knowledge of:</w:t>
      </w:r>
    </w:p>
    <w:p w:rsidR="00000000" w:rsidRPr="00995BE9" w:rsidP="00995BE9">
      <w:pPr>
        <w:pStyle w:val="ListBullet"/>
      </w:pPr>
      <w:r w:rsidRPr="00995BE9">
        <w:t>legislative and organisational compliance requirements in relation to advice, including:</w:t>
      </w:r>
    </w:p>
    <w:p w:rsidR="00000000" w:rsidRPr="00995BE9" w:rsidP="00995BE9">
      <w:pPr>
        <w:pStyle w:val="ListBullet2"/>
      </w:pPr>
      <w:r w:rsidRPr="00995BE9">
        <w:t>legislation affecting the provision of general and personal advice, including relevant regulatory guidelines on conduct and discl</w:t>
      </w:r>
      <w:r w:rsidRPr="00995BE9">
        <w:t>osure</w:t>
      </w:r>
    </w:p>
    <w:p w:rsidR="00000000" w:rsidRPr="00995BE9" w:rsidP="00995BE9">
      <w:pPr>
        <w:pStyle w:val="ListBullet2"/>
      </w:pPr>
      <w:r w:rsidRPr="00995BE9">
        <w:t>roles and responsibilities of different advisers within the organisation</w:t>
      </w:r>
    </w:p>
    <w:p w:rsidR="00000000" w:rsidRPr="00995BE9" w:rsidP="00995BE9">
      <w:pPr>
        <w:pStyle w:val="ListBullet2"/>
      </w:pPr>
      <w:r w:rsidRPr="00995BE9">
        <w:t>organisational policies and guidelines relating to provision of advice and communication</w:t>
      </w:r>
    </w:p>
    <w:p w:rsidR="00000000" w:rsidRPr="00995BE9" w:rsidP="00995BE9">
      <w:pPr>
        <w:pStyle w:val="ListBullet"/>
      </w:pPr>
      <w:r w:rsidRPr="00995BE9">
        <w:t>legal environment, including disclosure and compliance covering:</w:t>
      </w:r>
    </w:p>
    <w:p w:rsidR="00000000" w:rsidRPr="00995BE9" w:rsidP="00995BE9">
      <w:pPr>
        <w:pStyle w:val="ListBullet2"/>
      </w:pPr>
      <w:r w:rsidRPr="00995BE9">
        <w:t>role of the represent</w:t>
      </w:r>
      <w:r w:rsidRPr="00995BE9">
        <w:t>ative or adviser and applicable fiduciary duty obligations</w:t>
      </w:r>
    </w:p>
    <w:p w:rsidR="00000000" w:rsidRPr="00995BE9" w:rsidP="00995BE9">
      <w:pPr>
        <w:pStyle w:val="ListBullet2"/>
      </w:pPr>
      <w:r w:rsidRPr="00995BE9">
        <w:t>relationship between ethics and regulatory requirements, including good faith, faith, utmost good faith, full disclosure of remuneration and fees, and any other conflicts of interest which may infl</w:t>
      </w:r>
      <w:r w:rsidRPr="00995BE9">
        <w:t>uence the adviser’s recommendation</w:t>
      </w:r>
    </w:p>
    <w:p w:rsidR="00000000" w:rsidRPr="00995BE9" w:rsidP="00995BE9">
      <w:pPr>
        <w:pStyle w:val="ListBullet2"/>
      </w:pPr>
      <w:r w:rsidRPr="00995BE9">
        <w:t>required industry standards and codes of practice</w:t>
      </w:r>
    </w:p>
    <w:p w:rsidR="00000000" w:rsidRPr="00995BE9" w:rsidP="00995BE9">
      <w:pPr>
        <w:pStyle w:val="ListBullet2"/>
      </w:pPr>
      <w:r w:rsidRPr="00995BE9">
        <w:t>regulators’</w:t>
      </w:r>
      <w:r w:rsidRPr="00995BE9">
        <w:t xml:space="preserve"> guidelines, including Australian Securities and Investments Commission (ASIC) Regulatory Guides applicable to the insurance broking sector and advisory role of a broker and Australian Financial Services (AFS) licensing</w:t>
      </w:r>
    </w:p>
    <w:p w:rsidR="00000000" w:rsidRPr="00995BE9" w:rsidP="00995BE9">
      <w:pPr>
        <w:pStyle w:val="ListBullet2"/>
      </w:pPr>
      <w:r w:rsidRPr="00995BE9">
        <w:t>internal and external complaints res</w:t>
      </w:r>
      <w:r w:rsidRPr="00995BE9">
        <w:t>olution procedures</w:t>
      </w:r>
    </w:p>
    <w:p w:rsidR="00000000" w:rsidRPr="00995BE9" w:rsidP="00995BE9">
      <w:pPr>
        <w:pStyle w:val="ListBullet2"/>
      </w:pPr>
      <w:r w:rsidRPr="00995BE9">
        <w:t>legal principles relating to legislation and regulations that impact on the general insurance and general insurance broking sector, including the Corporations Act, ASIC Act, Insurance Contracts Act, privacy regulations, Competition and C</w:t>
      </w:r>
      <w:r w:rsidRPr="00995BE9">
        <w:t>onsumer Act</w:t>
      </w:r>
    </w:p>
    <w:p w:rsidR="00000000" w:rsidRPr="00995BE9" w:rsidP="00995BE9">
      <w:pPr>
        <w:pStyle w:val="ListBullet2"/>
      </w:pPr>
      <w:r w:rsidRPr="00995BE9">
        <w:t>broking practices in respect to assisting clients with insurance claims</w:t>
      </w:r>
    </w:p>
    <w:p w:rsidR="00000000" w:rsidRPr="00995BE9" w:rsidP="00995BE9">
      <w:pPr>
        <w:pStyle w:val="ListBullet2"/>
      </w:pPr>
      <w:r w:rsidRPr="00995BE9">
        <w:t>methods for assessing insurable risk exposures</w:t>
      </w:r>
    </w:p>
    <w:p w:rsidR="00000000" w:rsidRPr="00995BE9" w:rsidP="00995BE9">
      <w:pPr>
        <w:pStyle w:val="ListBullet"/>
      </w:pPr>
      <w:r w:rsidRPr="00995BE9">
        <w:t>organisational procedures for delivering insurance broking services</w:t>
      </w:r>
    </w:p>
    <w:p w:rsidR="00000000" w:rsidRPr="00995BE9" w:rsidP="00995BE9">
      <w:pPr>
        <w:pStyle w:val="ListBullet"/>
      </w:pPr>
      <w:r w:rsidRPr="00995BE9">
        <w:t>impact of economic environment on general insurance sect</w:t>
      </w:r>
      <w:r w:rsidRPr="00995BE9">
        <w:t>or</w:t>
      </w:r>
    </w:p>
    <w:p w:rsidR="00000000" w:rsidRPr="00995BE9" w:rsidP="00995BE9">
      <w:pPr>
        <w:pStyle w:val="ListBullet"/>
      </w:pPr>
      <w:r w:rsidRPr="00995BE9">
        <w:t>operation of insurance markets, including:</w:t>
      </w:r>
    </w:p>
    <w:p w:rsidR="00000000" w:rsidRPr="00995BE9" w:rsidP="00995BE9">
      <w:pPr>
        <w:pStyle w:val="ListBullet2"/>
      </w:pPr>
      <w:r w:rsidRPr="00995BE9">
        <w:t>definition of insurance product and service</w:t>
      </w:r>
    </w:p>
    <w:p w:rsidR="00000000" w:rsidRPr="00995BE9" w:rsidP="00995BE9">
      <w:pPr>
        <w:pStyle w:val="ListBullet2"/>
      </w:pPr>
      <w:r w:rsidRPr="00995BE9">
        <w:t>characteristics and participants of the Australian insurance market</w:t>
      </w:r>
    </w:p>
    <w:p w:rsidR="00000000" w:rsidRPr="00995BE9" w:rsidP="00995BE9">
      <w:pPr>
        <w:pStyle w:val="ListBullet2"/>
      </w:pPr>
      <w:r w:rsidRPr="00995BE9">
        <w:t>roles played by intermediaries</w:t>
      </w:r>
    </w:p>
    <w:p w:rsidR="00000000" w:rsidRPr="00995BE9" w:rsidP="00995BE9">
      <w:pPr>
        <w:pStyle w:val="ListBullet"/>
      </w:pPr>
      <w:r w:rsidRPr="00995BE9">
        <w:t>key features of general insurance products and services, includin</w:t>
      </w:r>
      <w:r w:rsidRPr="00995BE9">
        <w:t>g retail and wholesale products and:</w:t>
      </w:r>
    </w:p>
    <w:p w:rsidR="00000000" w:rsidRPr="00995BE9" w:rsidP="00995BE9">
      <w:pPr>
        <w:pStyle w:val="ListBullet2"/>
      </w:pPr>
      <w:r w:rsidRPr="00995BE9">
        <w:t>conditions, exclusions and levels of coverage of risk transfer products</w:t>
      </w:r>
    </w:p>
    <w:p w:rsidR="00000000" w:rsidRPr="00995BE9" w:rsidP="00995BE9">
      <w:pPr>
        <w:pStyle w:val="ListBullet2"/>
      </w:pPr>
      <w:r w:rsidRPr="00995BE9">
        <w:t>pricing</w:t>
      </w:r>
    </w:p>
    <w:p w:rsidR="00000000" w:rsidRPr="00995BE9" w:rsidP="00995BE9">
      <w:pPr>
        <w:pStyle w:val="ListBullet"/>
      </w:pPr>
      <w:r w:rsidRPr="00995BE9">
        <w:t>aspects of ongoing service provision, including:</w:t>
      </w:r>
    </w:p>
    <w:p w:rsidR="00000000" w:rsidRPr="00995BE9" w:rsidP="00995BE9">
      <w:pPr>
        <w:pStyle w:val="ListBullet2"/>
      </w:pPr>
      <w:r w:rsidRPr="00995BE9">
        <w:t>reporting on performance</w:t>
      </w:r>
    </w:p>
    <w:p w:rsidR="00000000" w:rsidRPr="00995BE9" w:rsidP="00995BE9">
      <w:pPr>
        <w:pStyle w:val="ListBullet2"/>
      </w:pPr>
      <w:r w:rsidRPr="00995BE9">
        <w:t>review of plan, policy or transaction</w:t>
      </w:r>
    </w:p>
    <w:p w:rsidR="00000000" w:rsidRPr="00995BE9" w:rsidP="00995BE9">
      <w:pPr>
        <w:pStyle w:val="ListBullet2"/>
      </w:pPr>
      <w:r w:rsidRPr="00995BE9">
        <w:t xml:space="preserve">available ways of communication </w:t>
      </w:r>
    </w:p>
    <w:p w:rsidR="00000000" w:rsidRPr="00995BE9" w:rsidP="00995BE9">
      <w:pPr>
        <w:pStyle w:val="ListBullet"/>
      </w:pPr>
      <w:r w:rsidRPr="00995BE9">
        <w:t>taxation issues in relation to insurance products and markets</w:t>
      </w:r>
    </w:p>
    <w:p w:rsidR="00000000" w:rsidRPr="00995BE9" w:rsidP="00995BE9">
      <w:pPr>
        <w:pStyle w:val="ListBullet"/>
      </w:pPr>
      <w:r w:rsidRPr="00995BE9">
        <w:t>advisory functions, including:</w:t>
      </w:r>
    </w:p>
    <w:p w:rsidR="00000000" w:rsidRPr="00995BE9" w:rsidP="00995BE9">
      <w:pPr>
        <w:pStyle w:val="ListBullet2"/>
      </w:pPr>
      <w:r w:rsidRPr="00995BE9">
        <w:t>roles and responsibilities of insurance adviser, broker or agent</w:t>
      </w:r>
    </w:p>
    <w:p w:rsidR="00000000" w:rsidRPr="00995BE9" w:rsidP="00995BE9">
      <w:pPr>
        <w:pStyle w:val="ListBullet2"/>
      </w:pPr>
      <w:r w:rsidRPr="00995BE9">
        <w:t>role of licensee or principal responsible for adviser’s conduct</w:t>
      </w:r>
      <w:r w:rsidRPr="00995BE9">
        <w:t>, including procedures for complaints handling and circumstances in which they should be applied</w:t>
      </w:r>
    </w:p>
    <w:p w:rsidR="00000000" w:rsidRPr="00995BE9" w:rsidP="00995BE9">
      <w:pPr>
        <w:pStyle w:val="ListBullet2"/>
      </w:pPr>
      <w:r w:rsidRPr="00995BE9">
        <w:t>participants in the insurance advisory services market</w:t>
      </w:r>
    </w:p>
    <w:p w:rsidR="00000000" w:rsidRPr="00995BE9" w:rsidP="00995BE9">
      <w:pPr>
        <w:pStyle w:val="ListBullet2"/>
      </w:pPr>
      <w:r w:rsidRPr="00995BE9">
        <w:t>relationship between industry sectors.</w:t>
      </w:r>
    </w:p>
    <w:p w:rsidR="00000000" w:rsidRPr="00995BE9" w:rsidP="00995BE9">
      <w:pPr>
        <w:pStyle w:val="AllowPageBreak"/>
      </w:pPr>
    </w:p>
    <w:p w:rsidR="00000000" w:rsidRPr="00995BE9" w:rsidP="00995BE9">
      <w:pPr>
        <w:pStyle w:val="Heading1"/>
      </w:pPr>
      <w:bookmarkStart w:id="12" w:name="O_1132860"/>
      <w:bookmarkEnd w:id="12"/>
      <w:r w:rsidRPr="00995BE9">
        <w:t>Assessment Conditions</w:t>
      </w:r>
    </w:p>
    <w:p w:rsidR="00000000" w:rsidRPr="00995BE9" w:rsidP="00B146A8">
      <w:pPr>
        <w:pStyle w:val="BodyText"/>
      </w:pPr>
      <w:r w:rsidRPr="00995BE9">
        <w:t>Skills in this unit must be demonstrated in a workplace or simulated environment where the conditions are typical of those in a working environment in this industry.</w:t>
      </w:r>
    </w:p>
    <w:p w:rsidR="00000000" w:rsidRPr="00995BE9" w:rsidP="00B146A8">
      <w:pPr>
        <w:pStyle w:val="BodyText"/>
      </w:pPr>
      <w:r w:rsidRPr="00995BE9">
        <w:t>This includes access to:</w:t>
      </w:r>
    </w:p>
    <w:p w:rsidR="00000000" w:rsidRPr="00995BE9" w:rsidP="00995BE9">
      <w:pPr>
        <w:pStyle w:val="ListBullet"/>
      </w:pPr>
      <w:r w:rsidRPr="00995BE9">
        <w:t>organisational equipment, technology, software and consumables</w:t>
      </w:r>
    </w:p>
    <w:p w:rsidR="00000000" w:rsidRPr="00995BE9" w:rsidP="00995BE9">
      <w:pPr>
        <w:pStyle w:val="ListBullet"/>
      </w:pPr>
      <w:r w:rsidRPr="00995BE9">
        <w:t>i</w:t>
      </w:r>
      <w:r w:rsidRPr="00995BE9">
        <w:t>nsurance broking product information.</w:t>
      </w:r>
    </w:p>
    <w:p w:rsidR="00000000" w:rsidRPr="00995BE9" w:rsidP="00995BE9">
      <w:pPr>
        <w:pStyle w:val="List"/>
      </w:pPr>
    </w:p>
    <w:p w:rsidR="00000000" w:rsidRPr="00995BE9" w:rsidP="00B146A8">
      <w:pPr>
        <w:pStyle w:val="BodyText"/>
      </w:pPr>
      <w:r w:rsidRPr="00995BE9">
        <w:t>Assessors of this unit must satisfy the requirements for assessors in applicable vocational education and training legislation, frameworks and/or standards.</w:t>
      </w:r>
    </w:p>
    <w:p w:rsidR="00000000" w:rsidRPr="00995BE9" w:rsidP="00995BE9">
      <w:pPr>
        <w:pStyle w:val="Heading1"/>
      </w:pPr>
      <w:bookmarkStart w:id="13" w:name="O_1132858"/>
      <w:bookmarkEnd w:id="13"/>
      <w:r w:rsidRPr="00995BE9">
        <w:t>Links</w:t>
      </w:r>
    </w:p>
    <w:p w:rsidR="00000000" w:rsidRPr="00995BE9" w:rsidP="00B146A8">
      <w:pPr>
        <w:pStyle w:val="BodyText"/>
      </w:pPr>
      <w:r w:rsidRPr="00995BE9">
        <w:t>Companion Volume Implementation Gui</w:t>
      </w:r>
      <w:r w:rsidRPr="00995BE9">
        <w:t xml:space="preserve">de is found on VETNet - </w:t>
      </w:r>
      <w:r>
        <w:fldChar w:fldCharType="begin"/>
      </w:r>
      <w:r>
        <w:instrText xml:space="preserve"> HYPERLINK "https://vetnet.gov.au/Pages/TrainingDocs.aspx?q=c7200cc8-0566-4f04-b76f-e89fd6f102fe" </w:instrText>
      </w:r>
      <w:r>
        <w:fldChar w:fldCharType="separate"/>
      </w:r>
      <w:r w:rsidRPr="00404F3B">
        <w:rPr>
          <w:rStyle w:val="Hyperlink"/>
        </w:rPr>
        <w:t>https://vetnet.gov.au/Pages/TrainingDocs.aspx?q=c7200cc8-0566-4f04-b76f-e89fd6f102fe</w:t>
      </w:r>
      <w:r>
        <w:fldChar w:fldCharType="end"/>
      </w:r>
    </w:p>
    <w:p w:rsidR="00000000" w:rsidRPr="00995BE9" w:rsidP="00995BE9"/>
    <w:sectPr w:rsidSect="00995B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rsidRPr="00B146A8" w:rsidP="00B1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8" w:rsidP="00995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46A8" w:rsidP="00995B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46A8" w:rsidP="00995B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rsidP="00995BE9">
    <w:pPr>
      <w:pStyle w:val="Footer"/>
      <w:framePr w:wrap="around"/>
    </w:pPr>
    <w:r>
      <w:fldChar w:fldCharType="begin"/>
    </w:r>
    <w:r>
      <w:instrText xml:space="preserve"> DOCPROPERTY  Subject  \* MERGEFORMAT </w:instrText>
    </w:r>
    <w:r>
      <w:fldChar w:fldCharType="separate"/>
    </w:r>
    <w:r w:rsidR="00B146A8">
      <w:t>Approved</w:t>
    </w:r>
    <w:r w:rsidR="00B146A8">
      <w:fldChar w:fldCharType="end"/>
    </w:r>
    <w:r>
      <w:tab/>
      <w:t xml:space="preserve">Page </w:t>
    </w:r>
    <w:r>
      <w:fldChar w:fldCharType="begin"/>
    </w:r>
    <w:r>
      <w:instrText xml:space="preserve"> PAGE  \* Arabic  \* MERGEFORMAT </w:instrText>
    </w:r>
    <w:r>
      <w:fldChar w:fldCharType="separate"/>
    </w:r>
    <w:r w:rsidR="00B146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46A8">
      <w:rPr>
        <w:noProof/>
      </w:rPr>
      <w:t>5</w:t>
    </w:r>
    <w:r>
      <w:rPr>
        <w:noProof/>
      </w:rPr>
      <w:fldChar w:fldCharType="end"/>
    </w:r>
  </w:p>
  <w:p w:rsidR="00995BE9" w:rsidP="00995BE9">
    <w:pPr>
      <w:pStyle w:val="Footer"/>
      <w:framePr w:wrap="around"/>
    </w:pPr>
    <w:r>
      <w:t xml:space="preserve">© Commonwealth of Australia, </w:t>
    </w:r>
    <w:r>
      <w:fldChar w:fldCharType="begin"/>
    </w:r>
    <w:r>
      <w:instrText xml:space="preserve"> DATE  \@ "yyyy"  \* MERGEFORMAT </w:instrText>
    </w:r>
    <w:r>
      <w:fldChar w:fldCharType="separate"/>
    </w:r>
    <w:r w:rsidR="00B146A8">
      <w:rPr>
        <w:noProof/>
      </w:rPr>
      <w:t>2025</w:t>
    </w:r>
    <w:r>
      <w:fldChar w:fldCharType="end"/>
    </w:r>
    <w:r>
      <w:tab/>
    </w:r>
    <w:r>
      <w:fldChar w:fldCharType="begin"/>
    </w:r>
    <w:r>
      <w:instrText xml:space="preserve"> DOCPROPERTY  Author  \* MERGEFORMAT </w:instrText>
    </w:r>
    <w:r>
      <w:fldChar w:fldCharType="separate"/>
    </w:r>
    <w:r w:rsidR="00B146A8">
      <w:t>Future Skills Organisation</w:t>
    </w:r>
    <w:r w:rsidR="00B146A8">
      <w:fldChar w:fldCharType="end"/>
    </w:r>
  </w:p>
  <w:p w:rsidR="00995BE9" w:rsidP="00995B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BE9" w:rsidRPr="00B146A8" w:rsidP="00B14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A8" w:rsidRPr="002D2AF8" w:rsidP="00995BE9">
    <w:pPr>
      <w:pStyle w:val="Header"/>
      <w:framePr w:wrap="around"/>
    </w:pPr>
    <w:r>
      <w:fldChar w:fldCharType="begin"/>
    </w:r>
    <w:r>
      <w:instrText xml:space="preserve"> TITLE   \* MERGEFORMAT </w:instrText>
    </w:r>
    <w:r>
      <w:fldChar w:fldCharType="separate"/>
    </w:r>
    <w:r>
      <w:t>FNSASICY513 Provide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46A8" w:rsidP="00995B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E9" w:rsidRPr="002D2AF8" w:rsidP="00995BE9">
    <w:pPr>
      <w:pStyle w:val="Header"/>
      <w:framePr w:wrap="around"/>
    </w:pPr>
    <w:r>
      <w:fldChar w:fldCharType="begin"/>
    </w:r>
    <w:r>
      <w:instrText xml:space="preserve"> TITLE   \* MERGEFORMAT </w:instrText>
    </w:r>
    <w:r>
      <w:fldChar w:fldCharType="separate"/>
    </w:r>
    <w:r w:rsidR="00B146A8">
      <w:t>FNSASICY513 Provide advice in insurance broking</w:t>
    </w:r>
    <w:r w:rsidR="00B146A8">
      <w:fldChar w:fldCharType="end"/>
    </w:r>
    <w:r>
      <w:tab/>
      <w:t xml:space="preserve">Date this document was generated: </w:t>
    </w:r>
    <w:r>
      <w:fldChar w:fldCharType="begin"/>
    </w:r>
    <w:r>
      <w:instrText xml:space="preserve"> CREATEDATE  \@ "d MMMM yyyy"  \* MERGEFORMAT </w:instrText>
    </w:r>
    <w:r>
      <w:fldChar w:fldCharType="separate"/>
    </w:r>
    <w:r w:rsidR="00B146A8">
      <w:rPr>
        <w:noProof/>
      </w:rPr>
      <w:t>2 March 2025</w:t>
    </w:r>
    <w:r>
      <w:fldChar w:fldCharType="end"/>
    </w:r>
  </w:p>
  <w:p w:rsidR="00995BE9" w:rsidP="00995B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45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CB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06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B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BE9"/>
    <w:pPr>
      <w:spacing w:before="360" w:after="60"/>
      <w:outlineLvl w:val="0"/>
    </w:pPr>
    <w:rPr>
      <w:sz w:val="32"/>
    </w:rPr>
  </w:style>
  <w:style w:type="paragraph" w:styleId="Heading2">
    <w:name w:val="heading 2"/>
    <w:basedOn w:val="HeadingBase"/>
    <w:next w:val="BodyText"/>
    <w:link w:val="Heading2Char"/>
    <w:qFormat/>
    <w:rsid w:val="00995BE9"/>
    <w:pPr>
      <w:keepLines/>
      <w:spacing w:before="240" w:after="120"/>
      <w:outlineLvl w:val="1"/>
    </w:pPr>
    <w:rPr>
      <w:sz w:val="28"/>
      <w:szCs w:val="40"/>
    </w:rPr>
  </w:style>
  <w:style w:type="paragraph" w:styleId="Heading3">
    <w:name w:val="heading 3"/>
    <w:basedOn w:val="HeadingBase"/>
    <w:next w:val="BodyText"/>
    <w:link w:val="Heading3Char"/>
    <w:qFormat/>
    <w:rsid w:val="00995BE9"/>
    <w:pPr>
      <w:spacing w:before="180" w:after="120"/>
      <w:outlineLvl w:val="2"/>
    </w:pPr>
    <w:rPr>
      <w:spacing w:val="-10"/>
      <w:kern w:val="32"/>
    </w:rPr>
  </w:style>
  <w:style w:type="paragraph" w:styleId="Heading4">
    <w:name w:val="heading 4"/>
    <w:basedOn w:val="HeadingBase"/>
    <w:next w:val="BodyText"/>
    <w:link w:val="Heading4Char"/>
    <w:qFormat/>
    <w:rsid w:val="00995BE9"/>
    <w:pPr>
      <w:spacing w:before="160" w:after="120"/>
      <w:outlineLvl w:val="3"/>
    </w:pPr>
    <w:rPr>
      <w:sz w:val="22"/>
    </w:rPr>
  </w:style>
  <w:style w:type="paragraph" w:styleId="Heading5">
    <w:name w:val="heading 5"/>
    <w:basedOn w:val="HeadingBase"/>
    <w:next w:val="Normal"/>
    <w:link w:val="Heading5Char"/>
    <w:qFormat/>
    <w:rsid w:val="00995BE9"/>
    <w:pPr>
      <w:spacing w:before="80"/>
      <w:outlineLvl w:val="4"/>
    </w:pPr>
    <w:rPr>
      <w:color w:val="918585"/>
      <w:sz w:val="20"/>
    </w:rPr>
  </w:style>
  <w:style w:type="paragraph" w:styleId="Heading6">
    <w:name w:val="heading 6"/>
    <w:basedOn w:val="HeadingBase"/>
    <w:next w:val="Normal"/>
    <w:link w:val="Heading6Char"/>
    <w:qFormat/>
    <w:rsid w:val="00995BE9"/>
    <w:pPr>
      <w:spacing w:before="60"/>
      <w:outlineLvl w:val="5"/>
    </w:pPr>
    <w:rPr>
      <w:color w:val="918585"/>
      <w:sz w:val="20"/>
    </w:rPr>
  </w:style>
  <w:style w:type="paragraph" w:styleId="Heading7">
    <w:name w:val="heading 7"/>
    <w:basedOn w:val="Normal"/>
    <w:next w:val="Normal"/>
    <w:link w:val="Heading7Char"/>
    <w:qFormat/>
    <w:rsid w:val="00995BE9"/>
    <w:pPr>
      <w:ind w:left="720"/>
      <w:outlineLvl w:val="6"/>
    </w:pPr>
    <w:rPr>
      <w:i/>
    </w:rPr>
  </w:style>
  <w:style w:type="paragraph" w:styleId="Heading8">
    <w:name w:val="heading 8"/>
    <w:basedOn w:val="Normal"/>
    <w:next w:val="Normal"/>
    <w:link w:val="Heading8Char"/>
    <w:qFormat/>
    <w:rsid w:val="00995BE9"/>
    <w:pPr>
      <w:ind w:left="720"/>
      <w:outlineLvl w:val="7"/>
    </w:pPr>
    <w:rPr>
      <w:i/>
    </w:rPr>
  </w:style>
  <w:style w:type="paragraph" w:styleId="Heading9">
    <w:name w:val="heading 9"/>
    <w:basedOn w:val="Normal"/>
    <w:next w:val="Normal"/>
    <w:link w:val="Heading9Char"/>
    <w:qFormat/>
    <w:rsid w:val="00995BE9"/>
    <w:pPr>
      <w:ind w:left="720"/>
      <w:outlineLvl w:val="8"/>
    </w:pPr>
    <w:rPr>
      <w:i/>
    </w:rPr>
  </w:style>
  <w:style w:type="character" w:default="1" w:styleId="DefaultParagraphFont">
    <w:name w:val="Default Paragraph Font"/>
    <w:uiPriority w:val="1"/>
    <w:unhideWhenUsed/>
    <w:rsid w:val="00995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BE9"/>
  </w:style>
  <w:style w:type="character" w:customStyle="1" w:styleId="Heading1Char">
    <w:name w:val="Heading 1 Char"/>
    <w:basedOn w:val="DefaultParagraphFont"/>
    <w:link w:val="Heading1"/>
    <w:rsid w:val="00995BE9"/>
    <w:rPr>
      <w:rFonts w:ascii="Times New Roman" w:eastAsia="Times New Roman" w:hAnsi="Times New Roman" w:cs="Times New Roman"/>
      <w:b/>
      <w:sz w:val="32"/>
      <w:szCs w:val="20"/>
      <w:lang w:eastAsia="en-US"/>
    </w:rPr>
  </w:style>
  <w:style w:type="paragraph" w:styleId="BodyText">
    <w:name w:val="Body Text"/>
    <w:basedOn w:val="Normal"/>
    <w:link w:val="BodyTextChar"/>
    <w:rsid w:val="00995B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BE9"/>
    <w:rPr>
      <w:rFonts w:ascii="Times New Roman" w:eastAsia="Times New Roman" w:hAnsi="Times New Roman" w:cs="Times New Roman"/>
      <w:sz w:val="24"/>
      <w:lang w:eastAsia="en-US"/>
    </w:rPr>
  </w:style>
  <w:style w:type="paragraph" w:styleId="List">
    <w:name w:val="List"/>
    <w:basedOn w:val="BodyText"/>
    <w:next w:val="BodyText"/>
    <w:rsid w:val="00995BE9"/>
    <w:pPr>
      <w:tabs>
        <w:tab w:val="left" w:pos="340"/>
      </w:tabs>
      <w:spacing w:before="60" w:after="60"/>
      <w:ind w:left="340" w:hanging="340"/>
    </w:pPr>
  </w:style>
  <w:style w:type="paragraph" w:styleId="ListBullet">
    <w:name w:val="List Bullet"/>
    <w:basedOn w:val="List"/>
    <w:rsid w:val="00995BE9"/>
    <w:pPr>
      <w:numPr>
        <w:numId w:val="12"/>
      </w:numPr>
      <w:tabs>
        <w:tab w:val="clear" w:pos="340"/>
      </w:tabs>
      <w:spacing w:before="40" w:after="40"/>
    </w:pPr>
  </w:style>
  <w:style w:type="character" w:customStyle="1" w:styleId="SpecialBold">
    <w:name w:val="Special Bold"/>
    <w:basedOn w:val="DefaultParagraphFont"/>
    <w:rsid w:val="00995BE9"/>
    <w:rPr>
      <w:b/>
      <w:spacing w:val="0"/>
    </w:rPr>
  </w:style>
  <w:style w:type="paragraph" w:styleId="ListBullet2">
    <w:name w:val="List Bullet 2"/>
    <w:basedOn w:val="List2"/>
    <w:rsid w:val="00995BE9"/>
    <w:pPr>
      <w:numPr>
        <w:numId w:val="13"/>
      </w:numPr>
      <w:tabs>
        <w:tab w:val="clear" w:pos="680"/>
      </w:tabs>
    </w:pPr>
  </w:style>
  <w:style w:type="character" w:styleId="Emphasis">
    <w:name w:val="Emphasis"/>
    <w:basedOn w:val="DefaultParagraphFont"/>
    <w:qFormat/>
    <w:rsid w:val="00995BE9"/>
    <w:rPr>
      <w:i/>
    </w:rPr>
  </w:style>
  <w:style w:type="paragraph" w:customStyle="1" w:styleId="SuperHeading">
    <w:name w:val="SuperHeading"/>
    <w:basedOn w:val="Normal"/>
    <w:rsid w:val="00995BE9"/>
    <w:pPr>
      <w:spacing w:before="240" w:after="120"/>
      <w:outlineLvl w:val="0"/>
    </w:pPr>
    <w:rPr>
      <w:rFonts w:ascii="Times New Roman" w:hAnsi="Times New Roman"/>
      <w:b/>
      <w:sz w:val="32"/>
    </w:rPr>
  </w:style>
  <w:style w:type="paragraph" w:customStyle="1" w:styleId="AllowPageBreak">
    <w:name w:val="AllowPageBreak"/>
    <w:rsid w:val="00995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B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B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BE9"/>
    <w:rPr>
      <w:rFonts w:ascii="Courier New" w:eastAsia="Times New Roman" w:hAnsi="Courier New" w:cs="Times New Roman"/>
      <w:i/>
      <w:szCs w:val="20"/>
      <w:lang w:eastAsia="en-US"/>
    </w:rPr>
  </w:style>
  <w:style w:type="paragraph" w:customStyle="1" w:styleId="HeadingBase">
    <w:name w:val="Heading Base"/>
    <w:rsid w:val="00995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BE9"/>
    <w:pPr>
      <w:tabs>
        <w:tab w:val="right" w:leader="dot" w:pos="9072"/>
      </w:tabs>
      <w:ind w:left="567"/>
    </w:pPr>
    <w:rPr>
      <w:szCs w:val="22"/>
    </w:rPr>
  </w:style>
  <w:style w:type="paragraph" w:customStyle="1" w:styleId="TOCBase">
    <w:name w:val="TOC Base"/>
    <w:rsid w:val="00995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BE9"/>
    <w:pPr>
      <w:tabs>
        <w:tab w:val="right" w:leader="dot" w:pos="9072"/>
      </w:tabs>
      <w:spacing w:before="40" w:after="40"/>
      <w:ind w:left="284"/>
    </w:pPr>
    <w:rPr>
      <w:rFonts w:ascii="Times New Roman" w:hAnsi="Times New Roman"/>
    </w:rPr>
  </w:style>
  <w:style w:type="paragraph" w:styleId="TOC1">
    <w:name w:val="toc 1"/>
    <w:basedOn w:val="TOCBase"/>
    <w:next w:val="Normal"/>
    <w:rsid w:val="00995B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BE9"/>
    <w:rPr>
      <w:rFonts w:ascii="Times New Roman" w:eastAsia="Times New Roman" w:hAnsi="Times New Roman" w:cs="Times New Roman"/>
      <w:sz w:val="16"/>
      <w:lang w:eastAsia="en-US"/>
    </w:rPr>
  </w:style>
  <w:style w:type="paragraph" w:styleId="Title">
    <w:name w:val="Title"/>
    <w:basedOn w:val="HeadingBase"/>
    <w:link w:val="TitleChar"/>
    <w:qFormat/>
    <w:rsid w:val="00995BE9"/>
    <w:pPr>
      <w:spacing w:before="5040"/>
      <w:jc w:val="center"/>
    </w:pPr>
    <w:rPr>
      <w:sz w:val="48"/>
      <w:szCs w:val="72"/>
      <w:lang w:val="en-US"/>
    </w:rPr>
  </w:style>
  <w:style w:type="character" w:customStyle="1" w:styleId="TitleChar">
    <w:name w:val="Title Char"/>
    <w:basedOn w:val="DefaultParagraphFont"/>
    <w:link w:val="Title"/>
    <w:rsid w:val="00995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BE9"/>
    <w:pPr>
      <w:tabs>
        <w:tab w:val="left" w:pos="3600"/>
        <w:tab w:val="left" w:pos="3958"/>
      </w:tabs>
    </w:pPr>
  </w:style>
  <w:style w:type="paragraph" w:customStyle="1" w:styleId="Note">
    <w:name w:val="Note"/>
    <w:basedOn w:val="BodyText"/>
    <w:rsid w:val="00995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BE9"/>
    <w:pPr>
      <w:framePr w:wrap="auto" w:hAnchor="text" w:y="6049"/>
    </w:pPr>
    <w:rPr>
      <w:color w:val="000000"/>
      <w:sz w:val="40"/>
    </w:rPr>
  </w:style>
  <w:style w:type="paragraph" w:customStyle="1" w:styleId="TOCTitle">
    <w:name w:val="TOCTitle"/>
    <w:basedOn w:val="Heading1"/>
    <w:rsid w:val="00995BE9"/>
    <w:pPr>
      <w:spacing w:after="240"/>
      <w:jc w:val="center"/>
      <w:outlineLvl w:val="9"/>
    </w:pPr>
    <w:rPr>
      <w:caps/>
    </w:rPr>
  </w:style>
  <w:style w:type="paragraph" w:customStyle="1" w:styleId="Version">
    <w:name w:val="Version"/>
    <w:rsid w:val="00995B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BE9"/>
    <w:pPr>
      <w:keepNext w:val="0"/>
      <w:tabs>
        <w:tab w:val="right" w:pos="4176"/>
      </w:tabs>
      <w:ind w:left="198" w:hanging="198"/>
    </w:pPr>
    <w:rPr>
      <w:rFonts w:ascii="Garamond" w:hAnsi="Garamond"/>
    </w:rPr>
  </w:style>
  <w:style w:type="paragraph" w:styleId="IndexHeading">
    <w:name w:val="index heading"/>
    <w:basedOn w:val="Normal"/>
    <w:next w:val="Index1"/>
    <w:semiHidden/>
    <w:rsid w:val="00995BE9"/>
    <w:pPr>
      <w:spacing w:before="120" w:after="120"/>
    </w:pPr>
    <w:rPr>
      <w:rFonts w:ascii="Arial" w:hAnsi="Arial"/>
      <w:b/>
      <w:color w:val="918585"/>
      <w:sz w:val="24"/>
    </w:rPr>
  </w:style>
  <w:style w:type="paragraph" w:styleId="Header">
    <w:name w:val="header"/>
    <w:basedOn w:val="Normal"/>
    <w:link w:val="HeaderChar"/>
    <w:rsid w:val="00995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BE9"/>
    <w:rPr>
      <w:rFonts w:ascii="Times New Roman" w:eastAsia="Times New Roman" w:hAnsi="Times New Roman" w:cs="Times New Roman"/>
      <w:sz w:val="16"/>
      <w:szCs w:val="20"/>
      <w:lang w:val="en-GB" w:eastAsia="en-US"/>
    </w:rPr>
  </w:style>
  <w:style w:type="paragraph" w:customStyle="1" w:styleId="Chapter">
    <w:name w:val="Chapter"/>
    <w:basedOn w:val="Normal"/>
    <w:rsid w:val="00995BE9"/>
    <w:pPr>
      <w:spacing w:before="240"/>
    </w:pPr>
    <w:rPr>
      <w:rFonts w:ascii="Times New Roman" w:hAnsi="Times New Roman"/>
      <w:smallCaps/>
      <w:spacing w:val="80"/>
      <w:sz w:val="28"/>
    </w:rPr>
  </w:style>
  <w:style w:type="paragraph" w:customStyle="1" w:styleId="InChapter">
    <w:name w:val="InChapter"/>
    <w:basedOn w:val="Heading3"/>
    <w:rsid w:val="00995BE9"/>
    <w:pPr>
      <w:spacing w:after="240"/>
      <w:outlineLvl w:val="9"/>
    </w:pPr>
    <w:rPr>
      <w:noProof/>
    </w:rPr>
  </w:style>
  <w:style w:type="paragraph" w:styleId="Index2">
    <w:name w:val="index 2"/>
    <w:basedOn w:val="Normal"/>
    <w:next w:val="Normal"/>
    <w:semiHidden/>
    <w:rsid w:val="00995BE9"/>
    <w:pPr>
      <w:tabs>
        <w:tab w:val="right" w:pos="4176"/>
      </w:tabs>
      <w:ind w:left="568" w:hanging="284"/>
    </w:pPr>
    <w:rPr>
      <w:rFonts w:ascii="Garamond" w:hAnsi="Garamond"/>
    </w:rPr>
  </w:style>
  <w:style w:type="paragraph" w:customStyle="1" w:styleId="Byline">
    <w:name w:val="Byline"/>
    <w:rsid w:val="00995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BE9"/>
    <w:pPr>
      <w:tabs>
        <w:tab w:val="clear" w:pos="3600"/>
        <w:tab w:val="clear" w:pos="3958"/>
      </w:tabs>
      <w:jc w:val="right"/>
    </w:pPr>
  </w:style>
  <w:style w:type="paragraph" w:styleId="Caption">
    <w:name w:val="caption"/>
    <w:basedOn w:val="BodyText"/>
    <w:next w:val="Normal"/>
    <w:qFormat/>
    <w:rsid w:val="00995BE9"/>
    <w:pPr>
      <w:framePr w:w="2268" w:hSpace="181" w:vSpace="181" w:wrap="around" w:vAnchor="text" w:hAnchor="page" w:x="1135" w:y="285" w:anchorLock="1"/>
    </w:pPr>
    <w:rPr>
      <w:i/>
    </w:rPr>
  </w:style>
  <w:style w:type="paragraph" w:customStyle="1" w:styleId="MiniTOCTitle">
    <w:name w:val="MiniTOCTitle"/>
    <w:basedOn w:val="Heading4"/>
    <w:rsid w:val="00995BE9"/>
    <w:pPr>
      <w:spacing w:before="240"/>
      <w:outlineLvl w:val="9"/>
    </w:pPr>
    <w:rPr>
      <w:noProof/>
      <w:sz w:val="24"/>
    </w:rPr>
  </w:style>
  <w:style w:type="paragraph" w:customStyle="1" w:styleId="MiniTOCItem">
    <w:name w:val="MiniTOCItem"/>
    <w:basedOn w:val="ListBullet"/>
    <w:rsid w:val="00995BE9"/>
    <w:pPr>
      <w:numPr>
        <w:numId w:val="0"/>
      </w:numPr>
      <w:tabs>
        <w:tab w:val="right" w:leader="dot" w:pos="6521"/>
      </w:tabs>
      <w:spacing w:before="0" w:after="0"/>
    </w:pPr>
  </w:style>
  <w:style w:type="paragraph" w:customStyle="1" w:styleId="TOFTitle">
    <w:name w:val="TOFTitle"/>
    <w:basedOn w:val="TOCTitle"/>
    <w:rsid w:val="00995BE9"/>
  </w:style>
  <w:style w:type="paragraph" w:styleId="TableofFigures">
    <w:name w:val="table of figures"/>
    <w:basedOn w:val="Normal"/>
    <w:next w:val="Normal"/>
    <w:semiHidden/>
    <w:rsid w:val="00995BE9"/>
    <w:pPr>
      <w:tabs>
        <w:tab w:val="right" w:leader="dot" w:pos="9072"/>
      </w:tabs>
      <w:ind w:left="970" w:hanging="403"/>
    </w:pPr>
    <w:rPr>
      <w:rFonts w:ascii="Times New Roman" w:hAnsi="Times New Roman"/>
      <w:b/>
    </w:rPr>
  </w:style>
  <w:style w:type="paragraph" w:styleId="ListNumber">
    <w:name w:val="List Number"/>
    <w:basedOn w:val="List"/>
    <w:rsid w:val="00995BE9"/>
    <w:pPr>
      <w:numPr>
        <w:numId w:val="15"/>
      </w:numPr>
      <w:tabs>
        <w:tab w:val="clear" w:pos="340"/>
      </w:tabs>
    </w:pPr>
  </w:style>
  <w:style w:type="character" w:customStyle="1" w:styleId="WingdingSymbols">
    <w:name w:val="Wingding Symbols"/>
    <w:rsid w:val="00995BE9"/>
    <w:rPr>
      <w:rFonts w:ascii="Wingdings" w:hAnsi="Wingdings"/>
    </w:rPr>
  </w:style>
  <w:style w:type="paragraph" w:customStyle="1" w:styleId="TableHeading">
    <w:name w:val="Table Heading"/>
    <w:basedOn w:val="HeadingBase"/>
    <w:rsid w:val="00995BE9"/>
    <w:pPr>
      <w:keepLines/>
      <w:pBdr>
        <w:bottom w:val="single" w:sz="6" w:space="1" w:color="918585"/>
      </w:pBdr>
      <w:spacing w:before="240"/>
    </w:pPr>
  </w:style>
  <w:style w:type="character" w:customStyle="1" w:styleId="HotSpot">
    <w:name w:val="HotSpot"/>
    <w:rsid w:val="00995BE9"/>
    <w:rPr>
      <w:color w:val="0033CC"/>
      <w:u w:val="none"/>
    </w:rPr>
  </w:style>
  <w:style w:type="paragraph" w:customStyle="1" w:styleId="BodyTextRight">
    <w:name w:val="Body Text Right"/>
    <w:basedOn w:val="BodyText"/>
    <w:rsid w:val="00995BE9"/>
    <w:pPr>
      <w:spacing w:before="0" w:after="0"/>
      <w:jc w:val="right"/>
    </w:pPr>
  </w:style>
  <w:style w:type="paragraph" w:styleId="Index3">
    <w:name w:val="index 3"/>
    <w:basedOn w:val="ListNumber2"/>
    <w:next w:val="Normal"/>
    <w:semiHidden/>
    <w:rsid w:val="00995BE9"/>
    <w:pPr>
      <w:numPr>
        <w:numId w:val="0"/>
      </w:numPr>
      <w:tabs>
        <w:tab w:val="right" w:leader="dot" w:pos="4176"/>
      </w:tabs>
    </w:pPr>
  </w:style>
  <w:style w:type="paragraph" w:styleId="ListNumber2">
    <w:name w:val="List Number 2"/>
    <w:basedOn w:val="List2"/>
    <w:rsid w:val="00995BE9"/>
    <w:pPr>
      <w:numPr>
        <w:numId w:val="10"/>
      </w:numPr>
      <w:tabs>
        <w:tab w:val="clear" w:pos="1060"/>
      </w:tabs>
    </w:pPr>
  </w:style>
  <w:style w:type="paragraph" w:customStyle="1" w:styleId="MarginNote">
    <w:name w:val="Margin Note"/>
    <w:basedOn w:val="BodyText"/>
    <w:rsid w:val="00995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B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BE9"/>
    <w:rPr>
      <w:sz w:val="32"/>
    </w:rPr>
  </w:style>
  <w:style w:type="paragraph" w:customStyle="1" w:styleId="HeadingProcedure">
    <w:name w:val="Heading Procedure"/>
    <w:basedOn w:val="HeadingBase"/>
    <w:next w:val="Normal"/>
    <w:rsid w:val="00995BE9"/>
    <w:pPr>
      <w:tabs>
        <w:tab w:val="left" w:pos="0"/>
      </w:tabs>
      <w:spacing w:before="120" w:after="60"/>
    </w:pPr>
    <w:rPr>
      <w:i/>
      <w:color w:val="918585"/>
      <w:sz w:val="22"/>
    </w:rPr>
  </w:style>
  <w:style w:type="paragraph" w:customStyle="1" w:styleId="TableBodyText">
    <w:name w:val="Table Body Text"/>
    <w:basedOn w:val="BodyText"/>
    <w:rsid w:val="00995BE9"/>
    <w:pPr>
      <w:spacing w:before="60" w:after="60"/>
    </w:pPr>
  </w:style>
  <w:style w:type="paragraph" w:styleId="ListContinue">
    <w:name w:val="List Continue"/>
    <w:basedOn w:val="List"/>
    <w:rsid w:val="00995BE9"/>
    <w:pPr>
      <w:ind w:firstLine="0"/>
    </w:pPr>
  </w:style>
  <w:style w:type="paragraph" w:customStyle="1" w:styleId="ListNote">
    <w:name w:val="List Note"/>
    <w:basedOn w:val="List"/>
    <w:rsid w:val="00995BE9"/>
    <w:pPr>
      <w:pBdr>
        <w:top w:val="single" w:sz="6" w:space="2" w:color="918585"/>
        <w:bottom w:val="single" w:sz="6" w:space="2" w:color="918585"/>
      </w:pBdr>
      <w:tabs>
        <w:tab w:val="left" w:pos="1021"/>
      </w:tabs>
      <w:ind w:firstLine="0"/>
    </w:pPr>
  </w:style>
  <w:style w:type="paragraph" w:customStyle="1" w:styleId="Warning">
    <w:name w:val="Warning"/>
    <w:basedOn w:val="BodyText"/>
    <w:rsid w:val="00995BE9"/>
    <w:pPr>
      <w:shd w:val="clear" w:color="auto" w:fill="D9D9D9"/>
      <w:tabs>
        <w:tab w:val="left" w:pos="992"/>
      </w:tabs>
      <w:ind w:left="119" w:right="119"/>
    </w:pPr>
    <w:rPr>
      <w:sz w:val="20"/>
    </w:rPr>
  </w:style>
  <w:style w:type="paragraph" w:customStyle="1" w:styleId="MarginIcons">
    <w:name w:val="Margin Icons"/>
    <w:basedOn w:val="BodyText"/>
    <w:rsid w:val="00995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BE9"/>
    <w:rPr>
      <w:rFonts w:ascii="Courier New" w:hAnsi="Courier New"/>
    </w:rPr>
  </w:style>
  <w:style w:type="paragraph" w:customStyle="1" w:styleId="NoteBullet">
    <w:name w:val="Note Bullet"/>
    <w:basedOn w:val="Note"/>
    <w:rsid w:val="00995BE9"/>
    <w:pPr>
      <w:tabs>
        <w:tab w:val="clear" w:pos="680"/>
      </w:tabs>
      <w:spacing w:before="60" w:after="60"/>
    </w:pPr>
  </w:style>
  <w:style w:type="paragraph" w:customStyle="1" w:styleId="SubHeading2">
    <w:name w:val="SubHeading2"/>
    <w:basedOn w:val="HeadingBase"/>
    <w:rsid w:val="00995BE9"/>
    <w:pPr>
      <w:spacing w:before="240" w:after="60"/>
    </w:pPr>
    <w:rPr>
      <w:sz w:val="20"/>
    </w:rPr>
  </w:style>
  <w:style w:type="paragraph" w:customStyle="1" w:styleId="SubHeading1">
    <w:name w:val="SubHeading1"/>
    <w:basedOn w:val="HeadingBase"/>
    <w:rsid w:val="00995BE9"/>
    <w:pPr>
      <w:spacing w:before="240" w:after="60"/>
    </w:pPr>
    <w:rPr>
      <w:color w:val="918585"/>
      <w:sz w:val="22"/>
    </w:rPr>
  </w:style>
  <w:style w:type="paragraph" w:customStyle="1" w:styleId="SideHeading">
    <w:name w:val="Side Heading"/>
    <w:basedOn w:val="HeadingBase"/>
    <w:rsid w:val="00995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BE9"/>
    <w:pPr>
      <w:tabs>
        <w:tab w:val="num" w:pos="360"/>
      </w:tabs>
    </w:pPr>
  </w:style>
  <w:style w:type="paragraph" w:styleId="PlainText">
    <w:name w:val="Plain Text"/>
    <w:basedOn w:val="Normal"/>
    <w:link w:val="PlainTextChar"/>
    <w:rsid w:val="00995BE9"/>
    <w:rPr>
      <w:sz w:val="20"/>
    </w:rPr>
  </w:style>
  <w:style w:type="character" w:customStyle="1" w:styleId="PlainTextChar">
    <w:name w:val="Plain Text Char"/>
    <w:basedOn w:val="DefaultParagraphFont"/>
    <w:link w:val="PlainText"/>
    <w:rsid w:val="00995BE9"/>
    <w:rPr>
      <w:rFonts w:ascii="Courier New" w:eastAsia="Times New Roman" w:hAnsi="Courier New" w:cs="Times New Roman"/>
      <w:sz w:val="20"/>
      <w:szCs w:val="20"/>
      <w:lang w:eastAsia="en-US"/>
    </w:rPr>
  </w:style>
  <w:style w:type="character" w:customStyle="1" w:styleId="MenuOption">
    <w:name w:val="Menu Option"/>
    <w:basedOn w:val="DefaultParagraphFont"/>
    <w:rsid w:val="00995BE9"/>
    <w:rPr>
      <w:b/>
      <w:smallCaps/>
    </w:rPr>
  </w:style>
  <w:style w:type="paragraph" w:customStyle="1" w:styleId="TableListNumber">
    <w:name w:val="Table List Number"/>
    <w:basedOn w:val="ListNumber"/>
    <w:rsid w:val="00995BE9"/>
    <w:pPr>
      <w:numPr>
        <w:numId w:val="0"/>
      </w:numPr>
    </w:pPr>
  </w:style>
  <w:style w:type="paragraph" w:styleId="TOC4">
    <w:name w:val="toc 4"/>
    <w:basedOn w:val="TOCBase"/>
    <w:next w:val="Normal"/>
    <w:semiHidden/>
    <w:rsid w:val="00995BE9"/>
    <w:pPr>
      <w:tabs>
        <w:tab w:val="right" w:leader="dot" w:pos="9071"/>
      </w:tabs>
      <w:ind w:left="1701"/>
    </w:pPr>
  </w:style>
  <w:style w:type="paragraph" w:customStyle="1" w:styleId="ListAlpha">
    <w:name w:val="List Alpha"/>
    <w:basedOn w:val="List"/>
    <w:rsid w:val="00995BE9"/>
    <w:pPr>
      <w:numPr>
        <w:numId w:val="9"/>
      </w:numPr>
    </w:pPr>
  </w:style>
  <w:style w:type="paragraph" w:customStyle="1" w:styleId="ListAlpha2">
    <w:name w:val="List Alpha 2"/>
    <w:basedOn w:val="List2"/>
    <w:rsid w:val="00995BE9"/>
    <w:pPr>
      <w:numPr>
        <w:numId w:val="8"/>
      </w:numPr>
    </w:pPr>
  </w:style>
  <w:style w:type="paragraph" w:styleId="List2">
    <w:name w:val="List 2"/>
    <w:basedOn w:val="BodyText"/>
    <w:rsid w:val="00995BE9"/>
    <w:pPr>
      <w:tabs>
        <w:tab w:val="left" w:pos="680"/>
      </w:tabs>
      <w:spacing w:before="60" w:after="60"/>
      <w:ind w:left="680" w:hanging="340"/>
    </w:pPr>
  </w:style>
  <w:style w:type="paragraph" w:styleId="List3">
    <w:name w:val="List 3"/>
    <w:basedOn w:val="BodyText"/>
    <w:rsid w:val="00995BE9"/>
    <w:pPr>
      <w:tabs>
        <w:tab w:val="left" w:pos="1021"/>
      </w:tabs>
      <w:spacing w:before="60" w:after="60"/>
      <w:ind w:left="1020" w:hanging="340"/>
    </w:pPr>
  </w:style>
  <w:style w:type="paragraph" w:styleId="List4">
    <w:name w:val="List 4"/>
    <w:basedOn w:val="BodyText"/>
    <w:rsid w:val="00995BE9"/>
    <w:pPr>
      <w:tabs>
        <w:tab w:val="left" w:pos="1361"/>
      </w:tabs>
      <w:spacing w:before="60" w:after="60"/>
      <w:ind w:left="1361" w:hanging="340"/>
    </w:pPr>
  </w:style>
  <w:style w:type="paragraph" w:styleId="List5">
    <w:name w:val="List 5"/>
    <w:basedOn w:val="BodyText"/>
    <w:rsid w:val="00995BE9"/>
    <w:pPr>
      <w:tabs>
        <w:tab w:val="left" w:pos="1701"/>
      </w:tabs>
      <w:spacing w:before="60" w:after="60"/>
      <w:ind w:left="1701" w:hanging="340"/>
    </w:pPr>
  </w:style>
  <w:style w:type="paragraph" w:styleId="ListBullet3">
    <w:name w:val="List Bullet 3"/>
    <w:basedOn w:val="List3"/>
    <w:rsid w:val="00995BE9"/>
    <w:pPr>
      <w:numPr>
        <w:numId w:val="14"/>
      </w:numPr>
      <w:tabs>
        <w:tab w:val="clear" w:pos="1021"/>
      </w:tabs>
      <w:ind w:left="1037" w:hanging="357"/>
    </w:pPr>
  </w:style>
  <w:style w:type="paragraph" w:styleId="ListBullet4">
    <w:name w:val="List Bullet 4"/>
    <w:basedOn w:val="List4"/>
    <w:rsid w:val="00995BE9"/>
    <w:pPr>
      <w:numPr>
        <w:numId w:val="3"/>
      </w:numPr>
      <w:tabs>
        <w:tab w:val="clear" w:pos="1361"/>
      </w:tabs>
    </w:pPr>
  </w:style>
  <w:style w:type="paragraph" w:styleId="ListBullet5">
    <w:name w:val="List Bullet 5"/>
    <w:basedOn w:val="List5"/>
    <w:rsid w:val="00995BE9"/>
    <w:pPr>
      <w:numPr>
        <w:numId w:val="4"/>
      </w:numPr>
    </w:pPr>
  </w:style>
  <w:style w:type="paragraph" w:styleId="ListContinue2">
    <w:name w:val="List Continue 2"/>
    <w:basedOn w:val="List2"/>
    <w:rsid w:val="00995BE9"/>
    <w:pPr>
      <w:ind w:firstLine="0"/>
    </w:pPr>
  </w:style>
  <w:style w:type="paragraph" w:styleId="ListContinue3">
    <w:name w:val="List Continue 3"/>
    <w:basedOn w:val="List3"/>
    <w:rsid w:val="00995BE9"/>
    <w:pPr>
      <w:ind w:left="1021" w:firstLine="0"/>
    </w:pPr>
  </w:style>
  <w:style w:type="paragraph" w:styleId="ListContinue4">
    <w:name w:val="List Continue 4"/>
    <w:basedOn w:val="List4"/>
    <w:rsid w:val="00995BE9"/>
    <w:pPr>
      <w:ind w:firstLine="0"/>
    </w:pPr>
  </w:style>
  <w:style w:type="paragraph" w:styleId="ListContinue5">
    <w:name w:val="List Continue 5"/>
    <w:basedOn w:val="List5"/>
    <w:rsid w:val="00995BE9"/>
    <w:pPr>
      <w:ind w:firstLine="0"/>
    </w:pPr>
  </w:style>
  <w:style w:type="paragraph" w:styleId="ListNumber3">
    <w:name w:val="List Number 3"/>
    <w:basedOn w:val="List3"/>
    <w:rsid w:val="00995BE9"/>
    <w:pPr>
      <w:numPr>
        <w:numId w:val="5"/>
      </w:numPr>
    </w:pPr>
  </w:style>
  <w:style w:type="paragraph" w:styleId="ListNumber4">
    <w:name w:val="List Number 4"/>
    <w:basedOn w:val="List4"/>
    <w:rsid w:val="00995BE9"/>
    <w:pPr>
      <w:numPr>
        <w:numId w:val="6"/>
      </w:numPr>
    </w:pPr>
  </w:style>
  <w:style w:type="paragraph" w:styleId="ListNumber5">
    <w:name w:val="List Number 5"/>
    <w:basedOn w:val="List5"/>
    <w:rsid w:val="00995BE9"/>
    <w:pPr>
      <w:numPr>
        <w:numId w:val="7"/>
      </w:numPr>
    </w:pPr>
  </w:style>
  <w:style w:type="paragraph" w:styleId="BlockText">
    <w:name w:val="Block Text"/>
    <w:basedOn w:val="Normal"/>
    <w:rsid w:val="00995BE9"/>
    <w:pPr>
      <w:spacing w:after="120"/>
      <w:ind w:left="1440" w:right="1440"/>
    </w:pPr>
  </w:style>
  <w:style w:type="character" w:customStyle="1" w:styleId="Subscript">
    <w:name w:val="Subscript"/>
    <w:basedOn w:val="DefaultParagraphFont"/>
    <w:rsid w:val="00995BE9"/>
    <w:rPr>
      <w:sz w:val="16"/>
      <w:vertAlign w:val="subscript"/>
    </w:rPr>
  </w:style>
  <w:style w:type="character" w:customStyle="1" w:styleId="Superscript">
    <w:name w:val="Superscript"/>
    <w:basedOn w:val="DefaultParagraphFont"/>
    <w:rsid w:val="00995BE9"/>
    <w:rPr>
      <w:sz w:val="16"/>
      <w:vertAlign w:val="superscript"/>
    </w:rPr>
  </w:style>
  <w:style w:type="character" w:customStyle="1" w:styleId="Symbols">
    <w:name w:val="Symbols"/>
    <w:basedOn w:val="DefaultParagraphFont"/>
    <w:rsid w:val="00995BE9"/>
    <w:rPr>
      <w:rFonts w:ascii="Symbol" w:hAnsi="Symbol"/>
    </w:rPr>
  </w:style>
  <w:style w:type="character" w:customStyle="1" w:styleId="MenuOptions">
    <w:name w:val="Menu Options"/>
    <w:basedOn w:val="DefaultParagraphFont"/>
    <w:rsid w:val="00995BE9"/>
    <w:rPr>
      <w:rFonts w:ascii="Arial Narrow" w:hAnsi="Arial Narrow"/>
      <w:smallCaps/>
    </w:rPr>
  </w:style>
  <w:style w:type="character" w:customStyle="1" w:styleId="Buttons">
    <w:name w:val="Buttons"/>
    <w:basedOn w:val="DefaultParagraphFont"/>
    <w:rsid w:val="00995BE9"/>
    <w:rPr>
      <w:b/>
    </w:rPr>
  </w:style>
  <w:style w:type="character" w:customStyle="1" w:styleId="Underlined">
    <w:name w:val="Underlined"/>
    <w:basedOn w:val="DefaultParagraphFont"/>
    <w:rsid w:val="00995BE9"/>
    <w:rPr>
      <w:u w:val="single"/>
    </w:rPr>
  </w:style>
  <w:style w:type="paragraph" w:customStyle="1" w:styleId="TableBodyTextRight">
    <w:name w:val="Table Body Text Right"/>
    <w:basedOn w:val="TableBodyText"/>
    <w:rsid w:val="00995BE9"/>
    <w:pPr>
      <w:widowControl w:val="0"/>
      <w:autoSpaceDE w:val="0"/>
      <w:autoSpaceDN w:val="0"/>
      <w:adjustRightInd w:val="0"/>
      <w:jc w:val="right"/>
    </w:pPr>
    <w:rPr>
      <w:rFonts w:cs="Arial"/>
      <w:szCs w:val="18"/>
    </w:rPr>
  </w:style>
  <w:style w:type="paragraph" w:customStyle="1" w:styleId="CopyrightText">
    <w:name w:val="Copyright Text"/>
    <w:basedOn w:val="BodyText"/>
    <w:rsid w:val="00995BE9"/>
    <w:rPr>
      <w:sz w:val="18"/>
    </w:rPr>
  </w:style>
  <w:style w:type="paragraph" w:customStyle="1" w:styleId="BodySmallRight">
    <w:name w:val="Body Small Right"/>
    <w:basedOn w:val="BodyTextRight"/>
    <w:rsid w:val="00995BE9"/>
    <w:rPr>
      <w:sz w:val="18"/>
      <w:szCs w:val="18"/>
    </w:rPr>
  </w:style>
  <w:style w:type="paragraph" w:customStyle="1" w:styleId="MarginEdition">
    <w:name w:val="Margin Edition"/>
    <w:basedOn w:val="MarginNote"/>
    <w:rsid w:val="00995BE9"/>
    <w:pPr>
      <w:spacing w:before="0" w:after="0"/>
    </w:pPr>
    <w:rPr>
      <w:rFonts w:ascii="Times New Roman" w:hAnsi="Times New Roman"/>
      <w:color w:val="999999"/>
    </w:rPr>
  </w:style>
  <w:style w:type="paragraph" w:customStyle="1" w:styleId="Spacer">
    <w:name w:val="Spacer"/>
    <w:basedOn w:val="Normal"/>
    <w:rsid w:val="00995BE9"/>
    <w:rPr>
      <w:sz w:val="2"/>
      <w:szCs w:val="2"/>
    </w:rPr>
  </w:style>
  <w:style w:type="character" w:customStyle="1" w:styleId="Small">
    <w:name w:val="Small"/>
    <w:basedOn w:val="DefaultParagraphFont"/>
    <w:rsid w:val="00995BE9"/>
    <w:rPr>
      <w:sz w:val="16"/>
    </w:rPr>
  </w:style>
  <w:style w:type="paragraph" w:customStyle="1" w:styleId="WideTable">
    <w:name w:val="Wide Table"/>
    <w:basedOn w:val="Normal"/>
    <w:rsid w:val="00995BE9"/>
    <w:pPr>
      <w:ind w:left="-1418"/>
    </w:pPr>
    <w:rPr>
      <w:sz w:val="2"/>
      <w:szCs w:val="2"/>
    </w:rPr>
  </w:style>
  <w:style w:type="character" w:styleId="PageNumber">
    <w:name w:val="page number"/>
    <w:basedOn w:val="DefaultParagraphFont"/>
    <w:rsid w:val="00995BE9"/>
  </w:style>
  <w:style w:type="paragraph" w:styleId="Quote">
    <w:name w:val="Quote"/>
    <w:basedOn w:val="Heading1"/>
    <w:link w:val="QuoteChar"/>
    <w:qFormat/>
    <w:rsid w:val="00995BE9"/>
    <w:rPr>
      <w:b w:val="0"/>
      <w:sz w:val="72"/>
      <w:szCs w:val="72"/>
      <w:lang w:val="en-NZ"/>
    </w:rPr>
  </w:style>
  <w:style w:type="character" w:customStyle="1" w:styleId="QuoteChar">
    <w:name w:val="Quote Char"/>
    <w:basedOn w:val="DefaultParagraphFont"/>
    <w:link w:val="Quote"/>
    <w:rsid w:val="00995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BE9"/>
    <w:pPr>
      <w:pageBreakBefore/>
    </w:pPr>
  </w:style>
  <w:style w:type="paragraph" w:customStyle="1" w:styleId="Border">
    <w:name w:val="Border"/>
    <w:basedOn w:val="Normal"/>
    <w:qFormat/>
    <w:rsid w:val="00995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BE9"/>
    <w:rPr>
      <w:b/>
      <w:bCs/>
      <w:i/>
      <w:iCs/>
      <w:color w:val="auto"/>
    </w:rPr>
  </w:style>
  <w:style w:type="paragraph" w:styleId="IntenseQuote">
    <w:name w:val="Intense Quote"/>
    <w:basedOn w:val="Normal"/>
    <w:next w:val="Normal"/>
    <w:link w:val="IntenseQuoteChar"/>
    <w:uiPriority w:val="30"/>
    <w:qFormat/>
    <w:rsid w:val="00995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B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BE9"/>
    <w:rPr>
      <w:smallCaps/>
      <w:color w:val="auto"/>
      <w:u w:val="single"/>
    </w:rPr>
  </w:style>
  <w:style w:type="character" w:styleId="IntenseReference">
    <w:name w:val="Intense Reference"/>
    <w:basedOn w:val="DefaultParagraphFont"/>
    <w:uiPriority w:val="32"/>
    <w:qFormat/>
    <w:rsid w:val="00995BE9"/>
    <w:rPr>
      <w:b/>
      <w:bCs/>
      <w:smallCaps/>
      <w:color w:val="auto"/>
      <w:spacing w:val="5"/>
      <w:u w:val="single"/>
    </w:rPr>
  </w:style>
  <w:style w:type="paragraph" w:customStyle="1" w:styleId="2ColumnHeading">
    <w:name w:val="2Column Heading"/>
    <w:basedOn w:val="BodyText"/>
    <w:qFormat/>
    <w:rsid w:val="00995BE9"/>
    <w:pPr>
      <w:spacing w:after="60"/>
      <w:ind w:left="-2268"/>
    </w:pPr>
    <w:rPr>
      <w:b/>
    </w:rPr>
  </w:style>
  <w:style w:type="paragraph" w:customStyle="1" w:styleId="Heading1TOC">
    <w:name w:val="Heading1 TOC"/>
    <w:basedOn w:val="Normal"/>
    <w:qFormat/>
    <w:rsid w:val="00995BE9"/>
    <w:pPr>
      <w:spacing w:before="240" w:after="120"/>
    </w:pPr>
    <w:rPr>
      <w:rFonts w:ascii="Times New Roman" w:hAnsi="Times New Roman"/>
      <w:b/>
      <w:sz w:val="32"/>
    </w:rPr>
  </w:style>
  <w:style w:type="paragraph" w:customStyle="1" w:styleId="Heading2TOC">
    <w:name w:val="Heading2 TOC"/>
    <w:basedOn w:val="Normal"/>
    <w:qFormat/>
    <w:rsid w:val="00995BE9"/>
    <w:pPr>
      <w:spacing w:before="240" w:after="60"/>
    </w:pPr>
    <w:rPr>
      <w:rFonts w:ascii="Times New Roman" w:hAnsi="Times New Roman"/>
      <w:b/>
      <w:sz w:val="28"/>
    </w:rPr>
  </w:style>
  <w:style w:type="character" w:customStyle="1" w:styleId="Underline">
    <w:name w:val="Underline"/>
    <w:basedOn w:val="DefaultParagraphFont"/>
    <w:qFormat/>
    <w:rsid w:val="00995BE9"/>
    <w:rPr>
      <w:u w:val="single"/>
    </w:rPr>
  </w:style>
  <w:style w:type="character" w:customStyle="1" w:styleId="BoldandItalics">
    <w:name w:val="Bold and Italics"/>
    <w:qFormat/>
    <w:rsid w:val="00995BE9"/>
    <w:rPr>
      <w:b/>
      <w:i/>
      <w:u w:val="none"/>
    </w:rPr>
  </w:style>
  <w:style w:type="paragraph" w:styleId="BalloonText">
    <w:name w:val="Balloon Text"/>
    <w:basedOn w:val="Normal"/>
    <w:link w:val="BalloonTextChar"/>
    <w:rsid w:val="00995BE9"/>
    <w:rPr>
      <w:rFonts w:ascii="Tahoma" w:hAnsi="Tahoma" w:cs="Tahoma"/>
      <w:sz w:val="16"/>
      <w:szCs w:val="16"/>
    </w:rPr>
  </w:style>
  <w:style w:type="character" w:customStyle="1" w:styleId="BalloonTextChar">
    <w:name w:val="Balloon Text Char"/>
    <w:basedOn w:val="DefaultParagraphFont"/>
    <w:link w:val="BalloonText"/>
    <w:rsid w:val="00995B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B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B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BE9"/>
    <w:rPr>
      <w:b/>
      <w:color w:val="660033"/>
      <w:spacing w:val="0"/>
    </w:rPr>
  </w:style>
  <w:style w:type="paragraph" w:customStyle="1" w:styleId="Nameditemlist">
    <w:name w:val="Named item list"/>
    <w:basedOn w:val="BodyText"/>
    <w:qFormat/>
    <w:rsid w:val="00995BE9"/>
    <w:pPr>
      <w:tabs>
        <w:tab w:val="left" w:pos="2835"/>
      </w:tabs>
      <w:ind w:left="2835" w:hanging="2835"/>
    </w:pPr>
  </w:style>
  <w:style w:type="paragraph" w:customStyle="1" w:styleId="BodyTextnopadding">
    <w:name w:val="Body Text no padding"/>
    <w:basedOn w:val="BodyText"/>
    <w:qFormat/>
    <w:rsid w:val="00995BE9"/>
    <w:pPr>
      <w:spacing w:before="0" w:after="0"/>
    </w:pPr>
  </w:style>
  <w:style w:type="paragraph" w:customStyle="1" w:styleId="BodyTextBold">
    <w:name w:val="Body Text Bold"/>
    <w:basedOn w:val="BodyText"/>
    <w:qFormat/>
    <w:rsid w:val="00995BE9"/>
    <w:rPr>
      <w:b/>
    </w:rPr>
  </w:style>
  <w:style w:type="character" w:styleId="Hyperlink">
    <w:name w:val="Hyperlink"/>
    <w:basedOn w:val="DefaultParagraphFont"/>
    <w:uiPriority w:val="99"/>
    <w:unhideWhenUsed/>
    <w:rsid w:val="00B14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9299</Characters>
  <Application>Microsoft Office Word</Application>
  <DocSecurity>0</DocSecurity>
  <Lines>251</Lines>
  <Paragraphs>153</Paragraphs>
  <ScaleCrop>false</ScaleCrop>
  <Company>Author-it Software Corporation Ltd.</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FNSASICY513 Provide advice in insurance broking</dc:title>
  <dc:subject>Approved</dc:subject>
  <dc:creator>Future Skills Organisation</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