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5A1" w:rsidP="001765A1">
      <w:pPr>
        <w:pStyle w:val="Title"/>
      </w:pPr>
      <w:r>
        <w:fldChar w:fldCharType="begin"/>
      </w:r>
      <w:r>
        <w:instrText xml:space="preserve"> TITLE   \* MERGEFORMAT </w:instrText>
      </w:r>
      <w:r>
        <w:fldChar w:fldCharType="separate"/>
      </w:r>
      <w:r>
        <w:t>FNSASICT513 Provide wholesale advice in managed investments</w:t>
      </w:r>
      <w:r>
        <w:fldChar w:fldCharType="end"/>
      </w:r>
    </w:p>
    <w:p w:rsidR="001765A1" w:rsidP="001765A1">
      <w:pPr>
        <w:pStyle w:val="Version"/>
        <w:sectPr w:rsidSect="005327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7F8" w:rsidP="005327F8">
      <w:pPr>
        <w:pStyle w:val="SuperHeading"/>
      </w:pPr>
      <w:r w:rsidRPr="005327F8">
        <w:t>FNSASICT513 Provide wholesale advice in managed investments</w:t>
      </w:r>
    </w:p>
    <w:p w:rsidR="00000000" w:rsidRPr="005327F8" w:rsidP="005327F8">
      <w:pPr>
        <w:pStyle w:val="Heading1"/>
      </w:pPr>
      <w:bookmarkStart w:id="1" w:name="O_1235335"/>
      <w:bookmarkEnd w:id="1"/>
      <w:r w:rsidRPr="005327F8">
        <w:t>Modification History</w:t>
      </w:r>
    </w:p>
    <w:tbl>
      <w:tblPr>
        <w:tblW w:w="0" w:type="auto"/>
        <w:tblLayout w:type="fixed"/>
        <w:tblCellMar>
          <w:left w:w="62" w:type="dxa"/>
          <w:right w:w="62" w:type="dxa"/>
        </w:tblCellMar>
        <w:tblLook w:val="0000"/>
      </w:tblPr>
      <w:tblGrid>
        <w:gridCol w:w="2616"/>
        <w:gridCol w:w="6456"/>
      </w:tblGrid>
      <w:tr w:rsidTr="005327F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rPr>
                <w:rStyle w:val="SpecialBold"/>
              </w:rPr>
              <w:t>Comments</w:t>
            </w:r>
          </w:p>
        </w:tc>
      </w:tr>
      <w:tr w:rsidTr="005327F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t>This version first released with the FNS Financial Services Training Package Version 8.0.</w:t>
            </w:r>
          </w:p>
          <w:p w:rsidR="00000000" w:rsidRPr="005327F8" w:rsidP="005327F8">
            <w:pPr>
              <w:pStyle w:val="BodyText"/>
            </w:pPr>
            <w:r w:rsidRPr="005327F8">
              <w:t>Supersedes and is not equivalent to FNSASICT503 Provide advice in managed investments.</w:t>
            </w:r>
          </w:p>
        </w:tc>
      </w:tr>
    </w:tbl>
    <w:p w:rsidR="00000000" w:rsidRPr="005327F8" w:rsidP="005327F8">
      <w:pPr>
        <w:pStyle w:val="BodyText"/>
      </w:pPr>
    </w:p>
    <w:p w:rsidR="00000000" w:rsidRPr="005327F8" w:rsidP="005327F8">
      <w:pPr>
        <w:pStyle w:val="AllowPageBreak"/>
      </w:pPr>
    </w:p>
    <w:p w:rsidR="00000000" w:rsidRPr="005327F8" w:rsidP="005327F8">
      <w:pPr>
        <w:pStyle w:val="Heading1"/>
      </w:pPr>
      <w:bookmarkStart w:id="2" w:name="O_1235336"/>
      <w:bookmarkEnd w:id="2"/>
      <w:r w:rsidRPr="005327F8">
        <w:t>Application</w:t>
      </w:r>
    </w:p>
    <w:p w:rsidR="00000000" w:rsidRPr="005327F8" w:rsidP="001765A1">
      <w:pPr>
        <w:pStyle w:val="BodyText"/>
      </w:pPr>
      <w:r w:rsidRPr="005327F8">
        <w:t>This unit describes the skills and knowledge required to analyse client financial needs and objectives and provide wholesale advice ethically and professionally on managed investments in compliance with industry regulations, codes of p</w:t>
      </w:r>
      <w:r w:rsidRPr="005327F8">
        <w:t>ractice and current Australian Securities and Investments Commission (ASIC) and Australian financial services (AFS) licensing.</w:t>
      </w:r>
    </w:p>
    <w:p w:rsidR="00000000" w:rsidRPr="005327F8" w:rsidP="001765A1">
      <w:pPr>
        <w:pStyle w:val="BodyText"/>
      </w:pPr>
      <w:r w:rsidRPr="005327F8">
        <w:t>The unit applies to those who apply specialised knowledge and well-developed interpersonal, communication and self-management ski</w:t>
      </w:r>
      <w:r w:rsidRPr="005327F8">
        <w:t>lls to perform a wholesale advisory role in managed investments.</w:t>
      </w:r>
    </w:p>
    <w:p w:rsidR="00000000" w:rsidRPr="005327F8" w:rsidP="001765A1">
      <w:pPr>
        <w:pStyle w:val="BodyText"/>
      </w:pPr>
      <w:r w:rsidRPr="005327F8">
        <w:t>Work functions in the occupational areas where this unit may be used are subject to regulatory requirements. Users are advised to check with the relevant regulatory authorities to confirm tho</w:t>
      </w:r>
      <w:r w:rsidRPr="005327F8">
        <w:t>se requirements.</w:t>
      </w:r>
    </w:p>
    <w:p w:rsidR="00000000" w:rsidRPr="005327F8" w:rsidP="005327F8">
      <w:pPr>
        <w:pStyle w:val="Heading1"/>
      </w:pPr>
      <w:bookmarkStart w:id="3" w:name="O_1235337"/>
      <w:bookmarkEnd w:id="3"/>
      <w:r w:rsidRPr="005327F8">
        <w:t>Pre-requisite Unit</w:t>
      </w:r>
    </w:p>
    <w:p w:rsidR="00000000" w:rsidRPr="005327F8" w:rsidP="001765A1">
      <w:pPr>
        <w:pStyle w:val="BodyText"/>
      </w:pPr>
      <w:r w:rsidRPr="005327F8">
        <w:t>FNSIAD511 Provide appropriate services, general advice and products to clients</w:t>
      </w:r>
    </w:p>
    <w:p w:rsidR="00000000" w:rsidRPr="005327F8" w:rsidP="001765A1">
      <w:pPr>
        <w:pStyle w:val="BodyText"/>
      </w:pPr>
      <w:r w:rsidRPr="005327F8">
        <w:t>FNSINC511 Conduct financial product research to support product recommendations</w:t>
      </w:r>
    </w:p>
    <w:p w:rsidR="00000000" w:rsidRPr="005327F8" w:rsidP="005327F8">
      <w:pPr>
        <w:pStyle w:val="Heading1"/>
      </w:pPr>
      <w:bookmarkStart w:id="4" w:name="O_1235339"/>
      <w:bookmarkEnd w:id="4"/>
      <w:r w:rsidRPr="005327F8">
        <w:t>Unit Sector</w:t>
      </w:r>
    </w:p>
    <w:p w:rsidR="00000000" w:rsidRPr="005327F8" w:rsidP="001765A1">
      <w:pPr>
        <w:pStyle w:val="BodyText"/>
      </w:pPr>
      <w:r w:rsidRPr="005327F8">
        <w:t>ASIC</w:t>
      </w:r>
    </w:p>
    <w:p w:rsidR="00000000" w:rsidRPr="005327F8" w:rsidP="005327F8">
      <w:pPr>
        <w:pStyle w:val="Heading1"/>
      </w:pPr>
      <w:bookmarkStart w:id="5" w:name="O_1235340"/>
      <w:bookmarkEnd w:id="5"/>
      <w:r w:rsidRPr="005327F8">
        <w:t>Elements and Performance Criteria</w:t>
      </w:r>
    </w:p>
    <w:tbl>
      <w:tblPr>
        <w:tblW w:w="0" w:type="auto"/>
        <w:tblLayout w:type="fixed"/>
        <w:tblCellMar>
          <w:left w:w="62" w:type="dxa"/>
          <w:right w:w="62" w:type="dxa"/>
        </w:tblCellMar>
        <w:tblLook w:val="0000"/>
      </w:tblPr>
      <w:tblGrid>
        <w:gridCol w:w="2674"/>
        <w:gridCol w:w="6234"/>
      </w:tblGrid>
      <w:tr w:rsidTr="005327F8">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27F8" w:rsidP="005327F8">
            <w:pPr>
              <w:pStyle w:val="BodyText"/>
            </w:pPr>
            <w:r w:rsidRPr="005327F8">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7F8">
            <w:pPr>
              <w:pStyle w:val="BodyText"/>
              <w:rPr>
                <w:lang w:val="en-NZ"/>
              </w:rPr>
            </w:pPr>
            <w:r w:rsidRPr="005327F8">
              <w:rPr>
                <w:rStyle w:val="SpecialBold"/>
              </w:rPr>
              <w:t>PERFORMANCE CRITERIA</w:t>
            </w:r>
          </w:p>
        </w:tc>
      </w:tr>
      <w:tr w:rsidTr="005327F8">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rPr>
                <w:rStyle w:val="Emphasis"/>
              </w:rPr>
              <w:t>Performance criteria describe the performance needed to demonstrate achievement of the element.</w:t>
            </w:r>
          </w:p>
        </w:tc>
      </w:tr>
      <w:tr w:rsidTr="005327F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
              <w:rPr>
                <w:lang w:val="en-NZ"/>
              </w:rPr>
            </w:pPr>
            <w:r w:rsidRPr="005327F8">
              <w:t xml:space="preserve">1. Establish relationship </w:t>
            </w:r>
            <w:r w:rsidRPr="005327F8">
              <w:t>with clie</w:t>
            </w:r>
            <w:r w:rsidRPr="005327F8">
              <w:t>nt and identify client’s needs and financial situation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
            </w:pPr>
            <w:r w:rsidRPr="005327F8">
              <w:t xml:space="preserve">1.1 Establish knowledge level, objectives, risk profile and </w:t>
            </w:r>
            <w:r w:rsidRPr="005327F8">
              <w:t>goals of client</w:t>
            </w:r>
          </w:p>
          <w:p w:rsidR="00000000" w:rsidRPr="005327F8" w:rsidP="005327F8">
            <w:pPr>
              <w:pStyle w:val="List"/>
            </w:pPr>
            <w:r w:rsidRPr="005327F8">
              <w:t>1.2 Explain range of products and services available to client according to client objectives and goals and respond to enquir</w:t>
            </w:r>
            <w:r w:rsidRPr="005327F8">
              <w:t>ies where required</w:t>
            </w:r>
          </w:p>
          <w:p w:rsidR="00000000" w:rsidRPr="005327F8" w:rsidP="005327F8">
            <w:pPr>
              <w:pStyle w:val="List"/>
            </w:pPr>
            <w:r w:rsidRPr="005327F8">
              <w:t>1.3 Inform client about role of adviser and licensee or principal responsible for adviser’s conduct</w:t>
            </w:r>
          </w:p>
          <w:p w:rsidR="00000000" w:rsidRPr="005327F8" w:rsidP="005327F8">
            <w:pPr>
              <w:pStyle w:val="List"/>
            </w:pPr>
            <w:r w:rsidRPr="005327F8">
              <w:t>1.4 Analyse client’s financial and business details and assess client’s financial needs</w:t>
            </w:r>
          </w:p>
          <w:p w:rsidR="00000000" w:rsidP="005327F8">
            <w:pPr>
              <w:pStyle w:val="List"/>
              <w:rPr>
                <w:lang w:val="en-NZ"/>
              </w:rPr>
            </w:pPr>
            <w:r w:rsidRPr="005327F8">
              <w:t>1.5 Establish product risk profile of client, including their expectations of cash flow and relevant taxation obligations</w:t>
            </w:r>
          </w:p>
        </w:tc>
      </w:tr>
      <w:tr w:rsidTr="005327F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
              <w:rPr>
                <w:lang w:val="en-NZ"/>
              </w:rPr>
            </w:pPr>
            <w:r w:rsidRPr="005327F8">
              <w:t xml:space="preserve">2. Develop strategies and solutions according to clients objectives, needs, financial situation and risk profile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
            </w:pPr>
            <w:r w:rsidRPr="005327F8">
              <w:t>2.1 Assess client n</w:t>
            </w:r>
            <w:r w:rsidRPr="005327F8">
              <w:t>eeds using information gathered, taking into consideration client’s product expectations and specific needs</w:t>
            </w:r>
          </w:p>
          <w:p w:rsidR="00000000" w:rsidRPr="005327F8" w:rsidP="005327F8">
            <w:pPr>
              <w:pStyle w:val="List"/>
            </w:pPr>
            <w:r w:rsidRPr="005327F8">
              <w:t>2.2 Consult and clarify with client throughout analysis where required</w:t>
            </w:r>
          </w:p>
          <w:p w:rsidR="00000000" w:rsidRPr="005327F8" w:rsidP="005327F8">
            <w:pPr>
              <w:pStyle w:val="List"/>
            </w:pPr>
            <w:r w:rsidRPr="005327F8">
              <w:t>2.3 Analyse need for specialist advice and ensure client is referred to appro</w:t>
            </w:r>
            <w:r w:rsidRPr="005327F8">
              <w:t>priate adviser for higher level or specialist advice where required</w:t>
            </w:r>
          </w:p>
          <w:p w:rsidR="00000000" w:rsidRPr="005327F8" w:rsidP="005327F8">
            <w:pPr>
              <w:pStyle w:val="List"/>
            </w:pPr>
            <w:r w:rsidRPr="005327F8">
              <w:t>2.4 Assess and confirm product risk profile of client</w:t>
            </w:r>
          </w:p>
          <w:p w:rsidR="00000000" w:rsidRPr="005327F8" w:rsidP="005327F8">
            <w:pPr>
              <w:pStyle w:val="List"/>
            </w:pPr>
            <w:r w:rsidRPr="005327F8">
              <w:t>2.5 Determine appropriate strategy to provide for identified needs and outcomes based on analysis of products, client risk profile and</w:t>
            </w:r>
            <w:r w:rsidRPr="005327F8">
              <w:t xml:space="preserve"> assessment of client needs</w:t>
            </w:r>
          </w:p>
          <w:p w:rsidR="00000000" w:rsidP="005327F8">
            <w:pPr>
              <w:pStyle w:val="List"/>
              <w:rPr>
                <w:lang w:val="en-NZ"/>
              </w:rPr>
            </w:pPr>
            <w:r w:rsidRPr="005327F8">
              <w:t xml:space="preserve">2.6 Conduct relevant research, analysis and product modelling and draft appropriate solution, plan, policy or transaction for presentation to client </w:t>
            </w:r>
          </w:p>
        </w:tc>
      </w:tr>
      <w:tr w:rsidTr="005327F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
              <w:rPr>
                <w:lang w:val="en-NZ"/>
              </w:rPr>
            </w:pPr>
            <w:r w:rsidRPr="005327F8">
              <w:t>3. Present strategies and solutions to client and determine financial plan, p</w:t>
            </w:r>
            <w:r w:rsidRPr="005327F8">
              <w:t>olicy or transaction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
            </w:pPr>
            <w:r w:rsidRPr="005327F8">
              <w:t>3.1 Explain proposed strategy and/or solution to client according to organisational policies and procedures, legislative and regulatory requirements</w:t>
            </w:r>
          </w:p>
          <w:p w:rsidR="00000000" w:rsidRPr="005327F8" w:rsidP="005327F8">
            <w:pPr>
              <w:pStyle w:val="List"/>
            </w:pPr>
            <w:r w:rsidRPr="005327F8">
              <w:t>3.2 Reinforce all relevant details, terms and conditions of product and service</w:t>
            </w:r>
          </w:p>
          <w:p w:rsidR="00000000" w:rsidRPr="005327F8" w:rsidP="005327F8">
            <w:pPr>
              <w:pStyle w:val="List"/>
            </w:pPr>
            <w:r w:rsidRPr="005327F8">
              <w:t>3.3 Di</w:t>
            </w:r>
            <w:r w:rsidRPr="005327F8">
              <w:t>sclose impacts and possible risks of product or service</w:t>
            </w:r>
          </w:p>
          <w:p w:rsidR="00000000" w:rsidRPr="005327F8" w:rsidP="005327F8">
            <w:pPr>
              <w:pStyle w:val="List"/>
            </w:pPr>
            <w:r w:rsidRPr="005327F8">
              <w:t>3.4 Provide supporting written documentation according to legislative requirements and organisational policies and procedures</w:t>
            </w:r>
          </w:p>
          <w:p w:rsidR="00000000" w:rsidRPr="005327F8" w:rsidP="005327F8">
            <w:pPr>
              <w:pStyle w:val="List"/>
            </w:pPr>
            <w:r w:rsidRPr="005327F8">
              <w:t>3.5 Discuss and clarify any concerns or issues client has regarding propos</w:t>
            </w:r>
            <w:r w:rsidRPr="005327F8">
              <w:t>ed plan, policy or transaction</w:t>
            </w:r>
          </w:p>
          <w:p w:rsidR="00000000" w:rsidP="005327F8">
            <w:pPr>
              <w:pStyle w:val="List"/>
              <w:rPr>
                <w:lang w:val="en-NZ"/>
              </w:rPr>
            </w:pPr>
            <w:r w:rsidRPr="005327F8">
              <w:t>3.6 Confirm that client understands proposed plan, policy or transaction</w:t>
            </w:r>
          </w:p>
        </w:tc>
      </w:tr>
      <w:tr w:rsidTr="005327F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
              <w:rPr>
                <w:lang w:val="en-NZ"/>
              </w:rPr>
            </w:pPr>
            <w:r w:rsidRPr="005327F8">
              <w:t>4. Agree to plan, policy or transaction and complete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
            </w:pPr>
            <w:r w:rsidRPr="005327F8">
              <w:t>4.1 Obtain client’s formal agreement to proposed plan, policy or transaction</w:t>
            </w:r>
          </w:p>
          <w:p w:rsidR="00000000" w:rsidRPr="005327F8" w:rsidP="005327F8">
            <w:pPr>
              <w:pStyle w:val="List"/>
            </w:pPr>
            <w:r w:rsidRPr="005327F8">
              <w:t xml:space="preserve">4.2 Explain and confirm that client understands all associated fees, cost structures and timeframes for execution and </w:t>
            </w:r>
            <w:r w:rsidRPr="005327F8">
              <w:t>processing</w:t>
            </w:r>
          </w:p>
          <w:p w:rsidR="00000000" w:rsidRPr="005327F8" w:rsidP="005327F8">
            <w:pPr>
              <w:pStyle w:val="List"/>
            </w:pPr>
            <w:r w:rsidRPr="005327F8">
              <w:t>4.3 Confirm that proposal and all other statutory and transactional documents are completed and signed off by client</w:t>
            </w:r>
          </w:p>
          <w:p w:rsidR="00000000" w:rsidP="005327F8">
            <w:pPr>
              <w:pStyle w:val="List"/>
              <w:rPr>
                <w:lang w:val="en-NZ"/>
              </w:rPr>
            </w:pPr>
            <w:r w:rsidRPr="005327F8">
              <w:t>4.4 Exchan</w:t>
            </w:r>
            <w:r w:rsidRPr="005327F8">
              <w:t>ge copies of signed agreement and other required documentation</w:t>
            </w:r>
          </w:p>
        </w:tc>
      </w:tr>
      <w:tr w:rsidTr="005327F8">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
              <w:rPr>
                <w:lang w:val="en-NZ"/>
              </w:rPr>
            </w:pPr>
            <w:r w:rsidRPr="005327F8">
              <w:t>5. Provide arrangements for ongoing service, where requested by client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
            </w:pPr>
            <w:r w:rsidRPr="005327F8">
              <w:t>5.1 Confirm that type and form of ongoing service, including review of products or services, is agreed with client</w:t>
            </w:r>
          </w:p>
          <w:p w:rsidR="00000000" w:rsidRPr="005327F8" w:rsidP="005327F8">
            <w:pPr>
              <w:pStyle w:val="List"/>
            </w:pPr>
            <w:r w:rsidRPr="005327F8">
              <w:t>5.2 Ex</w:t>
            </w:r>
            <w:r w:rsidRPr="005327F8">
              <w:t>plain and confirm fees and costs for ongoing and specifically defined service, and confirm client understands all details</w:t>
            </w:r>
          </w:p>
          <w:p w:rsidR="00000000" w:rsidRPr="005327F8" w:rsidP="005327F8">
            <w:pPr>
              <w:pStyle w:val="List"/>
            </w:pPr>
            <w:r w:rsidRPr="005327F8">
              <w:t>5.3 Implement procedures for agreed ongoing service according to organisational policies and procedures</w:t>
            </w:r>
          </w:p>
        </w:tc>
      </w:tr>
    </w:tbl>
    <w:p w:rsidR="00000000" w:rsidRPr="005327F8" w:rsidP="005327F8">
      <w:pPr>
        <w:pStyle w:val="BodyText"/>
      </w:pPr>
    </w:p>
    <w:p w:rsidR="00000000" w:rsidRPr="005327F8" w:rsidP="005327F8">
      <w:pPr>
        <w:pStyle w:val="AllowPageBreak"/>
      </w:pPr>
    </w:p>
    <w:p w:rsidR="00000000" w:rsidRPr="005327F8" w:rsidP="005327F8">
      <w:pPr>
        <w:pStyle w:val="Heading1"/>
      </w:pPr>
      <w:bookmarkStart w:id="6" w:name="O_1235341"/>
      <w:bookmarkEnd w:id="6"/>
      <w:r w:rsidRPr="005327F8">
        <w:t>Foundatio</w:t>
      </w:r>
      <w:r w:rsidRPr="005327F8">
        <w:t>n Skills</w:t>
      </w:r>
    </w:p>
    <w:p w:rsidR="00000000" w:rsidRPr="001765A1" w:rsidP="001765A1">
      <w:pPr>
        <w:pStyle w:val="BodyText"/>
        <w:rPr>
          <w:i/>
        </w:rPr>
      </w:pPr>
      <w:r w:rsidRPr="001765A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5327F8">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rPr>
                <w:rStyle w:val="SpecialBold"/>
              </w:rPr>
              <w:t>DESCRIPTION</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Bullet"/>
              <w:rPr>
                <w:lang w:val="en-NZ"/>
              </w:rPr>
            </w:pPr>
            <w:r w:rsidRPr="005327F8">
              <w:t>Interprets financial product information and completes calculations where required</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Bullet"/>
              <w:rPr>
                <w:lang w:val="en-NZ"/>
              </w:rPr>
            </w:pPr>
            <w:r w:rsidRPr="005327F8">
              <w:t xml:space="preserve">Identifies and interprets textual information from a variety of sources </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Bullet"/>
              <w:rPr>
                <w:lang w:val="en-NZ"/>
              </w:rPr>
            </w:pPr>
            <w:r w:rsidRPr="005327F8">
              <w:t>Records and consolidates workplace documentation using clear, specific and indus</w:t>
            </w:r>
            <w:r w:rsidRPr="005327F8">
              <w:t xml:space="preserve">try-related terminology </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Bullet"/>
            </w:pPr>
            <w:r w:rsidRPr="005327F8">
              <w:t>Articulates requirements using industry-specific language appropriate to audience</w:t>
            </w:r>
          </w:p>
          <w:p w:rsidR="00000000" w:rsidP="005327F8">
            <w:pPr>
              <w:pStyle w:val="ListBullet"/>
              <w:rPr>
                <w:lang w:val="en-NZ"/>
              </w:rPr>
            </w:pPr>
            <w:r w:rsidRPr="005327F8">
              <w:t xml:space="preserve">Selects and uses appropriate conventions and protocols when communicating </w:t>
            </w:r>
            <w:r w:rsidRPr="005327F8">
              <w:t>with clients to build rapport, seek and share information, establish clear agreement and maintain an ethical service relationship</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 xml:space="preserve">Initiative and enterprise </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ListBullet"/>
              <w:rPr>
                <w:lang w:val="en-NZ"/>
              </w:rPr>
            </w:pPr>
            <w:r w:rsidRPr="005327F8">
              <w:t>Uses research and analysis to extend knowledge of managed investment product features and applica</w:t>
            </w:r>
            <w:r w:rsidRPr="005327F8">
              <w:t>tions relevant to current role</w:t>
            </w:r>
          </w:p>
        </w:tc>
      </w:tr>
      <w:tr w:rsidTr="005327F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ListBullet"/>
            </w:pPr>
            <w:r w:rsidRPr="005327F8">
              <w:t>Completes work tasks and provides information using the main features and functions of organisation-supported digital tools</w:t>
            </w:r>
          </w:p>
        </w:tc>
      </w:tr>
    </w:tbl>
    <w:p w:rsidR="00000000" w:rsidRPr="005327F8" w:rsidP="005327F8">
      <w:pPr>
        <w:pStyle w:val="BodyText"/>
      </w:pPr>
    </w:p>
    <w:p w:rsidR="00000000" w:rsidRPr="005327F8" w:rsidP="005327F8">
      <w:pPr>
        <w:pStyle w:val="AllowPageBreak"/>
      </w:pPr>
    </w:p>
    <w:p w:rsidR="00000000" w:rsidRPr="005327F8" w:rsidP="005327F8">
      <w:pPr>
        <w:pStyle w:val="Heading1"/>
      </w:pPr>
      <w:bookmarkStart w:id="7" w:name="O_1235343"/>
      <w:bookmarkEnd w:id="7"/>
      <w:r w:rsidRPr="005327F8">
        <w:t>Unit Mapping Information</w:t>
      </w:r>
    </w:p>
    <w:p w:rsidR="00000000" w:rsidRPr="005327F8" w:rsidP="001765A1">
      <w:pPr>
        <w:pStyle w:val="BodyText"/>
      </w:pPr>
      <w:r w:rsidRPr="005327F8">
        <w:t>No equivalent un</w:t>
      </w:r>
      <w:r w:rsidRPr="005327F8">
        <w:t>it. Supersedes and is not equivalent to FNSASICT503 Provide advice in managed investments.</w:t>
      </w:r>
    </w:p>
    <w:p w:rsidR="00000000" w:rsidRPr="005327F8" w:rsidP="005327F8">
      <w:pPr>
        <w:pStyle w:val="Heading1"/>
      </w:pPr>
      <w:bookmarkStart w:id="8" w:name="O_1235350"/>
      <w:bookmarkEnd w:id="8"/>
      <w:r w:rsidRPr="005327F8">
        <w:t>Links</w:t>
      </w:r>
    </w:p>
    <w:p w:rsidR="00000000" w:rsidRPr="005327F8" w:rsidP="001765A1">
      <w:pPr>
        <w:pStyle w:val="BodyText"/>
      </w:pPr>
      <w:r w:rsidRPr="005327F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A4354">
        <w:rPr>
          <w:rStyle w:val="Hyperlink"/>
        </w:rPr>
        <w:t>https://vetnet.gov.au/Pages/TrainingDocs.aspx?q=c7200cc8-0566-4f04-b76f-e89fd6f102fe</w:t>
      </w:r>
      <w:r>
        <w:fldChar w:fldCharType="end"/>
      </w:r>
    </w:p>
    <w:p w:rsidR="00000000" w:rsidRPr="005327F8" w:rsidP="001765A1">
      <w:pPr>
        <w:pStyle w:val="BodyText"/>
        <w:sectPr w:rsidSect="005327F8">
          <w:headerReference w:type="default" r:id="rId10"/>
          <w:footerReference w:type="default" r:id="rId11"/>
          <w:pgSz w:w="11908" w:h="16833"/>
          <w:pgMar w:top="1702" w:right="1418" w:bottom="1702" w:left="1418" w:header="992" w:footer="992" w:gutter="0"/>
          <w:cols w:space="720"/>
          <w:noEndnote/>
          <w:docGrid w:linePitch="299"/>
        </w:sectPr>
      </w:pPr>
    </w:p>
    <w:p w:rsidR="00000000" w:rsidRPr="005327F8" w:rsidP="005327F8">
      <w:pPr>
        <w:pStyle w:val="SuperHeading"/>
      </w:pPr>
      <w:r w:rsidRPr="005327F8">
        <w:t>Assessment Requirements for FNSASICT513 Provide wholesale advice in managed investments</w:t>
      </w:r>
    </w:p>
    <w:p w:rsidR="00000000" w:rsidRPr="005327F8" w:rsidP="005327F8">
      <w:pPr>
        <w:pStyle w:val="Heading1"/>
      </w:pPr>
      <w:bookmarkStart w:id="9" w:name="O_1235345"/>
      <w:bookmarkEnd w:id="9"/>
      <w:r w:rsidRPr="005327F8">
        <w:t>Modification History</w:t>
      </w:r>
    </w:p>
    <w:tbl>
      <w:tblPr>
        <w:tblW w:w="0" w:type="auto"/>
        <w:tblLayout w:type="fixed"/>
        <w:tblCellMar>
          <w:left w:w="62" w:type="dxa"/>
          <w:right w:w="62" w:type="dxa"/>
        </w:tblCellMar>
        <w:tblLook w:val="0000"/>
      </w:tblPr>
      <w:tblGrid>
        <w:gridCol w:w="2616"/>
        <w:gridCol w:w="6456"/>
      </w:tblGrid>
      <w:tr w:rsidTr="005327F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rPr>
                <w:rStyle w:val="SpecialBold"/>
              </w:rPr>
              <w:t>Comments</w:t>
            </w:r>
          </w:p>
        </w:tc>
      </w:tr>
      <w:tr w:rsidTr="005327F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7F8">
            <w:pPr>
              <w:pStyle w:val="BodyText"/>
              <w:rPr>
                <w:lang w:val="en-NZ"/>
              </w:rPr>
            </w:pPr>
            <w:r w:rsidRPr="005327F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7F8" w:rsidP="005327F8">
            <w:pPr>
              <w:pStyle w:val="BodyText"/>
            </w:pPr>
            <w:r w:rsidRPr="005327F8">
              <w:t>This version first released with the FNS Financial Services Training Package Version 8.0.</w:t>
            </w:r>
          </w:p>
          <w:p w:rsidR="00000000" w:rsidRPr="005327F8" w:rsidP="005327F8">
            <w:pPr>
              <w:pStyle w:val="BodyText"/>
            </w:pPr>
            <w:r w:rsidRPr="005327F8">
              <w:t>Supersedes and is not equivalent to FNSASICT503 Provide advice in managed investments.</w:t>
            </w:r>
          </w:p>
        </w:tc>
      </w:tr>
    </w:tbl>
    <w:p w:rsidR="00000000" w:rsidRPr="005327F8" w:rsidP="005327F8">
      <w:pPr>
        <w:pStyle w:val="BodyText"/>
      </w:pPr>
    </w:p>
    <w:p w:rsidR="00000000" w:rsidRPr="005327F8" w:rsidP="005327F8">
      <w:pPr>
        <w:pStyle w:val="AllowPageBreak"/>
      </w:pPr>
    </w:p>
    <w:p w:rsidR="00000000" w:rsidRPr="005327F8" w:rsidP="005327F8">
      <w:pPr>
        <w:pStyle w:val="Heading1"/>
      </w:pPr>
      <w:bookmarkStart w:id="10" w:name="O_1235346"/>
      <w:bookmarkEnd w:id="10"/>
      <w:r w:rsidRPr="005327F8">
        <w:t>Performance Evidence</w:t>
      </w:r>
    </w:p>
    <w:p w:rsidR="00000000" w:rsidRPr="005327F8" w:rsidP="001765A1">
      <w:pPr>
        <w:pStyle w:val="BodyText"/>
      </w:pPr>
      <w:r w:rsidRPr="005327F8">
        <w:t>The candidate must demonstrate the ability to complete the tasks outlined in the elements, performance criteria and foundation skills of this unit, including evidence of the ability to:</w:t>
      </w:r>
    </w:p>
    <w:p w:rsidR="00000000" w:rsidRPr="005327F8" w:rsidP="005327F8">
      <w:pPr>
        <w:pStyle w:val="ListBullet"/>
      </w:pPr>
      <w:r w:rsidRPr="005327F8">
        <w:t>provide wholesale advice in managed investments for at least two diff</w:t>
      </w:r>
      <w:r w:rsidRPr="005327F8">
        <w:t>erent clients.</w:t>
      </w:r>
    </w:p>
    <w:p w:rsidR="00000000" w:rsidRPr="005327F8" w:rsidP="005327F8">
      <w:pPr>
        <w:pStyle w:val="BodyText"/>
      </w:pPr>
    </w:p>
    <w:p w:rsidR="00000000" w:rsidRPr="005327F8" w:rsidP="001765A1">
      <w:pPr>
        <w:pStyle w:val="BodyText"/>
      </w:pPr>
      <w:r w:rsidRPr="005327F8">
        <w:t>In the course of the above, the candidate must:</w:t>
      </w:r>
    </w:p>
    <w:p w:rsidR="00000000" w:rsidRPr="005327F8" w:rsidP="005327F8">
      <w:pPr>
        <w:pStyle w:val="ListBullet"/>
      </w:pPr>
      <w:r w:rsidRPr="005327F8">
        <w:t>comply with organisational policies and procedures, industry regulations and legislative requirements for managed investments</w:t>
      </w:r>
    </w:p>
    <w:p w:rsidR="00000000" w:rsidRPr="005327F8" w:rsidP="005327F8">
      <w:pPr>
        <w:pStyle w:val="ListBullet"/>
      </w:pPr>
      <w:r w:rsidRPr="005327F8">
        <w:t>implement the plan, policy or transaction once agreed by each cli</w:t>
      </w:r>
      <w:r w:rsidRPr="005327F8">
        <w:t>ent.</w:t>
      </w:r>
    </w:p>
    <w:p w:rsidR="00000000" w:rsidRPr="005327F8" w:rsidP="005327F8">
      <w:pPr>
        <w:pStyle w:val="AllowPageBreak"/>
      </w:pPr>
    </w:p>
    <w:p w:rsidR="00000000" w:rsidRPr="005327F8" w:rsidP="005327F8">
      <w:pPr>
        <w:pStyle w:val="Heading1"/>
      </w:pPr>
      <w:bookmarkStart w:id="11" w:name="O_1235347"/>
      <w:bookmarkEnd w:id="11"/>
      <w:r w:rsidRPr="005327F8">
        <w:t>Knowledge Evidence</w:t>
      </w:r>
    </w:p>
    <w:p w:rsidR="00000000" w:rsidRPr="005327F8" w:rsidP="001765A1">
      <w:pPr>
        <w:pStyle w:val="BodyText"/>
      </w:pPr>
      <w:r w:rsidRPr="005327F8">
        <w:t>The candidate must be able to demonstrate knowledge to complete the tasks outlined in the elements, performance criteria and foundation skills of this unit, including knowledge of:</w:t>
      </w:r>
    </w:p>
    <w:p w:rsidR="00000000" w:rsidRPr="005327F8" w:rsidP="005327F8">
      <w:pPr>
        <w:pStyle w:val="Heading3"/>
      </w:pPr>
      <w:r w:rsidRPr="005327F8">
        <w:t>General knowledge</w:t>
      </w:r>
    </w:p>
    <w:p w:rsidR="00000000" w:rsidRPr="005327F8" w:rsidP="005327F8">
      <w:pPr>
        <w:pStyle w:val="ListBullet"/>
      </w:pPr>
      <w:r w:rsidRPr="005327F8">
        <w:t>organisationa</w:t>
      </w:r>
      <w:r w:rsidRPr="005327F8">
        <w:t>l policies and procedures relating to providing wholesale advice in managed investments</w:t>
      </w:r>
    </w:p>
    <w:p w:rsidR="00000000" w:rsidRPr="005327F8" w:rsidP="005327F8">
      <w:pPr>
        <w:pStyle w:val="ListBullet"/>
      </w:pPr>
      <w:r w:rsidRPr="005327F8">
        <w:t>characteristics of the economic environment, including:</w:t>
      </w:r>
    </w:p>
    <w:p w:rsidR="00000000" w:rsidRPr="005327F8" w:rsidP="005327F8">
      <w:pPr>
        <w:pStyle w:val="ListBullet2"/>
      </w:pPr>
      <w:r w:rsidRPr="005327F8">
        <w:t>impact of economic and business cycles</w:t>
      </w:r>
    </w:p>
    <w:p w:rsidR="00000000" w:rsidRPr="005327F8" w:rsidP="005327F8">
      <w:pPr>
        <w:pStyle w:val="ListBullet2"/>
      </w:pPr>
      <w:r w:rsidRPr="005327F8">
        <w:t>interest rates and exchange rates</w:t>
      </w:r>
    </w:p>
    <w:p w:rsidR="00000000" w:rsidRPr="005327F8" w:rsidP="005327F8">
      <w:pPr>
        <w:pStyle w:val="ListBullet2"/>
      </w:pPr>
      <w:r w:rsidRPr="005327F8">
        <w:t>inflation</w:t>
      </w:r>
    </w:p>
    <w:p w:rsidR="00000000" w:rsidRPr="005327F8" w:rsidP="005327F8">
      <w:pPr>
        <w:pStyle w:val="ListBullet2"/>
      </w:pPr>
      <w:r w:rsidRPr="005327F8">
        <w:t>government monetary and fiscal policy</w:t>
      </w:r>
    </w:p>
    <w:p w:rsidR="00000000" w:rsidRPr="005327F8" w:rsidP="005327F8">
      <w:pPr>
        <w:pStyle w:val="ListBullet"/>
      </w:pPr>
      <w:r w:rsidRPr="005327F8">
        <w:t>operation of financial markets, including:</w:t>
      </w:r>
    </w:p>
    <w:p w:rsidR="00000000" w:rsidRPr="005327F8" w:rsidP="005327F8">
      <w:pPr>
        <w:pStyle w:val="ListBullet2"/>
      </w:pPr>
      <w:r w:rsidRPr="005327F8">
        <w:t>roles played by intermediaries and issuers</w:t>
      </w:r>
    </w:p>
    <w:p w:rsidR="00000000" w:rsidRPr="005327F8" w:rsidP="005327F8">
      <w:pPr>
        <w:pStyle w:val="ListBullet2"/>
      </w:pPr>
      <w:r w:rsidRPr="005327F8">
        <w:t>structure and interrelationships within the financial markets</w:t>
      </w:r>
    </w:p>
    <w:p w:rsidR="00000000" w:rsidRPr="005327F8" w:rsidP="005327F8">
      <w:pPr>
        <w:pStyle w:val="ListBullet2"/>
      </w:pPr>
      <w:r w:rsidRPr="005327F8">
        <w:t>interrelationship between industry sectors</w:t>
      </w:r>
    </w:p>
    <w:p w:rsidR="00000000" w:rsidRPr="005327F8" w:rsidP="005327F8">
      <w:pPr>
        <w:pStyle w:val="ListBullet"/>
      </w:pPr>
      <w:r w:rsidRPr="005327F8">
        <w:t>key aspects of financial</w:t>
      </w:r>
      <w:r w:rsidRPr="005327F8">
        <w:t xml:space="preserve"> products, including:</w:t>
      </w:r>
    </w:p>
    <w:p w:rsidR="00000000" w:rsidRPr="005327F8" w:rsidP="005327F8">
      <w:pPr>
        <w:pStyle w:val="ListBullet2"/>
      </w:pPr>
      <w:r w:rsidRPr="005327F8">
        <w:t>types of financial investment products</w:t>
      </w:r>
    </w:p>
    <w:p w:rsidR="00000000" w:rsidRPr="005327F8" w:rsidP="005327F8">
      <w:pPr>
        <w:pStyle w:val="ListBullet2"/>
      </w:pPr>
      <w:r w:rsidRPr="005327F8">
        <w:t>specific inclusions and exclusions</w:t>
      </w:r>
    </w:p>
    <w:p w:rsidR="00000000" w:rsidRPr="005327F8" w:rsidP="005327F8">
      <w:pPr>
        <w:pStyle w:val="ListBullet2"/>
      </w:pPr>
      <w:r w:rsidRPr="005327F8">
        <w:t>types of financial risk products</w:t>
      </w:r>
    </w:p>
    <w:p w:rsidR="00000000" w:rsidRPr="005327F8" w:rsidP="005327F8">
      <w:pPr>
        <w:pStyle w:val="ListBullet2"/>
      </w:pPr>
      <w:r w:rsidRPr="005327F8">
        <w:t>fee structures and charging methodologies</w:t>
      </w:r>
    </w:p>
    <w:p w:rsidR="00000000" w:rsidRPr="005327F8" w:rsidP="005327F8">
      <w:pPr>
        <w:pStyle w:val="Heading3"/>
      </w:pPr>
      <w:r w:rsidRPr="005327F8">
        <w:t>Specialist knowledge</w:t>
      </w:r>
    </w:p>
    <w:p w:rsidR="00000000" w:rsidRPr="005327F8" w:rsidP="005327F8">
      <w:pPr>
        <w:pStyle w:val="ListBullet"/>
      </w:pPr>
      <w:r w:rsidRPr="005327F8">
        <w:t>key characteristics of managed investment products, including:</w:t>
      </w:r>
    </w:p>
    <w:p w:rsidR="00000000" w:rsidRPr="005327F8" w:rsidP="005327F8">
      <w:pPr>
        <w:pStyle w:val="ListBullet2"/>
      </w:pPr>
      <w:r w:rsidRPr="005327F8">
        <w:t>concept of managed investments</w:t>
      </w:r>
    </w:p>
    <w:p w:rsidR="00000000" w:rsidRPr="005327F8" w:rsidP="005327F8">
      <w:pPr>
        <w:pStyle w:val="ListBullet2"/>
      </w:pPr>
      <w:r w:rsidRPr="005327F8">
        <w:t>fee structures and charging methodologies</w:t>
      </w:r>
    </w:p>
    <w:p w:rsidR="00000000" w:rsidRPr="005327F8" w:rsidP="005327F8">
      <w:pPr>
        <w:pStyle w:val="ListBullet2"/>
      </w:pPr>
      <w:r w:rsidRPr="005327F8">
        <w:t>types of risks associated with managed investment products</w:t>
      </w:r>
    </w:p>
    <w:p w:rsidR="00000000" w:rsidRPr="005327F8" w:rsidP="005327F8">
      <w:pPr>
        <w:pStyle w:val="ListBullet"/>
      </w:pPr>
      <w:r w:rsidRPr="005327F8">
        <w:t>range of products offered under managed investments schemes, including the following specific products:</w:t>
      </w:r>
    </w:p>
    <w:p w:rsidR="00000000" w:rsidRPr="005327F8" w:rsidP="005327F8">
      <w:pPr>
        <w:pStyle w:val="ListBullet2"/>
      </w:pPr>
      <w:r w:rsidRPr="005327F8">
        <w:t>property trusts,</w:t>
      </w:r>
      <w:r w:rsidRPr="005327F8">
        <w:t xml:space="preserve"> real estate investment strategies, valuation techniques, property management</w:t>
      </w:r>
    </w:p>
    <w:p w:rsidR="00000000" w:rsidRPr="005327F8" w:rsidP="005327F8">
      <w:pPr>
        <w:pStyle w:val="ListBullet2"/>
      </w:pPr>
      <w:r w:rsidRPr="005327F8">
        <w:t>equity trusts, fixed interest trusts</w:t>
      </w:r>
    </w:p>
    <w:p w:rsidR="00000000" w:rsidRPr="005327F8" w:rsidP="005327F8">
      <w:pPr>
        <w:pStyle w:val="ListBullet2"/>
      </w:pPr>
      <w:r w:rsidRPr="005327F8">
        <w:t>serviced strata schemes</w:t>
      </w:r>
    </w:p>
    <w:p w:rsidR="00000000" w:rsidRPr="005327F8" w:rsidP="005327F8">
      <w:pPr>
        <w:pStyle w:val="ListBullet2"/>
      </w:pPr>
      <w:r w:rsidRPr="005327F8">
        <w:t>primary production schemes</w:t>
      </w:r>
    </w:p>
    <w:p w:rsidR="00000000" w:rsidRPr="005327F8" w:rsidP="005327F8">
      <w:pPr>
        <w:pStyle w:val="ListBullet2"/>
      </w:pPr>
      <w:r w:rsidRPr="005327F8">
        <w:t>film schemes</w:t>
      </w:r>
    </w:p>
    <w:p w:rsidR="00000000" w:rsidRPr="005327F8" w:rsidP="005327F8">
      <w:pPr>
        <w:pStyle w:val="ListBullet2"/>
      </w:pPr>
      <w:r w:rsidRPr="005327F8">
        <w:t>time-sharing schemes</w:t>
      </w:r>
    </w:p>
    <w:p w:rsidR="00000000" w:rsidRPr="005327F8" w:rsidP="005327F8">
      <w:pPr>
        <w:pStyle w:val="ListBullet"/>
      </w:pPr>
      <w:r w:rsidRPr="005327F8">
        <w:t>taxation issues in relation to managed investment produ</w:t>
      </w:r>
      <w:r w:rsidRPr="005327F8">
        <w:t>cts and markets in which they operate</w:t>
      </w:r>
    </w:p>
    <w:p w:rsidR="00000000" w:rsidRPr="005327F8" w:rsidP="005327F8">
      <w:pPr>
        <w:pStyle w:val="ListBullet"/>
      </w:pPr>
      <w:r w:rsidRPr="005327F8">
        <w:t>key aspects of the legal environment, including disclosure and compliance covering:</w:t>
      </w:r>
    </w:p>
    <w:p w:rsidR="00000000" w:rsidRPr="005327F8" w:rsidP="005327F8">
      <w:pPr>
        <w:pStyle w:val="ListBullet2"/>
      </w:pPr>
      <w:r w:rsidRPr="005327F8">
        <w:t>role of representative and adviser</w:t>
      </w:r>
    </w:p>
    <w:p w:rsidR="00000000" w:rsidRPr="005327F8" w:rsidP="005327F8">
      <w:pPr>
        <w:pStyle w:val="ListBullet2"/>
      </w:pPr>
      <w:r w:rsidRPr="005327F8">
        <w:t>legal principles relating to key Acts relevant to performance evidence</w:t>
      </w:r>
    </w:p>
    <w:p w:rsidR="00000000" w:rsidRPr="005327F8" w:rsidP="005327F8">
      <w:pPr>
        <w:pStyle w:val="ListBullet2"/>
      </w:pPr>
      <w:r w:rsidRPr="005327F8">
        <w:t>relationship between ethics and regulatory requirements, including good faith, utmost good faith, full disclosure of remuneration and fees, and any other conflicts of interest that may influence adviser’s recommendation</w:t>
      </w:r>
    </w:p>
    <w:p w:rsidR="00000000" w:rsidRPr="005327F8" w:rsidP="005327F8">
      <w:pPr>
        <w:pStyle w:val="ListBullet2"/>
      </w:pPr>
      <w:r w:rsidRPr="005327F8">
        <w:t>relevant industry standards and code</w:t>
      </w:r>
      <w:r w:rsidRPr="005327F8">
        <w:t>s of conduct</w:t>
      </w:r>
    </w:p>
    <w:p w:rsidR="00000000" w:rsidRPr="005327F8" w:rsidP="005327F8">
      <w:pPr>
        <w:pStyle w:val="ListBullet2"/>
      </w:pPr>
      <w:r w:rsidRPr="005327F8">
        <w:t>regulators’ guidelines relevant to the provision of advice in managed investments</w:t>
      </w:r>
    </w:p>
    <w:p w:rsidR="00000000" w:rsidRPr="005327F8" w:rsidP="005327F8">
      <w:pPr>
        <w:pStyle w:val="ListBullet2"/>
      </w:pPr>
      <w:r w:rsidRPr="005327F8">
        <w:t>resolution procedures for internal and external complaints</w:t>
      </w:r>
    </w:p>
    <w:p w:rsidR="00000000" w:rsidRPr="005327F8" w:rsidP="005327F8">
      <w:pPr>
        <w:pStyle w:val="ListBullet"/>
      </w:pPr>
      <w:r w:rsidRPr="005327F8">
        <w:t>key theories of investment, portfolio management and management of investment and risk, including:</w:t>
      </w:r>
    </w:p>
    <w:p w:rsidR="00000000" w:rsidRPr="005327F8" w:rsidP="005327F8">
      <w:pPr>
        <w:pStyle w:val="ListBullet2"/>
      </w:pPr>
      <w:r w:rsidRPr="005327F8">
        <w:t>i</w:t>
      </w:r>
      <w:r w:rsidRPr="005327F8">
        <w:t>nvestment concepts</w:t>
      </w:r>
    </w:p>
    <w:p w:rsidR="00000000" w:rsidRPr="005327F8" w:rsidP="005327F8">
      <w:pPr>
        <w:pStyle w:val="ListBullet2"/>
      </w:pPr>
      <w:r w:rsidRPr="005327F8">
        <w:t>investment strategies</w:t>
      </w:r>
    </w:p>
    <w:p w:rsidR="00000000" w:rsidRPr="005327F8" w:rsidP="005327F8">
      <w:pPr>
        <w:pStyle w:val="ListBullet2"/>
      </w:pPr>
      <w:r w:rsidRPr="005327F8">
        <w:t>identification of types of risk</w:t>
      </w:r>
    </w:p>
    <w:p w:rsidR="00000000" w:rsidRPr="005327F8" w:rsidP="005327F8">
      <w:pPr>
        <w:pStyle w:val="ListBullet2"/>
      </w:pPr>
      <w:r w:rsidRPr="005327F8">
        <w:t>client risk profile.</w:t>
      </w:r>
    </w:p>
    <w:p w:rsidR="00000000" w:rsidRPr="005327F8" w:rsidP="005327F8">
      <w:pPr>
        <w:pStyle w:val="AllowPageBreak"/>
      </w:pPr>
    </w:p>
    <w:p w:rsidR="00000000" w:rsidRPr="005327F8" w:rsidP="005327F8">
      <w:pPr>
        <w:pStyle w:val="Heading1"/>
      </w:pPr>
      <w:bookmarkStart w:id="12" w:name="O_1235348"/>
      <w:bookmarkEnd w:id="12"/>
      <w:r w:rsidRPr="005327F8">
        <w:t>Assessment Conditions</w:t>
      </w:r>
    </w:p>
    <w:p w:rsidR="00000000" w:rsidRPr="005327F8" w:rsidP="001765A1">
      <w:pPr>
        <w:pStyle w:val="BodyText"/>
      </w:pPr>
      <w:r w:rsidRPr="005327F8">
        <w:t>Skills in this unit must be demonstrated in a workplace or simulated environment where the conditions are typical of those in a working environment in this industry.</w:t>
      </w:r>
    </w:p>
    <w:p w:rsidR="00000000" w:rsidRPr="005327F8" w:rsidP="001765A1">
      <w:pPr>
        <w:pStyle w:val="BodyText"/>
      </w:pPr>
      <w:r w:rsidRPr="005327F8">
        <w:t>This includes access to:</w:t>
      </w:r>
    </w:p>
    <w:p w:rsidR="00000000" w:rsidRPr="005327F8" w:rsidP="005327F8">
      <w:pPr>
        <w:pStyle w:val="ListBullet"/>
      </w:pPr>
      <w:r w:rsidRPr="005327F8">
        <w:t>office equipment, technology, software and consumables used to p</w:t>
      </w:r>
      <w:r w:rsidRPr="005327F8">
        <w:t>rovide wholesale advice in managed investments</w:t>
      </w:r>
    </w:p>
    <w:p w:rsidR="00000000" w:rsidRPr="005327F8" w:rsidP="005327F8">
      <w:pPr>
        <w:pStyle w:val="ListBullet"/>
      </w:pPr>
      <w:r w:rsidRPr="005327F8">
        <w:t>clients requiring wholesale advice in managed investments</w:t>
      </w:r>
    </w:p>
    <w:p w:rsidR="00000000" w:rsidRPr="005327F8" w:rsidP="005327F8">
      <w:pPr>
        <w:pStyle w:val="ListBullet"/>
      </w:pPr>
      <w:r w:rsidRPr="005327F8">
        <w:t>managed investment product information.</w:t>
      </w:r>
    </w:p>
    <w:p w:rsidR="00000000" w:rsidRPr="005327F8" w:rsidP="005327F8">
      <w:pPr>
        <w:pStyle w:val="BodyText"/>
      </w:pPr>
    </w:p>
    <w:p w:rsidR="00000000" w:rsidRPr="005327F8" w:rsidP="001765A1">
      <w:pPr>
        <w:pStyle w:val="BodyText"/>
      </w:pPr>
      <w:r w:rsidRPr="005327F8">
        <w:t>Assessors of this unit must satisfy the requirements for assessors in applicable vocational education and trai</w:t>
      </w:r>
      <w:r w:rsidRPr="005327F8">
        <w:t>ning legislation, frameworks and/or standards.</w:t>
      </w:r>
    </w:p>
    <w:p w:rsidR="00000000" w:rsidRPr="005327F8" w:rsidP="005327F8">
      <w:pPr>
        <w:pStyle w:val="Heading1"/>
      </w:pPr>
      <w:bookmarkStart w:id="13" w:name="O_1235351"/>
      <w:bookmarkEnd w:id="13"/>
      <w:r w:rsidRPr="005327F8">
        <w:t>Links</w:t>
      </w:r>
    </w:p>
    <w:p w:rsidR="00000000" w:rsidRPr="005327F8" w:rsidP="001765A1">
      <w:pPr>
        <w:pStyle w:val="BodyText"/>
      </w:pPr>
      <w:r w:rsidRPr="005327F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A4354">
        <w:rPr>
          <w:rStyle w:val="Hyperlink"/>
        </w:rPr>
        <w:t>https://vetnet.gov.au/Pages/TrainingDocs.aspx?q=c7200cc8-0566-4f04-b76f-e89fd6f102fe</w:t>
      </w:r>
      <w:r>
        <w:fldChar w:fldCharType="end"/>
      </w:r>
    </w:p>
    <w:p w:rsidR="00000000" w:rsidRPr="005327F8" w:rsidP="005327F8"/>
    <w:sectPr w:rsidSect="005327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rsidRPr="001765A1" w:rsidP="00176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A1" w:rsidP="00532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65A1" w:rsidP="005327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765A1" w:rsidP="005327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rsidP="005327F8">
    <w:pPr>
      <w:pStyle w:val="Footer"/>
      <w:framePr w:wrap="around"/>
    </w:pPr>
    <w:r>
      <w:fldChar w:fldCharType="begin"/>
    </w:r>
    <w:r>
      <w:instrText xml:space="preserve"> DOCPROPERTY  Subject  \* MERGEFORMAT </w:instrText>
    </w:r>
    <w:r>
      <w:fldChar w:fldCharType="separate"/>
    </w:r>
    <w:r w:rsidR="001765A1">
      <w:t>Approved</w:t>
    </w:r>
    <w:r w:rsidR="001765A1">
      <w:fldChar w:fldCharType="end"/>
    </w:r>
    <w:r>
      <w:tab/>
      <w:t xml:space="preserve">Page </w:t>
    </w:r>
    <w:r>
      <w:fldChar w:fldCharType="begin"/>
    </w:r>
    <w:r>
      <w:instrText xml:space="preserve"> PAGE  \* Arabic  \* MERGEFORMAT </w:instrText>
    </w:r>
    <w:r>
      <w:fldChar w:fldCharType="separate"/>
    </w:r>
    <w:r w:rsidR="001765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5A1">
      <w:rPr>
        <w:noProof/>
      </w:rPr>
      <w:t>5</w:t>
    </w:r>
    <w:r>
      <w:rPr>
        <w:noProof/>
      </w:rPr>
      <w:fldChar w:fldCharType="end"/>
    </w:r>
  </w:p>
  <w:p w:rsidR="005327F8" w:rsidP="005327F8">
    <w:pPr>
      <w:pStyle w:val="Footer"/>
      <w:framePr w:wrap="around"/>
    </w:pPr>
    <w:r>
      <w:t xml:space="preserve">© Commonwealth of Australia, </w:t>
    </w:r>
    <w:r>
      <w:fldChar w:fldCharType="begin"/>
    </w:r>
    <w:r>
      <w:instrText xml:space="preserve"> DATE  \@ "yyyy"  \* MERGEFORMAT </w:instrText>
    </w:r>
    <w:r>
      <w:fldChar w:fldCharType="separate"/>
    </w:r>
    <w:r w:rsidR="001765A1">
      <w:rPr>
        <w:noProof/>
      </w:rPr>
      <w:t>2025</w:t>
    </w:r>
    <w:r>
      <w:fldChar w:fldCharType="end"/>
    </w:r>
    <w:r>
      <w:tab/>
    </w:r>
    <w:r>
      <w:fldChar w:fldCharType="begin"/>
    </w:r>
    <w:r>
      <w:instrText xml:space="preserve"> DOCPROPERTY  Author  \* MERGEFORMAT </w:instrText>
    </w:r>
    <w:r>
      <w:fldChar w:fldCharType="separate"/>
    </w:r>
    <w:r w:rsidR="001765A1">
      <w:t>Future Skills Organisation</w:t>
    </w:r>
    <w:r w:rsidR="001765A1">
      <w:fldChar w:fldCharType="end"/>
    </w:r>
  </w:p>
  <w:p w:rsidR="005327F8" w:rsidP="00532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7F8" w:rsidRPr="001765A1" w:rsidP="00176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A1" w:rsidRPr="002D2AF8" w:rsidP="005327F8">
    <w:pPr>
      <w:pStyle w:val="Header"/>
      <w:framePr w:wrap="around"/>
    </w:pPr>
    <w:r>
      <w:fldChar w:fldCharType="begin"/>
    </w:r>
    <w:r>
      <w:instrText xml:space="preserve"> TITLE   \* MERGEFORMAT </w:instrText>
    </w:r>
    <w:r>
      <w:fldChar w:fldCharType="separate"/>
    </w:r>
    <w:r>
      <w:t>FNSASICT513 Provide wholesale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5A1" w:rsidP="005327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8" w:rsidRPr="002D2AF8" w:rsidP="005327F8">
    <w:pPr>
      <w:pStyle w:val="Header"/>
      <w:framePr w:wrap="around"/>
    </w:pPr>
    <w:r>
      <w:fldChar w:fldCharType="begin"/>
    </w:r>
    <w:r>
      <w:instrText xml:space="preserve"> TITLE   \* MERGEFORMAT </w:instrText>
    </w:r>
    <w:r>
      <w:fldChar w:fldCharType="separate"/>
    </w:r>
    <w:r w:rsidR="001765A1">
      <w:t>FNSASICT513 Provide wholesale advice in managed investments</w:t>
    </w:r>
    <w:r w:rsidR="001765A1">
      <w:fldChar w:fldCharType="end"/>
    </w:r>
    <w:r>
      <w:tab/>
      <w:t xml:space="preserve">Date this document was generated: </w:t>
    </w:r>
    <w:r>
      <w:fldChar w:fldCharType="begin"/>
    </w:r>
    <w:r>
      <w:instrText xml:space="preserve"> CREATEDATE  \@ "d MMMM yyyy"  \* MERGEFORMAT </w:instrText>
    </w:r>
    <w:r>
      <w:fldChar w:fldCharType="separate"/>
    </w:r>
    <w:r w:rsidR="001765A1">
      <w:rPr>
        <w:noProof/>
      </w:rPr>
      <w:t>2 March 2025</w:t>
    </w:r>
    <w:r>
      <w:fldChar w:fldCharType="end"/>
    </w:r>
  </w:p>
  <w:p w:rsidR="005327F8" w:rsidP="00532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C6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0C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A4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7F8"/>
    <w:pPr>
      <w:spacing w:before="360" w:after="60"/>
      <w:outlineLvl w:val="0"/>
    </w:pPr>
    <w:rPr>
      <w:sz w:val="32"/>
    </w:rPr>
  </w:style>
  <w:style w:type="paragraph" w:styleId="Heading2">
    <w:name w:val="heading 2"/>
    <w:basedOn w:val="HeadingBase"/>
    <w:next w:val="BodyText"/>
    <w:link w:val="Heading2Char"/>
    <w:qFormat/>
    <w:rsid w:val="005327F8"/>
    <w:pPr>
      <w:keepLines/>
      <w:spacing w:before="240" w:after="120"/>
      <w:outlineLvl w:val="1"/>
    </w:pPr>
    <w:rPr>
      <w:sz w:val="28"/>
      <w:szCs w:val="40"/>
    </w:rPr>
  </w:style>
  <w:style w:type="paragraph" w:styleId="Heading3">
    <w:name w:val="heading 3"/>
    <w:basedOn w:val="HeadingBase"/>
    <w:next w:val="BodyText"/>
    <w:link w:val="Heading3Char"/>
    <w:qFormat/>
    <w:rsid w:val="005327F8"/>
    <w:pPr>
      <w:spacing w:before="180" w:after="120"/>
      <w:outlineLvl w:val="2"/>
    </w:pPr>
    <w:rPr>
      <w:spacing w:val="-10"/>
      <w:kern w:val="32"/>
    </w:rPr>
  </w:style>
  <w:style w:type="paragraph" w:styleId="Heading4">
    <w:name w:val="heading 4"/>
    <w:basedOn w:val="HeadingBase"/>
    <w:next w:val="BodyText"/>
    <w:link w:val="Heading4Char"/>
    <w:qFormat/>
    <w:rsid w:val="005327F8"/>
    <w:pPr>
      <w:spacing w:before="160" w:after="120"/>
      <w:outlineLvl w:val="3"/>
    </w:pPr>
    <w:rPr>
      <w:sz w:val="22"/>
    </w:rPr>
  </w:style>
  <w:style w:type="paragraph" w:styleId="Heading5">
    <w:name w:val="heading 5"/>
    <w:basedOn w:val="HeadingBase"/>
    <w:next w:val="Normal"/>
    <w:link w:val="Heading5Char"/>
    <w:qFormat/>
    <w:rsid w:val="005327F8"/>
    <w:pPr>
      <w:spacing w:before="80"/>
      <w:outlineLvl w:val="4"/>
    </w:pPr>
    <w:rPr>
      <w:color w:val="918585"/>
      <w:sz w:val="20"/>
    </w:rPr>
  </w:style>
  <w:style w:type="paragraph" w:styleId="Heading6">
    <w:name w:val="heading 6"/>
    <w:basedOn w:val="HeadingBase"/>
    <w:next w:val="Normal"/>
    <w:link w:val="Heading6Char"/>
    <w:qFormat/>
    <w:rsid w:val="005327F8"/>
    <w:pPr>
      <w:spacing w:before="60"/>
      <w:outlineLvl w:val="5"/>
    </w:pPr>
    <w:rPr>
      <w:color w:val="918585"/>
      <w:sz w:val="20"/>
    </w:rPr>
  </w:style>
  <w:style w:type="paragraph" w:styleId="Heading7">
    <w:name w:val="heading 7"/>
    <w:basedOn w:val="Normal"/>
    <w:next w:val="Normal"/>
    <w:link w:val="Heading7Char"/>
    <w:qFormat/>
    <w:rsid w:val="005327F8"/>
    <w:pPr>
      <w:ind w:left="720"/>
      <w:outlineLvl w:val="6"/>
    </w:pPr>
    <w:rPr>
      <w:i/>
    </w:rPr>
  </w:style>
  <w:style w:type="paragraph" w:styleId="Heading8">
    <w:name w:val="heading 8"/>
    <w:basedOn w:val="Normal"/>
    <w:next w:val="Normal"/>
    <w:link w:val="Heading8Char"/>
    <w:qFormat/>
    <w:rsid w:val="005327F8"/>
    <w:pPr>
      <w:ind w:left="720"/>
      <w:outlineLvl w:val="7"/>
    </w:pPr>
    <w:rPr>
      <w:i/>
    </w:rPr>
  </w:style>
  <w:style w:type="paragraph" w:styleId="Heading9">
    <w:name w:val="heading 9"/>
    <w:basedOn w:val="Normal"/>
    <w:next w:val="Normal"/>
    <w:link w:val="Heading9Char"/>
    <w:qFormat/>
    <w:rsid w:val="005327F8"/>
    <w:pPr>
      <w:ind w:left="720"/>
      <w:outlineLvl w:val="8"/>
    </w:pPr>
    <w:rPr>
      <w:i/>
    </w:rPr>
  </w:style>
  <w:style w:type="character" w:default="1" w:styleId="DefaultParagraphFont">
    <w:name w:val="Default Paragraph Font"/>
    <w:uiPriority w:val="1"/>
    <w:unhideWhenUsed/>
    <w:rsid w:val="00532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7F8"/>
  </w:style>
  <w:style w:type="character" w:customStyle="1" w:styleId="Heading1Char">
    <w:name w:val="Heading 1 Char"/>
    <w:basedOn w:val="DefaultParagraphFont"/>
    <w:link w:val="Heading1"/>
    <w:rsid w:val="005327F8"/>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327F8"/>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327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7F8"/>
    <w:rPr>
      <w:rFonts w:ascii="Times New Roman" w:eastAsia="Times New Roman" w:hAnsi="Times New Roman" w:cs="Times New Roman"/>
      <w:sz w:val="24"/>
      <w:lang w:eastAsia="en-US"/>
    </w:rPr>
  </w:style>
  <w:style w:type="paragraph" w:styleId="List">
    <w:name w:val="List"/>
    <w:basedOn w:val="BodyText"/>
    <w:next w:val="BodyText"/>
    <w:rsid w:val="005327F8"/>
    <w:pPr>
      <w:tabs>
        <w:tab w:val="left" w:pos="340"/>
      </w:tabs>
      <w:spacing w:before="60" w:after="60"/>
      <w:ind w:left="340" w:hanging="340"/>
    </w:pPr>
  </w:style>
  <w:style w:type="paragraph" w:styleId="ListBullet">
    <w:name w:val="List Bullet"/>
    <w:basedOn w:val="List"/>
    <w:rsid w:val="005327F8"/>
    <w:pPr>
      <w:numPr>
        <w:numId w:val="12"/>
      </w:numPr>
      <w:tabs>
        <w:tab w:val="clear" w:pos="340"/>
      </w:tabs>
      <w:spacing w:before="40" w:after="40"/>
    </w:pPr>
  </w:style>
  <w:style w:type="character" w:customStyle="1" w:styleId="SpecialBold">
    <w:name w:val="Special Bold"/>
    <w:basedOn w:val="DefaultParagraphFont"/>
    <w:rsid w:val="005327F8"/>
    <w:rPr>
      <w:b/>
      <w:spacing w:val="0"/>
    </w:rPr>
  </w:style>
  <w:style w:type="paragraph" w:styleId="ListBullet2">
    <w:name w:val="List Bullet 2"/>
    <w:basedOn w:val="List2"/>
    <w:rsid w:val="005327F8"/>
    <w:pPr>
      <w:numPr>
        <w:numId w:val="13"/>
      </w:numPr>
      <w:tabs>
        <w:tab w:val="clear" w:pos="680"/>
      </w:tabs>
    </w:pPr>
  </w:style>
  <w:style w:type="character" w:styleId="Emphasis">
    <w:name w:val="Emphasis"/>
    <w:basedOn w:val="DefaultParagraphFont"/>
    <w:qFormat/>
    <w:rsid w:val="005327F8"/>
    <w:rPr>
      <w:i/>
    </w:rPr>
  </w:style>
  <w:style w:type="paragraph" w:customStyle="1" w:styleId="SuperHeading">
    <w:name w:val="SuperHeading"/>
    <w:basedOn w:val="Normal"/>
    <w:rsid w:val="005327F8"/>
    <w:pPr>
      <w:spacing w:before="240" w:after="120"/>
      <w:outlineLvl w:val="0"/>
    </w:pPr>
    <w:rPr>
      <w:rFonts w:ascii="Times New Roman" w:hAnsi="Times New Roman"/>
      <w:b/>
      <w:sz w:val="32"/>
    </w:rPr>
  </w:style>
  <w:style w:type="paragraph" w:customStyle="1" w:styleId="AllowPageBreak">
    <w:name w:val="AllowPageBreak"/>
    <w:rsid w:val="00532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7F8"/>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32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7F8"/>
    <w:rPr>
      <w:rFonts w:ascii="Courier New" w:eastAsia="Times New Roman" w:hAnsi="Courier New" w:cs="Times New Roman"/>
      <w:i/>
      <w:szCs w:val="20"/>
      <w:lang w:eastAsia="en-US"/>
    </w:rPr>
  </w:style>
  <w:style w:type="paragraph" w:customStyle="1" w:styleId="HeadingBase">
    <w:name w:val="Heading Base"/>
    <w:rsid w:val="00532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7F8"/>
    <w:pPr>
      <w:tabs>
        <w:tab w:val="right" w:leader="dot" w:pos="9072"/>
      </w:tabs>
      <w:ind w:left="567"/>
    </w:pPr>
    <w:rPr>
      <w:szCs w:val="22"/>
    </w:rPr>
  </w:style>
  <w:style w:type="paragraph" w:customStyle="1" w:styleId="TOCBase">
    <w:name w:val="TOC Base"/>
    <w:rsid w:val="00532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7F8"/>
    <w:pPr>
      <w:tabs>
        <w:tab w:val="right" w:leader="dot" w:pos="9072"/>
      </w:tabs>
      <w:spacing w:before="40" w:after="40"/>
      <w:ind w:left="284"/>
    </w:pPr>
    <w:rPr>
      <w:rFonts w:ascii="Times New Roman" w:hAnsi="Times New Roman"/>
    </w:rPr>
  </w:style>
  <w:style w:type="paragraph" w:styleId="TOC1">
    <w:name w:val="toc 1"/>
    <w:basedOn w:val="TOCBase"/>
    <w:next w:val="Normal"/>
    <w:rsid w:val="00532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7F8"/>
    <w:rPr>
      <w:rFonts w:ascii="Times New Roman" w:eastAsia="Times New Roman" w:hAnsi="Times New Roman" w:cs="Times New Roman"/>
      <w:sz w:val="16"/>
      <w:lang w:eastAsia="en-US"/>
    </w:rPr>
  </w:style>
  <w:style w:type="paragraph" w:styleId="Title">
    <w:name w:val="Title"/>
    <w:basedOn w:val="HeadingBase"/>
    <w:link w:val="TitleChar"/>
    <w:qFormat/>
    <w:rsid w:val="005327F8"/>
    <w:pPr>
      <w:spacing w:before="5040"/>
      <w:jc w:val="center"/>
    </w:pPr>
    <w:rPr>
      <w:sz w:val="48"/>
      <w:szCs w:val="72"/>
      <w:lang w:val="en-US"/>
    </w:rPr>
  </w:style>
  <w:style w:type="character" w:customStyle="1" w:styleId="TitleChar">
    <w:name w:val="Title Char"/>
    <w:basedOn w:val="DefaultParagraphFont"/>
    <w:link w:val="Title"/>
    <w:rsid w:val="00532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7F8"/>
    <w:pPr>
      <w:tabs>
        <w:tab w:val="left" w:pos="3600"/>
        <w:tab w:val="left" w:pos="3958"/>
      </w:tabs>
    </w:pPr>
  </w:style>
  <w:style w:type="paragraph" w:customStyle="1" w:styleId="Note">
    <w:name w:val="Note"/>
    <w:basedOn w:val="BodyText"/>
    <w:rsid w:val="00532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7F8"/>
    <w:pPr>
      <w:framePr w:wrap="auto" w:hAnchor="text" w:y="6049"/>
    </w:pPr>
    <w:rPr>
      <w:color w:val="000000"/>
      <w:sz w:val="40"/>
    </w:rPr>
  </w:style>
  <w:style w:type="paragraph" w:customStyle="1" w:styleId="TOCTitle">
    <w:name w:val="TOCTitle"/>
    <w:basedOn w:val="Heading1"/>
    <w:rsid w:val="005327F8"/>
    <w:pPr>
      <w:spacing w:after="240"/>
      <w:jc w:val="center"/>
      <w:outlineLvl w:val="9"/>
    </w:pPr>
    <w:rPr>
      <w:caps/>
    </w:rPr>
  </w:style>
  <w:style w:type="paragraph" w:customStyle="1" w:styleId="Version">
    <w:name w:val="Version"/>
    <w:rsid w:val="005327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7F8"/>
    <w:pPr>
      <w:keepNext w:val="0"/>
      <w:tabs>
        <w:tab w:val="right" w:pos="4176"/>
      </w:tabs>
      <w:ind w:left="198" w:hanging="198"/>
    </w:pPr>
    <w:rPr>
      <w:rFonts w:ascii="Garamond" w:hAnsi="Garamond"/>
    </w:rPr>
  </w:style>
  <w:style w:type="paragraph" w:styleId="IndexHeading">
    <w:name w:val="index heading"/>
    <w:basedOn w:val="Normal"/>
    <w:next w:val="Index1"/>
    <w:semiHidden/>
    <w:rsid w:val="005327F8"/>
    <w:pPr>
      <w:spacing w:before="120" w:after="120"/>
    </w:pPr>
    <w:rPr>
      <w:rFonts w:ascii="Arial" w:hAnsi="Arial"/>
      <w:b/>
      <w:color w:val="918585"/>
      <w:sz w:val="24"/>
    </w:rPr>
  </w:style>
  <w:style w:type="paragraph" w:styleId="Header">
    <w:name w:val="header"/>
    <w:basedOn w:val="Normal"/>
    <w:link w:val="HeaderChar"/>
    <w:rsid w:val="00532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7F8"/>
    <w:rPr>
      <w:rFonts w:ascii="Times New Roman" w:eastAsia="Times New Roman" w:hAnsi="Times New Roman" w:cs="Times New Roman"/>
      <w:sz w:val="16"/>
      <w:szCs w:val="20"/>
      <w:lang w:val="en-GB" w:eastAsia="en-US"/>
    </w:rPr>
  </w:style>
  <w:style w:type="paragraph" w:customStyle="1" w:styleId="Chapter">
    <w:name w:val="Chapter"/>
    <w:basedOn w:val="Normal"/>
    <w:rsid w:val="005327F8"/>
    <w:pPr>
      <w:spacing w:before="240"/>
    </w:pPr>
    <w:rPr>
      <w:rFonts w:ascii="Times New Roman" w:hAnsi="Times New Roman"/>
      <w:smallCaps/>
      <w:spacing w:val="80"/>
      <w:sz w:val="28"/>
    </w:rPr>
  </w:style>
  <w:style w:type="paragraph" w:customStyle="1" w:styleId="InChapter">
    <w:name w:val="InChapter"/>
    <w:basedOn w:val="Heading3"/>
    <w:rsid w:val="005327F8"/>
    <w:pPr>
      <w:spacing w:after="240"/>
      <w:outlineLvl w:val="9"/>
    </w:pPr>
    <w:rPr>
      <w:noProof/>
    </w:rPr>
  </w:style>
  <w:style w:type="paragraph" w:styleId="Index2">
    <w:name w:val="index 2"/>
    <w:basedOn w:val="Normal"/>
    <w:next w:val="Normal"/>
    <w:semiHidden/>
    <w:rsid w:val="005327F8"/>
    <w:pPr>
      <w:tabs>
        <w:tab w:val="right" w:pos="4176"/>
      </w:tabs>
      <w:ind w:left="568" w:hanging="284"/>
    </w:pPr>
    <w:rPr>
      <w:rFonts w:ascii="Garamond" w:hAnsi="Garamond"/>
    </w:rPr>
  </w:style>
  <w:style w:type="paragraph" w:customStyle="1" w:styleId="Byline">
    <w:name w:val="Byline"/>
    <w:rsid w:val="00532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7F8"/>
    <w:pPr>
      <w:tabs>
        <w:tab w:val="clear" w:pos="3600"/>
        <w:tab w:val="clear" w:pos="3958"/>
      </w:tabs>
      <w:jc w:val="right"/>
    </w:pPr>
  </w:style>
  <w:style w:type="paragraph" w:styleId="Caption">
    <w:name w:val="caption"/>
    <w:basedOn w:val="BodyText"/>
    <w:next w:val="Normal"/>
    <w:qFormat/>
    <w:rsid w:val="005327F8"/>
    <w:pPr>
      <w:framePr w:w="2268" w:hSpace="181" w:vSpace="181" w:wrap="around" w:vAnchor="text" w:hAnchor="page" w:x="1135" w:y="285" w:anchorLock="1"/>
    </w:pPr>
    <w:rPr>
      <w:i/>
    </w:rPr>
  </w:style>
  <w:style w:type="paragraph" w:customStyle="1" w:styleId="MiniTOCTitle">
    <w:name w:val="MiniTOCTitle"/>
    <w:basedOn w:val="Heading4"/>
    <w:rsid w:val="005327F8"/>
    <w:pPr>
      <w:spacing w:before="240"/>
      <w:outlineLvl w:val="9"/>
    </w:pPr>
    <w:rPr>
      <w:noProof/>
      <w:sz w:val="24"/>
    </w:rPr>
  </w:style>
  <w:style w:type="paragraph" w:customStyle="1" w:styleId="MiniTOCItem">
    <w:name w:val="MiniTOCItem"/>
    <w:basedOn w:val="ListBullet"/>
    <w:rsid w:val="005327F8"/>
    <w:pPr>
      <w:numPr>
        <w:numId w:val="0"/>
      </w:numPr>
      <w:tabs>
        <w:tab w:val="right" w:leader="dot" w:pos="6521"/>
      </w:tabs>
      <w:spacing w:before="0" w:after="0"/>
    </w:pPr>
  </w:style>
  <w:style w:type="paragraph" w:customStyle="1" w:styleId="TOFTitle">
    <w:name w:val="TOFTitle"/>
    <w:basedOn w:val="TOCTitle"/>
    <w:rsid w:val="005327F8"/>
  </w:style>
  <w:style w:type="paragraph" w:styleId="TableofFigures">
    <w:name w:val="table of figures"/>
    <w:basedOn w:val="Normal"/>
    <w:next w:val="Normal"/>
    <w:semiHidden/>
    <w:rsid w:val="005327F8"/>
    <w:pPr>
      <w:tabs>
        <w:tab w:val="right" w:leader="dot" w:pos="9072"/>
      </w:tabs>
      <w:ind w:left="970" w:hanging="403"/>
    </w:pPr>
    <w:rPr>
      <w:rFonts w:ascii="Times New Roman" w:hAnsi="Times New Roman"/>
      <w:b/>
    </w:rPr>
  </w:style>
  <w:style w:type="paragraph" w:styleId="ListNumber">
    <w:name w:val="List Number"/>
    <w:basedOn w:val="List"/>
    <w:rsid w:val="005327F8"/>
    <w:pPr>
      <w:numPr>
        <w:numId w:val="15"/>
      </w:numPr>
      <w:tabs>
        <w:tab w:val="clear" w:pos="340"/>
      </w:tabs>
    </w:pPr>
  </w:style>
  <w:style w:type="character" w:customStyle="1" w:styleId="WingdingSymbols">
    <w:name w:val="Wingding Symbols"/>
    <w:rsid w:val="005327F8"/>
    <w:rPr>
      <w:rFonts w:ascii="Wingdings" w:hAnsi="Wingdings"/>
    </w:rPr>
  </w:style>
  <w:style w:type="paragraph" w:customStyle="1" w:styleId="TableHeading">
    <w:name w:val="Table Heading"/>
    <w:basedOn w:val="HeadingBase"/>
    <w:rsid w:val="005327F8"/>
    <w:pPr>
      <w:keepLines/>
      <w:pBdr>
        <w:bottom w:val="single" w:sz="6" w:space="1" w:color="918585"/>
      </w:pBdr>
      <w:spacing w:before="240"/>
    </w:pPr>
  </w:style>
  <w:style w:type="character" w:customStyle="1" w:styleId="HotSpot">
    <w:name w:val="HotSpot"/>
    <w:rsid w:val="005327F8"/>
    <w:rPr>
      <w:color w:val="0033CC"/>
      <w:u w:val="none"/>
    </w:rPr>
  </w:style>
  <w:style w:type="paragraph" w:customStyle="1" w:styleId="BodyTextRight">
    <w:name w:val="Body Text Right"/>
    <w:basedOn w:val="BodyText"/>
    <w:rsid w:val="005327F8"/>
    <w:pPr>
      <w:spacing w:before="0" w:after="0"/>
      <w:jc w:val="right"/>
    </w:pPr>
  </w:style>
  <w:style w:type="paragraph" w:styleId="Index3">
    <w:name w:val="index 3"/>
    <w:basedOn w:val="ListNumber2"/>
    <w:next w:val="Normal"/>
    <w:semiHidden/>
    <w:rsid w:val="005327F8"/>
    <w:pPr>
      <w:numPr>
        <w:numId w:val="0"/>
      </w:numPr>
      <w:tabs>
        <w:tab w:val="right" w:leader="dot" w:pos="4176"/>
      </w:tabs>
    </w:pPr>
  </w:style>
  <w:style w:type="paragraph" w:styleId="ListNumber2">
    <w:name w:val="List Number 2"/>
    <w:basedOn w:val="List2"/>
    <w:rsid w:val="005327F8"/>
    <w:pPr>
      <w:numPr>
        <w:numId w:val="10"/>
      </w:numPr>
      <w:tabs>
        <w:tab w:val="clear" w:pos="1060"/>
      </w:tabs>
    </w:pPr>
  </w:style>
  <w:style w:type="paragraph" w:customStyle="1" w:styleId="MarginNote">
    <w:name w:val="Margin Note"/>
    <w:basedOn w:val="BodyText"/>
    <w:rsid w:val="00532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7F8"/>
    <w:rPr>
      <w:sz w:val="32"/>
    </w:rPr>
  </w:style>
  <w:style w:type="paragraph" w:customStyle="1" w:styleId="HeadingProcedure">
    <w:name w:val="Heading Procedure"/>
    <w:basedOn w:val="HeadingBase"/>
    <w:next w:val="Normal"/>
    <w:rsid w:val="005327F8"/>
    <w:pPr>
      <w:tabs>
        <w:tab w:val="left" w:pos="0"/>
      </w:tabs>
      <w:spacing w:before="120" w:after="60"/>
    </w:pPr>
    <w:rPr>
      <w:i/>
      <w:color w:val="918585"/>
      <w:sz w:val="22"/>
    </w:rPr>
  </w:style>
  <w:style w:type="paragraph" w:customStyle="1" w:styleId="TableBodyText">
    <w:name w:val="Table Body Text"/>
    <w:basedOn w:val="BodyText"/>
    <w:rsid w:val="005327F8"/>
    <w:pPr>
      <w:spacing w:before="60" w:after="60"/>
    </w:pPr>
  </w:style>
  <w:style w:type="paragraph" w:styleId="ListContinue">
    <w:name w:val="List Continue"/>
    <w:basedOn w:val="List"/>
    <w:rsid w:val="005327F8"/>
    <w:pPr>
      <w:ind w:firstLine="0"/>
    </w:pPr>
  </w:style>
  <w:style w:type="paragraph" w:customStyle="1" w:styleId="ListNote">
    <w:name w:val="List Note"/>
    <w:basedOn w:val="List"/>
    <w:rsid w:val="005327F8"/>
    <w:pPr>
      <w:pBdr>
        <w:top w:val="single" w:sz="6" w:space="2" w:color="918585"/>
        <w:bottom w:val="single" w:sz="6" w:space="2" w:color="918585"/>
      </w:pBdr>
      <w:tabs>
        <w:tab w:val="left" w:pos="1021"/>
      </w:tabs>
      <w:ind w:firstLine="0"/>
    </w:pPr>
  </w:style>
  <w:style w:type="paragraph" w:customStyle="1" w:styleId="Warning">
    <w:name w:val="Warning"/>
    <w:basedOn w:val="BodyText"/>
    <w:rsid w:val="005327F8"/>
    <w:pPr>
      <w:shd w:val="clear" w:color="auto" w:fill="D9D9D9"/>
      <w:tabs>
        <w:tab w:val="left" w:pos="992"/>
      </w:tabs>
      <w:ind w:left="119" w:right="119"/>
    </w:pPr>
    <w:rPr>
      <w:sz w:val="20"/>
    </w:rPr>
  </w:style>
  <w:style w:type="paragraph" w:customStyle="1" w:styleId="MarginIcons">
    <w:name w:val="Margin Icons"/>
    <w:basedOn w:val="BodyText"/>
    <w:rsid w:val="00532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7F8"/>
    <w:rPr>
      <w:rFonts w:ascii="Courier New" w:hAnsi="Courier New"/>
    </w:rPr>
  </w:style>
  <w:style w:type="paragraph" w:customStyle="1" w:styleId="NoteBullet">
    <w:name w:val="Note Bullet"/>
    <w:basedOn w:val="Note"/>
    <w:rsid w:val="005327F8"/>
    <w:pPr>
      <w:tabs>
        <w:tab w:val="clear" w:pos="680"/>
      </w:tabs>
      <w:spacing w:before="60" w:after="60"/>
    </w:pPr>
  </w:style>
  <w:style w:type="paragraph" w:customStyle="1" w:styleId="SubHeading2">
    <w:name w:val="SubHeading2"/>
    <w:basedOn w:val="HeadingBase"/>
    <w:rsid w:val="005327F8"/>
    <w:pPr>
      <w:spacing w:before="240" w:after="60"/>
    </w:pPr>
    <w:rPr>
      <w:sz w:val="20"/>
    </w:rPr>
  </w:style>
  <w:style w:type="paragraph" w:customStyle="1" w:styleId="SubHeading1">
    <w:name w:val="SubHeading1"/>
    <w:basedOn w:val="HeadingBase"/>
    <w:rsid w:val="005327F8"/>
    <w:pPr>
      <w:spacing w:before="240" w:after="60"/>
    </w:pPr>
    <w:rPr>
      <w:color w:val="918585"/>
      <w:sz w:val="22"/>
    </w:rPr>
  </w:style>
  <w:style w:type="paragraph" w:customStyle="1" w:styleId="SideHeading">
    <w:name w:val="Side Heading"/>
    <w:basedOn w:val="HeadingBase"/>
    <w:rsid w:val="00532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7F8"/>
    <w:pPr>
      <w:tabs>
        <w:tab w:val="num" w:pos="360"/>
      </w:tabs>
    </w:pPr>
  </w:style>
  <w:style w:type="paragraph" w:styleId="PlainText">
    <w:name w:val="Plain Text"/>
    <w:basedOn w:val="Normal"/>
    <w:link w:val="PlainTextChar"/>
    <w:rsid w:val="005327F8"/>
    <w:rPr>
      <w:sz w:val="20"/>
    </w:rPr>
  </w:style>
  <w:style w:type="character" w:customStyle="1" w:styleId="PlainTextChar">
    <w:name w:val="Plain Text Char"/>
    <w:basedOn w:val="DefaultParagraphFont"/>
    <w:link w:val="PlainText"/>
    <w:rsid w:val="005327F8"/>
    <w:rPr>
      <w:rFonts w:ascii="Courier New" w:eastAsia="Times New Roman" w:hAnsi="Courier New" w:cs="Times New Roman"/>
      <w:sz w:val="20"/>
      <w:szCs w:val="20"/>
      <w:lang w:eastAsia="en-US"/>
    </w:rPr>
  </w:style>
  <w:style w:type="character" w:customStyle="1" w:styleId="MenuOption">
    <w:name w:val="Menu Option"/>
    <w:basedOn w:val="DefaultParagraphFont"/>
    <w:rsid w:val="005327F8"/>
    <w:rPr>
      <w:b/>
      <w:smallCaps/>
    </w:rPr>
  </w:style>
  <w:style w:type="paragraph" w:customStyle="1" w:styleId="TableListNumber">
    <w:name w:val="Table List Number"/>
    <w:basedOn w:val="ListNumber"/>
    <w:rsid w:val="005327F8"/>
    <w:pPr>
      <w:numPr>
        <w:numId w:val="0"/>
      </w:numPr>
    </w:pPr>
  </w:style>
  <w:style w:type="paragraph" w:styleId="TOC4">
    <w:name w:val="toc 4"/>
    <w:basedOn w:val="TOCBase"/>
    <w:next w:val="Normal"/>
    <w:semiHidden/>
    <w:rsid w:val="005327F8"/>
    <w:pPr>
      <w:tabs>
        <w:tab w:val="right" w:leader="dot" w:pos="9071"/>
      </w:tabs>
      <w:ind w:left="1701"/>
    </w:pPr>
  </w:style>
  <w:style w:type="paragraph" w:customStyle="1" w:styleId="ListAlpha">
    <w:name w:val="List Alpha"/>
    <w:basedOn w:val="List"/>
    <w:rsid w:val="005327F8"/>
    <w:pPr>
      <w:numPr>
        <w:numId w:val="9"/>
      </w:numPr>
    </w:pPr>
  </w:style>
  <w:style w:type="paragraph" w:customStyle="1" w:styleId="ListAlpha2">
    <w:name w:val="List Alpha 2"/>
    <w:basedOn w:val="List2"/>
    <w:rsid w:val="005327F8"/>
    <w:pPr>
      <w:numPr>
        <w:numId w:val="8"/>
      </w:numPr>
    </w:pPr>
  </w:style>
  <w:style w:type="paragraph" w:styleId="List2">
    <w:name w:val="List 2"/>
    <w:basedOn w:val="BodyText"/>
    <w:rsid w:val="005327F8"/>
    <w:pPr>
      <w:tabs>
        <w:tab w:val="left" w:pos="680"/>
      </w:tabs>
      <w:spacing w:before="60" w:after="60"/>
      <w:ind w:left="680" w:hanging="340"/>
    </w:pPr>
  </w:style>
  <w:style w:type="paragraph" w:styleId="List3">
    <w:name w:val="List 3"/>
    <w:basedOn w:val="BodyText"/>
    <w:rsid w:val="005327F8"/>
    <w:pPr>
      <w:tabs>
        <w:tab w:val="left" w:pos="1021"/>
      </w:tabs>
      <w:spacing w:before="60" w:after="60"/>
      <w:ind w:left="1020" w:hanging="340"/>
    </w:pPr>
  </w:style>
  <w:style w:type="paragraph" w:styleId="List4">
    <w:name w:val="List 4"/>
    <w:basedOn w:val="BodyText"/>
    <w:rsid w:val="005327F8"/>
    <w:pPr>
      <w:tabs>
        <w:tab w:val="left" w:pos="1361"/>
      </w:tabs>
      <w:spacing w:before="60" w:after="60"/>
      <w:ind w:left="1361" w:hanging="340"/>
    </w:pPr>
  </w:style>
  <w:style w:type="paragraph" w:styleId="List5">
    <w:name w:val="List 5"/>
    <w:basedOn w:val="BodyText"/>
    <w:rsid w:val="005327F8"/>
    <w:pPr>
      <w:tabs>
        <w:tab w:val="left" w:pos="1701"/>
      </w:tabs>
      <w:spacing w:before="60" w:after="60"/>
      <w:ind w:left="1701" w:hanging="340"/>
    </w:pPr>
  </w:style>
  <w:style w:type="paragraph" w:styleId="ListBullet3">
    <w:name w:val="List Bullet 3"/>
    <w:basedOn w:val="List3"/>
    <w:rsid w:val="005327F8"/>
    <w:pPr>
      <w:numPr>
        <w:numId w:val="14"/>
      </w:numPr>
      <w:tabs>
        <w:tab w:val="clear" w:pos="1021"/>
      </w:tabs>
      <w:ind w:left="1037" w:hanging="357"/>
    </w:pPr>
  </w:style>
  <w:style w:type="paragraph" w:styleId="ListBullet4">
    <w:name w:val="List Bullet 4"/>
    <w:basedOn w:val="List4"/>
    <w:rsid w:val="005327F8"/>
    <w:pPr>
      <w:numPr>
        <w:numId w:val="3"/>
      </w:numPr>
      <w:tabs>
        <w:tab w:val="clear" w:pos="1361"/>
      </w:tabs>
    </w:pPr>
  </w:style>
  <w:style w:type="paragraph" w:styleId="ListBullet5">
    <w:name w:val="List Bullet 5"/>
    <w:basedOn w:val="List5"/>
    <w:rsid w:val="005327F8"/>
    <w:pPr>
      <w:numPr>
        <w:numId w:val="4"/>
      </w:numPr>
    </w:pPr>
  </w:style>
  <w:style w:type="paragraph" w:styleId="ListContinue2">
    <w:name w:val="List Continue 2"/>
    <w:basedOn w:val="List2"/>
    <w:rsid w:val="005327F8"/>
    <w:pPr>
      <w:ind w:firstLine="0"/>
    </w:pPr>
  </w:style>
  <w:style w:type="paragraph" w:styleId="ListContinue3">
    <w:name w:val="List Continue 3"/>
    <w:basedOn w:val="List3"/>
    <w:rsid w:val="005327F8"/>
    <w:pPr>
      <w:ind w:left="1021" w:firstLine="0"/>
    </w:pPr>
  </w:style>
  <w:style w:type="paragraph" w:styleId="ListContinue4">
    <w:name w:val="List Continue 4"/>
    <w:basedOn w:val="List4"/>
    <w:rsid w:val="005327F8"/>
    <w:pPr>
      <w:ind w:firstLine="0"/>
    </w:pPr>
  </w:style>
  <w:style w:type="paragraph" w:styleId="ListContinue5">
    <w:name w:val="List Continue 5"/>
    <w:basedOn w:val="List5"/>
    <w:rsid w:val="005327F8"/>
    <w:pPr>
      <w:ind w:firstLine="0"/>
    </w:pPr>
  </w:style>
  <w:style w:type="paragraph" w:styleId="ListNumber3">
    <w:name w:val="List Number 3"/>
    <w:basedOn w:val="List3"/>
    <w:rsid w:val="005327F8"/>
    <w:pPr>
      <w:numPr>
        <w:numId w:val="5"/>
      </w:numPr>
    </w:pPr>
  </w:style>
  <w:style w:type="paragraph" w:styleId="ListNumber4">
    <w:name w:val="List Number 4"/>
    <w:basedOn w:val="List4"/>
    <w:rsid w:val="005327F8"/>
    <w:pPr>
      <w:numPr>
        <w:numId w:val="6"/>
      </w:numPr>
    </w:pPr>
  </w:style>
  <w:style w:type="paragraph" w:styleId="ListNumber5">
    <w:name w:val="List Number 5"/>
    <w:basedOn w:val="List5"/>
    <w:rsid w:val="005327F8"/>
    <w:pPr>
      <w:numPr>
        <w:numId w:val="7"/>
      </w:numPr>
    </w:pPr>
  </w:style>
  <w:style w:type="paragraph" w:styleId="BlockText">
    <w:name w:val="Block Text"/>
    <w:basedOn w:val="Normal"/>
    <w:rsid w:val="005327F8"/>
    <w:pPr>
      <w:spacing w:after="120"/>
      <w:ind w:left="1440" w:right="1440"/>
    </w:pPr>
  </w:style>
  <w:style w:type="character" w:customStyle="1" w:styleId="Subscript">
    <w:name w:val="Subscript"/>
    <w:basedOn w:val="DefaultParagraphFont"/>
    <w:rsid w:val="005327F8"/>
    <w:rPr>
      <w:sz w:val="16"/>
      <w:vertAlign w:val="subscript"/>
    </w:rPr>
  </w:style>
  <w:style w:type="character" w:customStyle="1" w:styleId="Superscript">
    <w:name w:val="Superscript"/>
    <w:basedOn w:val="DefaultParagraphFont"/>
    <w:rsid w:val="005327F8"/>
    <w:rPr>
      <w:sz w:val="16"/>
      <w:vertAlign w:val="superscript"/>
    </w:rPr>
  </w:style>
  <w:style w:type="character" w:customStyle="1" w:styleId="Symbols">
    <w:name w:val="Symbols"/>
    <w:basedOn w:val="DefaultParagraphFont"/>
    <w:rsid w:val="005327F8"/>
    <w:rPr>
      <w:rFonts w:ascii="Symbol" w:hAnsi="Symbol"/>
    </w:rPr>
  </w:style>
  <w:style w:type="character" w:customStyle="1" w:styleId="MenuOptions">
    <w:name w:val="Menu Options"/>
    <w:basedOn w:val="DefaultParagraphFont"/>
    <w:rsid w:val="005327F8"/>
    <w:rPr>
      <w:rFonts w:ascii="Arial Narrow" w:hAnsi="Arial Narrow"/>
      <w:smallCaps/>
    </w:rPr>
  </w:style>
  <w:style w:type="character" w:customStyle="1" w:styleId="Buttons">
    <w:name w:val="Buttons"/>
    <w:basedOn w:val="DefaultParagraphFont"/>
    <w:rsid w:val="005327F8"/>
    <w:rPr>
      <w:b/>
    </w:rPr>
  </w:style>
  <w:style w:type="character" w:customStyle="1" w:styleId="Underlined">
    <w:name w:val="Underlined"/>
    <w:basedOn w:val="DefaultParagraphFont"/>
    <w:rsid w:val="005327F8"/>
    <w:rPr>
      <w:u w:val="single"/>
    </w:rPr>
  </w:style>
  <w:style w:type="paragraph" w:customStyle="1" w:styleId="TableBodyTextRight">
    <w:name w:val="Table Body Text Right"/>
    <w:basedOn w:val="TableBodyText"/>
    <w:rsid w:val="005327F8"/>
    <w:pPr>
      <w:widowControl w:val="0"/>
      <w:autoSpaceDE w:val="0"/>
      <w:autoSpaceDN w:val="0"/>
      <w:adjustRightInd w:val="0"/>
      <w:jc w:val="right"/>
    </w:pPr>
    <w:rPr>
      <w:rFonts w:cs="Arial"/>
      <w:szCs w:val="18"/>
    </w:rPr>
  </w:style>
  <w:style w:type="paragraph" w:customStyle="1" w:styleId="CopyrightText">
    <w:name w:val="Copyright Text"/>
    <w:basedOn w:val="BodyText"/>
    <w:rsid w:val="005327F8"/>
    <w:rPr>
      <w:sz w:val="18"/>
    </w:rPr>
  </w:style>
  <w:style w:type="paragraph" w:customStyle="1" w:styleId="BodySmallRight">
    <w:name w:val="Body Small Right"/>
    <w:basedOn w:val="BodyTextRight"/>
    <w:rsid w:val="005327F8"/>
    <w:rPr>
      <w:sz w:val="18"/>
      <w:szCs w:val="18"/>
    </w:rPr>
  </w:style>
  <w:style w:type="paragraph" w:customStyle="1" w:styleId="MarginEdition">
    <w:name w:val="Margin Edition"/>
    <w:basedOn w:val="MarginNote"/>
    <w:rsid w:val="005327F8"/>
    <w:pPr>
      <w:spacing w:before="0" w:after="0"/>
    </w:pPr>
    <w:rPr>
      <w:rFonts w:ascii="Times New Roman" w:hAnsi="Times New Roman"/>
      <w:color w:val="999999"/>
    </w:rPr>
  </w:style>
  <w:style w:type="paragraph" w:customStyle="1" w:styleId="Spacer">
    <w:name w:val="Spacer"/>
    <w:basedOn w:val="Normal"/>
    <w:rsid w:val="005327F8"/>
    <w:rPr>
      <w:sz w:val="2"/>
      <w:szCs w:val="2"/>
    </w:rPr>
  </w:style>
  <w:style w:type="character" w:customStyle="1" w:styleId="Small">
    <w:name w:val="Small"/>
    <w:basedOn w:val="DefaultParagraphFont"/>
    <w:rsid w:val="005327F8"/>
    <w:rPr>
      <w:sz w:val="16"/>
    </w:rPr>
  </w:style>
  <w:style w:type="paragraph" w:customStyle="1" w:styleId="WideTable">
    <w:name w:val="Wide Table"/>
    <w:basedOn w:val="Normal"/>
    <w:rsid w:val="005327F8"/>
    <w:pPr>
      <w:ind w:left="-1418"/>
    </w:pPr>
    <w:rPr>
      <w:sz w:val="2"/>
      <w:szCs w:val="2"/>
    </w:rPr>
  </w:style>
  <w:style w:type="character" w:styleId="PageNumber">
    <w:name w:val="page number"/>
    <w:basedOn w:val="DefaultParagraphFont"/>
    <w:rsid w:val="005327F8"/>
  </w:style>
  <w:style w:type="paragraph" w:styleId="Quote">
    <w:name w:val="Quote"/>
    <w:basedOn w:val="Heading1"/>
    <w:link w:val="QuoteChar"/>
    <w:qFormat/>
    <w:rsid w:val="005327F8"/>
    <w:rPr>
      <w:b w:val="0"/>
      <w:sz w:val="72"/>
      <w:szCs w:val="72"/>
      <w:lang w:val="en-NZ"/>
    </w:rPr>
  </w:style>
  <w:style w:type="character" w:customStyle="1" w:styleId="QuoteChar">
    <w:name w:val="Quote Char"/>
    <w:basedOn w:val="DefaultParagraphFont"/>
    <w:link w:val="Quote"/>
    <w:rsid w:val="00532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7F8"/>
    <w:pPr>
      <w:pageBreakBefore/>
    </w:pPr>
  </w:style>
  <w:style w:type="paragraph" w:customStyle="1" w:styleId="Border">
    <w:name w:val="Border"/>
    <w:basedOn w:val="Normal"/>
    <w:qFormat/>
    <w:rsid w:val="00532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7F8"/>
    <w:rPr>
      <w:b/>
      <w:bCs/>
      <w:i/>
      <w:iCs/>
      <w:color w:val="auto"/>
    </w:rPr>
  </w:style>
  <w:style w:type="paragraph" w:styleId="IntenseQuote">
    <w:name w:val="Intense Quote"/>
    <w:basedOn w:val="Normal"/>
    <w:next w:val="Normal"/>
    <w:link w:val="IntenseQuoteChar"/>
    <w:uiPriority w:val="30"/>
    <w:qFormat/>
    <w:rsid w:val="00532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7F8"/>
    <w:rPr>
      <w:smallCaps/>
      <w:color w:val="auto"/>
      <w:u w:val="single"/>
    </w:rPr>
  </w:style>
  <w:style w:type="character" w:styleId="IntenseReference">
    <w:name w:val="Intense Reference"/>
    <w:basedOn w:val="DefaultParagraphFont"/>
    <w:uiPriority w:val="32"/>
    <w:qFormat/>
    <w:rsid w:val="005327F8"/>
    <w:rPr>
      <w:b/>
      <w:bCs/>
      <w:smallCaps/>
      <w:color w:val="auto"/>
      <w:spacing w:val="5"/>
      <w:u w:val="single"/>
    </w:rPr>
  </w:style>
  <w:style w:type="paragraph" w:customStyle="1" w:styleId="2ColumnHeading">
    <w:name w:val="2Column Heading"/>
    <w:basedOn w:val="BodyText"/>
    <w:qFormat/>
    <w:rsid w:val="005327F8"/>
    <w:pPr>
      <w:spacing w:after="60"/>
      <w:ind w:left="-2268"/>
    </w:pPr>
    <w:rPr>
      <w:b/>
    </w:rPr>
  </w:style>
  <w:style w:type="paragraph" w:customStyle="1" w:styleId="Heading1TOC">
    <w:name w:val="Heading1 TOC"/>
    <w:basedOn w:val="Normal"/>
    <w:qFormat/>
    <w:rsid w:val="005327F8"/>
    <w:pPr>
      <w:spacing w:before="240" w:after="120"/>
    </w:pPr>
    <w:rPr>
      <w:rFonts w:ascii="Times New Roman" w:hAnsi="Times New Roman"/>
      <w:b/>
      <w:sz w:val="32"/>
    </w:rPr>
  </w:style>
  <w:style w:type="paragraph" w:customStyle="1" w:styleId="Heading2TOC">
    <w:name w:val="Heading2 TOC"/>
    <w:basedOn w:val="Normal"/>
    <w:qFormat/>
    <w:rsid w:val="005327F8"/>
    <w:pPr>
      <w:spacing w:before="240" w:after="60"/>
    </w:pPr>
    <w:rPr>
      <w:rFonts w:ascii="Times New Roman" w:hAnsi="Times New Roman"/>
      <w:b/>
      <w:sz w:val="28"/>
    </w:rPr>
  </w:style>
  <w:style w:type="character" w:customStyle="1" w:styleId="Underline">
    <w:name w:val="Underline"/>
    <w:basedOn w:val="DefaultParagraphFont"/>
    <w:qFormat/>
    <w:rsid w:val="005327F8"/>
    <w:rPr>
      <w:u w:val="single"/>
    </w:rPr>
  </w:style>
  <w:style w:type="character" w:customStyle="1" w:styleId="BoldandItalics">
    <w:name w:val="Bold and Italics"/>
    <w:qFormat/>
    <w:rsid w:val="005327F8"/>
    <w:rPr>
      <w:b/>
      <w:i/>
      <w:u w:val="none"/>
    </w:rPr>
  </w:style>
  <w:style w:type="paragraph" w:styleId="BalloonText">
    <w:name w:val="Balloon Text"/>
    <w:basedOn w:val="Normal"/>
    <w:link w:val="BalloonTextChar"/>
    <w:rsid w:val="005327F8"/>
    <w:rPr>
      <w:rFonts w:ascii="Tahoma" w:hAnsi="Tahoma" w:cs="Tahoma"/>
      <w:sz w:val="16"/>
      <w:szCs w:val="16"/>
    </w:rPr>
  </w:style>
  <w:style w:type="character" w:customStyle="1" w:styleId="BalloonTextChar">
    <w:name w:val="Balloon Text Char"/>
    <w:basedOn w:val="DefaultParagraphFont"/>
    <w:link w:val="BalloonText"/>
    <w:rsid w:val="00532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7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7F8"/>
    <w:rPr>
      <w:b/>
      <w:color w:val="660033"/>
      <w:spacing w:val="0"/>
    </w:rPr>
  </w:style>
  <w:style w:type="paragraph" w:customStyle="1" w:styleId="Nameditemlist">
    <w:name w:val="Named item list"/>
    <w:basedOn w:val="BodyText"/>
    <w:qFormat/>
    <w:rsid w:val="005327F8"/>
    <w:pPr>
      <w:tabs>
        <w:tab w:val="left" w:pos="2835"/>
      </w:tabs>
      <w:ind w:left="2835" w:hanging="2835"/>
    </w:pPr>
  </w:style>
  <w:style w:type="paragraph" w:customStyle="1" w:styleId="BodyTextnopadding">
    <w:name w:val="Body Text no padding"/>
    <w:basedOn w:val="BodyText"/>
    <w:qFormat/>
    <w:rsid w:val="005327F8"/>
    <w:pPr>
      <w:spacing w:before="0" w:after="0"/>
    </w:pPr>
  </w:style>
  <w:style w:type="paragraph" w:customStyle="1" w:styleId="BodyTextBold">
    <w:name w:val="Body Text Bold"/>
    <w:basedOn w:val="BodyText"/>
    <w:qFormat/>
    <w:rsid w:val="005327F8"/>
    <w:rPr>
      <w:b/>
    </w:rPr>
  </w:style>
  <w:style w:type="character" w:styleId="Hyperlink">
    <w:name w:val="Hyperlink"/>
    <w:basedOn w:val="DefaultParagraphFont"/>
    <w:uiPriority w:val="99"/>
    <w:unhideWhenUsed/>
    <w:rsid w:val="00176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8764</Characters>
  <Application>Microsoft Office Word</Application>
  <DocSecurity>0</DocSecurity>
  <Lines>265</Lines>
  <Paragraphs>162</Paragraphs>
  <ScaleCrop>false</ScaleCrop>
  <Company>Author-it Software Corporation Ltd.</Company>
  <LinksUpToDate>false</LinksUpToDate>
  <CharactersWithSpaces>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FNSASICT513 Provide wholesale advice in managed investments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