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563" w:rsidP="001C1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FNSASICN513 Provide advice in general insurance</w:t>
      </w:r>
      <w:r>
        <w:fldChar w:fldCharType="end"/>
      </w:r>
    </w:p>
    <w:p w:rsidR="001C1563" w:rsidP="001C1563">
      <w:pPr>
        <w:pStyle w:val="Version"/>
        <w:sectPr w:rsidSect="00161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E43" w:rsidP="00161E43">
      <w:pPr>
        <w:pStyle w:val="SuperHeading"/>
      </w:pPr>
      <w:r w:rsidRPr="00161E43">
        <w:t>FNSASICN513 Provide advice in general insurance</w:t>
      </w:r>
    </w:p>
    <w:p w:rsidR="00000000" w:rsidRPr="00161E43" w:rsidP="00161E43">
      <w:pPr>
        <w:pStyle w:val="Heading1"/>
      </w:pPr>
      <w:bookmarkStart w:id="1" w:name="O_1235373"/>
      <w:bookmarkEnd w:id="1"/>
      <w:r w:rsidRPr="00161E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BodyText"/>
            </w:pPr>
            <w:r w:rsidRPr="00161E4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rPr>
                <w:rStyle w:val="SpecialBold"/>
              </w:rPr>
              <w:t>Comments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BodyText"/>
            </w:pPr>
            <w:r w:rsidRPr="00161E43">
              <w:t>This version first released with the FNS Financial Services Training Package Version 8.0.</w:t>
            </w:r>
          </w:p>
          <w:p w:rsidR="00000000" w:rsidRPr="00161E43" w:rsidP="00161E43">
            <w:pPr>
              <w:pStyle w:val="BodyText"/>
            </w:pPr>
            <w:r w:rsidRPr="00161E43">
              <w:t>Supersedes and is not equivalent to FNSASICN503 Provide Tier 1 personal advice in general insurance.</w:t>
            </w:r>
          </w:p>
        </w:tc>
      </w:tr>
    </w:tbl>
    <w:p w:rsidR="00000000" w:rsidRPr="00161E43" w:rsidP="00161E43">
      <w:pPr>
        <w:pStyle w:val="BodyText"/>
      </w:pPr>
    </w:p>
    <w:p w:rsidR="00000000" w:rsidRPr="00161E43" w:rsidP="00161E43">
      <w:pPr>
        <w:pStyle w:val="AllowPageBreak"/>
      </w:pPr>
    </w:p>
    <w:p w:rsidR="00000000" w:rsidRPr="00161E43" w:rsidP="00161E43">
      <w:pPr>
        <w:pStyle w:val="Heading1"/>
      </w:pPr>
      <w:bookmarkStart w:id="2" w:name="O_1235374"/>
      <w:bookmarkEnd w:id="2"/>
      <w:r w:rsidRPr="00161E43">
        <w:t>Application</w:t>
      </w:r>
    </w:p>
    <w:p w:rsidR="00000000" w:rsidRPr="00161E43" w:rsidP="001C1563">
      <w:pPr>
        <w:pStyle w:val="BodyText"/>
      </w:pPr>
      <w:r w:rsidRPr="00161E43">
        <w:t>This unit describes the skills and knowledge required to analyse and advise on a client’s general insurance needs in line with current Australian Securities and Investments Commission (ASIC) regulation (Financial Services Reform A</w:t>
      </w:r>
      <w:r w:rsidRPr="00161E43">
        <w:t>ct) in the insurance specialist and generic knowledge areas.</w:t>
      </w:r>
    </w:p>
    <w:p w:rsidR="00000000" w:rsidRPr="00161E43" w:rsidP="001C1563">
      <w:pPr>
        <w:pStyle w:val="BodyText"/>
      </w:pPr>
      <w:r w:rsidRPr="00161E43">
        <w:t>The unit applies to those who apply specialist product knowledge and well-developed interpersonal and communications skills in the provision of advice in general insurance.</w:t>
      </w:r>
    </w:p>
    <w:p w:rsidR="00000000" w:rsidRPr="00161E43" w:rsidP="001C1563">
      <w:pPr>
        <w:pStyle w:val="BodyText"/>
      </w:pPr>
      <w:r w:rsidRPr="00161E43">
        <w:t xml:space="preserve">Work functions in the </w:t>
      </w:r>
      <w:r w:rsidRPr="00161E43">
        <w:t>occupational areas where this unit may be used are subject to regulatory requirements. Users are advised to check with the relevant regulatory authorities to confirm those requirements.</w:t>
      </w:r>
    </w:p>
    <w:p w:rsidR="00000000" w:rsidRPr="00161E43" w:rsidP="00161E43">
      <w:pPr>
        <w:pStyle w:val="Heading1"/>
      </w:pPr>
      <w:bookmarkStart w:id="3" w:name="O_1235377"/>
      <w:bookmarkEnd w:id="3"/>
      <w:r w:rsidRPr="00161E43">
        <w:t>Unit Sector</w:t>
      </w:r>
    </w:p>
    <w:p w:rsidR="00000000" w:rsidRPr="00161E43" w:rsidP="001C1563">
      <w:pPr>
        <w:pStyle w:val="BodyText"/>
      </w:pPr>
      <w:r w:rsidRPr="00161E43">
        <w:t>ASIC</w:t>
      </w:r>
    </w:p>
    <w:p w:rsidR="00000000" w:rsidRPr="00161E43" w:rsidP="00161E43">
      <w:pPr>
        <w:pStyle w:val="Heading1"/>
      </w:pPr>
      <w:bookmarkStart w:id="4" w:name="O_1235378"/>
      <w:bookmarkEnd w:id="4"/>
      <w:r w:rsidRPr="00161E43">
        <w:t>Elements and Pe</w:t>
      </w:r>
      <w:r w:rsidRPr="00161E43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BodyText"/>
            </w:pPr>
            <w:r w:rsidRPr="00161E43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rPr>
                <w:rStyle w:val="SpecialBold"/>
              </w:rPr>
              <w:t>PERFORMANCE CRITERIA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BodyText"/>
            </w:pPr>
            <w:r w:rsidRPr="00161E43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List"/>
              <w:rPr>
                <w:lang w:val="en-NZ"/>
              </w:rPr>
            </w:pPr>
            <w:r w:rsidRPr="00161E43">
              <w:t>1. Establish relationship with client and identify objectives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List"/>
            </w:pPr>
            <w:r w:rsidRPr="00161E43">
              <w:t>1.1Establish knowledge level, objectives, risk profile and goals of client</w:t>
            </w:r>
          </w:p>
          <w:p w:rsidR="00000000" w:rsidRPr="00161E43" w:rsidP="00161E43">
            <w:pPr>
              <w:pStyle w:val="List"/>
            </w:pPr>
            <w:r w:rsidRPr="00161E43">
              <w:t>1.2 Explain range of products and services available according to client objectives and goals</w:t>
            </w:r>
          </w:p>
          <w:p w:rsidR="00000000" w:rsidRPr="00161E43" w:rsidP="00161E43">
            <w:pPr>
              <w:pStyle w:val="List"/>
            </w:pPr>
            <w:r w:rsidRPr="00161E43">
              <w:t xml:space="preserve">1.3 Outline fees associated with applicable products and services and explain charging </w:t>
            </w:r>
            <w:r w:rsidRPr="00161E43">
              <w:t>methodology and relevant tax implications</w:t>
            </w:r>
          </w:p>
          <w:p w:rsidR="00000000" w:rsidRPr="00161E43" w:rsidP="00161E43">
            <w:pPr>
              <w:pStyle w:val="List"/>
            </w:pPr>
            <w:r w:rsidRPr="00161E43">
              <w:t>1.4 Inform client of role of adviser and licensee or principal responsible for adviser’s conduct</w:t>
            </w:r>
          </w:p>
          <w:p w:rsidR="00000000" w:rsidRPr="00161E43" w:rsidP="00161E43">
            <w:pPr>
              <w:pStyle w:val="List"/>
            </w:pPr>
            <w:r w:rsidRPr="00161E43">
              <w:t>1.5 Inform client of complaints-handling procedures</w:t>
            </w:r>
          </w:p>
          <w:p w:rsidR="00000000" w:rsidRPr="00161E43" w:rsidP="00161E43">
            <w:pPr>
              <w:pStyle w:val="List"/>
            </w:pPr>
            <w:r w:rsidRPr="00161E43">
              <w:t>1.6 Collect applicable personal, financial and business details u</w:t>
            </w:r>
            <w:r w:rsidRPr="00161E43">
              <w:t>sing organisational risk-assessment processes and tools</w:t>
            </w:r>
          </w:p>
          <w:p w:rsidR="00000000" w:rsidP="00161E43">
            <w:pPr>
              <w:pStyle w:val="List"/>
              <w:rPr>
                <w:lang w:val="en-NZ"/>
              </w:rPr>
            </w:pPr>
            <w:r w:rsidRPr="00161E43">
              <w:t>1.7 Respond to client enquiries as required according to organisational policies and procedures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List"/>
              <w:rPr>
                <w:lang w:val="en-NZ"/>
              </w:rPr>
            </w:pPr>
            <w:r w:rsidRPr="00161E43">
              <w:t>2. Analyse client risk information and identify risk solutions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List"/>
            </w:pPr>
            <w:r w:rsidRPr="00161E43">
              <w:t>2.1 Analyse information from risk assessment process according to organisational policies and procedures</w:t>
            </w:r>
          </w:p>
          <w:p w:rsidR="00000000" w:rsidRPr="00161E43" w:rsidP="00161E43">
            <w:pPr>
              <w:pStyle w:val="List"/>
            </w:pPr>
            <w:r w:rsidRPr="00161E43">
              <w:t>2.2 Identify issues that may require further consideration and seek specialist advice to address risks as required</w:t>
            </w:r>
          </w:p>
          <w:p w:rsidR="00000000" w:rsidRPr="00161E43" w:rsidP="00161E43">
            <w:pPr>
              <w:pStyle w:val="List"/>
            </w:pPr>
            <w:r w:rsidRPr="00161E43">
              <w:t>2.3 Identify and assess available op</w:t>
            </w:r>
            <w:r w:rsidRPr="00161E43">
              <w:t>tions using information from risk analysis</w:t>
            </w:r>
          </w:p>
          <w:p w:rsidR="00000000" w:rsidRPr="00161E43" w:rsidP="00161E43">
            <w:pPr>
              <w:pStyle w:val="List"/>
            </w:pPr>
            <w:r w:rsidRPr="00161E43">
              <w:t>2.4 Conduct product research according to objectives, goals and risk profile of client</w:t>
            </w:r>
          </w:p>
          <w:p w:rsidR="00000000" w:rsidRPr="00161E43" w:rsidP="00161E43">
            <w:pPr>
              <w:pStyle w:val="List"/>
            </w:pPr>
            <w:r w:rsidRPr="00161E43">
              <w:t>2.5 Prepare statement of advice for presentation to client according to client objectives, goals and risk profile</w:t>
            </w:r>
          </w:p>
          <w:p w:rsidR="00000000" w:rsidP="00161E43">
            <w:pPr>
              <w:pStyle w:val="List"/>
              <w:rPr>
                <w:lang w:val="en-NZ"/>
              </w:rPr>
            </w:pPr>
            <w:r w:rsidRPr="00161E43">
              <w:t>2.6 Refer cl</w:t>
            </w:r>
            <w:r w:rsidRPr="00161E43">
              <w:t>ient to adviser for higher level or specialist advice as required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List"/>
              <w:rPr>
                <w:lang w:val="en-NZ"/>
              </w:rPr>
            </w:pPr>
            <w:r w:rsidRPr="00161E43">
              <w:t>3. Present and confirm solutions with client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List"/>
            </w:pPr>
            <w:r w:rsidRPr="00161E43">
              <w:t>3.1 Explain features of statement of advice to client according to organisational policies and procedures, legislative and regulatory requiremen</w:t>
            </w:r>
            <w:r w:rsidRPr="00161E43">
              <w:t>ts</w:t>
            </w:r>
          </w:p>
          <w:p w:rsidR="00000000" w:rsidRPr="00161E43" w:rsidP="00161E43">
            <w:pPr>
              <w:pStyle w:val="List"/>
            </w:pPr>
            <w:r w:rsidRPr="00161E43">
              <w:t>3.2 Discuss impacts and possible risks of solution with client and confirm understanding</w:t>
            </w:r>
          </w:p>
          <w:p w:rsidR="00000000" w:rsidRPr="00161E43" w:rsidP="00161E43">
            <w:pPr>
              <w:pStyle w:val="List"/>
            </w:pPr>
            <w:r w:rsidRPr="00161E43">
              <w:t>3.3 Discuss and clarify any concerns and/or issues client has regarding proposed insurance plan, policy and/or transaction</w:t>
            </w:r>
          </w:p>
          <w:p w:rsidR="00000000" w:rsidP="00161E43">
            <w:pPr>
              <w:pStyle w:val="List"/>
              <w:rPr>
                <w:lang w:val="en-NZ"/>
              </w:rPr>
            </w:pPr>
            <w:r w:rsidRPr="00161E43">
              <w:t>3.4 Confirm client’s preferred plan, poli</w:t>
            </w:r>
            <w:r w:rsidRPr="00161E43">
              <w:t>cy and/or transaction according to organisational policies and procedures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List"/>
              <w:rPr>
                <w:lang w:val="en-NZ"/>
              </w:rPr>
            </w:pPr>
            <w:r w:rsidRPr="00161E43">
              <w:t xml:space="preserve">4. Coordinate implementation of agreed solution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List"/>
            </w:pPr>
            <w:r w:rsidRPr="00161E43">
              <w:t>4.1 Confirm client agreement with proposed insurance plan, policy and/or transaction, incorporating all associated fees and costs</w:t>
            </w:r>
          </w:p>
          <w:p w:rsidR="00000000" w:rsidRPr="00161E43" w:rsidP="00161E43">
            <w:pPr>
              <w:pStyle w:val="List"/>
            </w:pPr>
            <w:r w:rsidRPr="00161E43">
              <w:t>4.</w:t>
            </w:r>
            <w:r w:rsidRPr="00161E43">
              <w:t>2 Explain timeframes for execution and processing according to organisational policies and procedures</w:t>
            </w:r>
          </w:p>
          <w:p w:rsidR="00000000" w:rsidRPr="00161E43" w:rsidP="00161E43">
            <w:pPr>
              <w:pStyle w:val="List"/>
            </w:pPr>
            <w:r w:rsidRPr="00161E43">
              <w:t>4.3 Confirm proposal and other documents are completed and signed off by client where required</w:t>
            </w:r>
          </w:p>
          <w:p w:rsidR="00000000" w:rsidRPr="00161E43" w:rsidP="00161E43">
            <w:pPr>
              <w:pStyle w:val="List"/>
            </w:pPr>
            <w:r w:rsidRPr="00161E43">
              <w:t>4.4 Exchange signed agreement and copies of required docume</w:t>
            </w:r>
            <w:r w:rsidRPr="00161E43">
              <w:t>ntation with client</w:t>
            </w:r>
          </w:p>
          <w:p w:rsidR="00000000" w:rsidP="00161E43">
            <w:pPr>
              <w:pStyle w:val="List"/>
              <w:rPr>
                <w:lang w:val="en-NZ"/>
              </w:rPr>
            </w:pPr>
            <w:r w:rsidRPr="00161E43">
              <w:t>4.5 Create and update client records according to organisational policies and procedures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List"/>
              <w:rPr>
                <w:lang w:val="en-NZ"/>
              </w:rPr>
            </w:pPr>
            <w:r w:rsidRPr="00161E43">
              <w:t xml:space="preserve">5. Provide arrangements for ongoing service, </w:t>
            </w:r>
            <w:r w:rsidRPr="00161E43">
              <w:t xml:space="preserve">where requested by client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List"/>
            </w:pPr>
            <w:r w:rsidRPr="00161E43">
              <w:t xml:space="preserve">5.1 Confirm type and form of ongoing service is agreed with client, including review of insurance plan, policy and/or </w:t>
            </w:r>
            <w:r w:rsidRPr="00161E43">
              <w:t>transaction</w:t>
            </w:r>
          </w:p>
          <w:p w:rsidR="00000000" w:rsidRPr="00161E43" w:rsidP="00161E43">
            <w:pPr>
              <w:pStyle w:val="List"/>
            </w:pPr>
            <w:r w:rsidRPr="00161E43">
              <w:t>5.2 Explain fees and costs for ongoing and specifically defined service and confirm client understands all details</w:t>
            </w:r>
          </w:p>
          <w:p w:rsidR="00000000" w:rsidRPr="00161E43" w:rsidP="00161E43">
            <w:pPr>
              <w:pStyle w:val="List"/>
            </w:pPr>
            <w:r w:rsidRPr="00161E43">
              <w:t>5.3 Impleme</w:t>
            </w:r>
            <w:r w:rsidRPr="00161E43">
              <w:t>nt procedures for agreed ongoing service according to organisational policies and procedures</w:t>
            </w:r>
          </w:p>
        </w:tc>
      </w:tr>
    </w:tbl>
    <w:p w:rsidR="00000000" w:rsidRPr="00161E43" w:rsidP="00161E43">
      <w:pPr>
        <w:pStyle w:val="BodyText"/>
      </w:pPr>
    </w:p>
    <w:p w:rsidR="00000000" w:rsidRPr="00161E43" w:rsidP="00161E43">
      <w:pPr>
        <w:pStyle w:val="AllowPageBreak"/>
      </w:pPr>
    </w:p>
    <w:p w:rsidR="00000000" w:rsidRPr="00161E43" w:rsidP="00161E43">
      <w:pPr>
        <w:pStyle w:val="Heading1"/>
      </w:pPr>
      <w:bookmarkStart w:id="5" w:name="O_1235379"/>
      <w:bookmarkEnd w:id="5"/>
      <w:r w:rsidRPr="00161E43">
        <w:t>Foundation Skills</w:t>
      </w:r>
    </w:p>
    <w:p w:rsidR="00000000" w:rsidRPr="001C1563" w:rsidP="001C1563">
      <w:pPr>
        <w:pStyle w:val="BodyText"/>
        <w:rPr>
          <w:i/>
        </w:rPr>
      </w:pPr>
      <w:r w:rsidRPr="001C1563">
        <w:rPr>
          <w:rStyle w:val="Emphasis"/>
        </w:rPr>
        <w:t>This section describes those language, literacy, numeracy and employment skills that are essential to performance but not ex</w:t>
      </w:r>
      <w:r w:rsidRPr="001C1563">
        <w:rPr>
          <w:rStyle w:val="Emphasis"/>
        </w:rPr>
        <w:t>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BodyText"/>
            </w:pPr>
            <w:r w:rsidRPr="00161E43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rPr>
                <w:rStyle w:val="SpecialBold"/>
              </w:rPr>
              <w:t>DESCRIPTION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ListBullet"/>
              <w:rPr>
                <w:lang w:val="en-NZ"/>
              </w:rPr>
            </w:pPr>
            <w:r w:rsidRPr="00161E43">
              <w:t>Interprets financial product information and completes calculations to achieve required outcomes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ListBullet"/>
            </w:pPr>
            <w:r w:rsidRPr="00161E43">
              <w:t>Articulates and discusses product and service information unambiguously, using language appropriate to audience and environment</w:t>
            </w:r>
          </w:p>
          <w:p w:rsidR="00000000" w:rsidP="00161E43">
            <w:pPr>
              <w:pStyle w:val="ListBullet"/>
              <w:rPr>
                <w:lang w:val="en-NZ"/>
              </w:rPr>
            </w:pPr>
            <w:r w:rsidRPr="00161E43">
              <w:t>Elicits information and confirms understanding using active listening and questioning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ListBullet"/>
              <w:rPr>
                <w:lang w:val="en-NZ"/>
              </w:rPr>
            </w:pPr>
            <w:r w:rsidRPr="00161E43">
              <w:t>Identifies and interprets textua</w:t>
            </w:r>
            <w:r w:rsidRPr="00161E43">
              <w:t>l information from relevant sources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ListBullet"/>
              <w:rPr>
                <w:lang w:val="en-NZ"/>
              </w:rPr>
            </w:pPr>
            <w:r w:rsidRPr="00161E43">
              <w:t>Records and consolidates workplace documentation using clear, specific and industry-related terminology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t>Self-management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ListBullet"/>
            </w:pPr>
            <w:r w:rsidRPr="00161E43">
              <w:t xml:space="preserve">Develops and maintains knowledge of non-relevant financial products and of the required </w:t>
            </w:r>
            <w:r w:rsidRPr="00161E43">
              <w:t>regulatory frameworks that define their use</w:t>
            </w:r>
          </w:p>
        </w:tc>
      </w:tr>
    </w:tbl>
    <w:p w:rsidR="00000000" w:rsidRPr="00161E43" w:rsidP="00161E43">
      <w:pPr>
        <w:pStyle w:val="BodyText"/>
      </w:pPr>
    </w:p>
    <w:p w:rsidR="00000000" w:rsidRPr="00161E43" w:rsidP="00161E43">
      <w:pPr>
        <w:pStyle w:val="AllowPageBreak"/>
      </w:pPr>
    </w:p>
    <w:p w:rsidR="00000000" w:rsidRPr="00161E43" w:rsidP="00161E43">
      <w:pPr>
        <w:pStyle w:val="Heading1"/>
      </w:pPr>
      <w:bookmarkStart w:id="6" w:name="O_1235381"/>
      <w:bookmarkEnd w:id="6"/>
      <w:r w:rsidRPr="00161E43">
        <w:t>Unit Mapping Information</w:t>
      </w:r>
    </w:p>
    <w:p w:rsidR="00000000" w:rsidRPr="00161E43" w:rsidP="001C1563">
      <w:pPr>
        <w:pStyle w:val="BodyText"/>
      </w:pPr>
      <w:r w:rsidRPr="00161E43">
        <w:t>No equivalent unit. Supersedes and is not equivalent to FNSASICN503 Provide Tier 1 personal advice in general insurance.</w:t>
      </w:r>
    </w:p>
    <w:p w:rsidR="00000000" w:rsidRPr="00161E43" w:rsidP="00161E43">
      <w:pPr>
        <w:pStyle w:val="Heading1"/>
      </w:pPr>
      <w:bookmarkStart w:id="7" w:name="O_1235388"/>
      <w:bookmarkEnd w:id="7"/>
      <w:r w:rsidRPr="00161E43">
        <w:t>Links</w:t>
      </w:r>
    </w:p>
    <w:p w:rsidR="00000000" w:rsidRPr="00161E43" w:rsidP="001C1563">
      <w:pPr>
        <w:pStyle w:val="BodyText"/>
      </w:pPr>
      <w:r w:rsidRPr="00161E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748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61E43" w:rsidP="001C1563">
      <w:pPr>
        <w:pStyle w:val="BodyText"/>
        <w:sectPr w:rsidSect="00161E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1E43" w:rsidP="00161E43">
      <w:pPr>
        <w:pStyle w:val="SuperHeading"/>
      </w:pPr>
      <w:r w:rsidRPr="00161E43">
        <w:t>Assessment Requirements for FNSASICN513 Provide advice in general</w:t>
      </w:r>
      <w:r w:rsidRPr="00161E43">
        <w:t xml:space="preserve"> insurance</w:t>
      </w:r>
    </w:p>
    <w:p w:rsidR="00000000" w:rsidRPr="00161E43" w:rsidP="00161E43">
      <w:pPr>
        <w:pStyle w:val="Heading1"/>
      </w:pPr>
      <w:bookmarkStart w:id="8" w:name="O_1235383"/>
      <w:bookmarkEnd w:id="8"/>
      <w:r w:rsidRPr="00161E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BodyText"/>
            </w:pPr>
            <w:r w:rsidRPr="00161E4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rPr>
                <w:rStyle w:val="SpecialBold"/>
              </w:rPr>
              <w:t>Comments</w:t>
            </w:r>
          </w:p>
        </w:tc>
      </w:tr>
      <w:tr w:rsidTr="00161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E43">
            <w:pPr>
              <w:pStyle w:val="BodyText"/>
              <w:rPr>
                <w:lang w:val="en-NZ"/>
              </w:rPr>
            </w:pPr>
            <w:r w:rsidRPr="00161E4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E43" w:rsidP="00161E43">
            <w:pPr>
              <w:pStyle w:val="BodyText"/>
            </w:pPr>
            <w:r w:rsidRPr="00161E43">
              <w:t>This version first released with the FNS Financial Services Training Package Version 8.0.</w:t>
            </w:r>
          </w:p>
          <w:p w:rsidR="00000000" w:rsidRPr="00161E43" w:rsidP="00161E43">
            <w:pPr>
              <w:pStyle w:val="BodyText"/>
            </w:pPr>
            <w:r w:rsidRPr="00161E43">
              <w:t>Supersedes and is not equivalent to FNSASICN503 Provide Tier 1 personal advice in general insurance.</w:t>
            </w:r>
          </w:p>
        </w:tc>
      </w:tr>
    </w:tbl>
    <w:p w:rsidR="00000000" w:rsidRPr="00161E43" w:rsidP="00161E43">
      <w:pPr>
        <w:pStyle w:val="BodyText"/>
      </w:pPr>
    </w:p>
    <w:p w:rsidR="00000000" w:rsidRPr="00161E43" w:rsidP="00161E43">
      <w:pPr>
        <w:pStyle w:val="AllowPageBreak"/>
      </w:pPr>
    </w:p>
    <w:p w:rsidR="00000000" w:rsidRPr="00161E43" w:rsidP="00161E43">
      <w:pPr>
        <w:pStyle w:val="Heading1"/>
      </w:pPr>
      <w:bookmarkStart w:id="9" w:name="O_1235384"/>
      <w:bookmarkEnd w:id="9"/>
      <w:r w:rsidRPr="00161E43">
        <w:t>Performance Evidence</w:t>
      </w:r>
    </w:p>
    <w:p w:rsidR="00000000" w:rsidRPr="00161E43" w:rsidP="001C1563">
      <w:pPr>
        <w:pStyle w:val="BodyText"/>
      </w:pPr>
      <w:r w:rsidRPr="00161E43">
        <w:t>The candidate must demonstrate the ability to complete the tasks outlined in the element</w:t>
      </w:r>
      <w:r w:rsidRPr="00161E43">
        <w:t>s, performance criteria and foundation skills of this unit, including evidence of the ability to:</w:t>
      </w:r>
    </w:p>
    <w:p w:rsidR="00000000" w:rsidRPr="00161E43" w:rsidP="00161E43">
      <w:pPr>
        <w:pStyle w:val="ListBullet"/>
      </w:pPr>
      <w:r w:rsidRPr="00161E43">
        <w:t>provide advice in general insurance to at least two different clients.</w:t>
      </w:r>
    </w:p>
    <w:p w:rsidR="00000000" w:rsidRPr="00161E43" w:rsidP="00161E43">
      <w:pPr>
        <w:pStyle w:val="BodyText"/>
      </w:pPr>
    </w:p>
    <w:p w:rsidR="00000000" w:rsidRPr="00161E43" w:rsidP="001C1563">
      <w:pPr>
        <w:pStyle w:val="BodyText"/>
      </w:pPr>
      <w:r w:rsidRPr="00161E43">
        <w:t>In the course of the above, the candidate must:</w:t>
      </w:r>
    </w:p>
    <w:p w:rsidR="00000000" w:rsidRPr="00161E43" w:rsidP="00161E43">
      <w:pPr>
        <w:pStyle w:val="ListBullet"/>
      </w:pPr>
      <w:r w:rsidRPr="00161E43">
        <w:t>identify and analyse each client’s o</w:t>
      </w:r>
      <w:r w:rsidRPr="00161E43">
        <w:t>bjectives, needs and financial details</w:t>
      </w:r>
    </w:p>
    <w:p w:rsidR="00000000" w:rsidRPr="00161E43" w:rsidP="00161E43">
      <w:pPr>
        <w:pStyle w:val="ListBullet"/>
      </w:pPr>
      <w:r w:rsidRPr="00161E43">
        <w:t>comply with industry-specific legislative and regulatory requirements for general insurance</w:t>
      </w:r>
    </w:p>
    <w:p w:rsidR="00000000" w:rsidRPr="00161E43" w:rsidP="00161E43">
      <w:pPr>
        <w:pStyle w:val="ListBullet"/>
      </w:pPr>
      <w:r w:rsidRPr="00161E43">
        <w:t>develop a potential strategy or solution that meets client needs</w:t>
      </w:r>
    </w:p>
    <w:p w:rsidR="00000000" w:rsidRPr="00161E43" w:rsidP="00161E43">
      <w:pPr>
        <w:pStyle w:val="ListBullet"/>
      </w:pPr>
      <w:r w:rsidRPr="00161E43">
        <w:t>advise clients accurately and ethically about specific general insurance products and services and relevant tax implications</w:t>
      </w:r>
    </w:p>
    <w:p w:rsidR="00000000" w:rsidRPr="00161E43" w:rsidP="00161E43">
      <w:pPr>
        <w:pStyle w:val="ListBullet"/>
      </w:pPr>
      <w:r w:rsidRPr="00161E43">
        <w:t>consult with client throughout risk-assessment process and obtain further clarification and information where required</w:t>
      </w:r>
    </w:p>
    <w:p w:rsidR="00000000" w:rsidRPr="00161E43" w:rsidP="00161E43">
      <w:pPr>
        <w:pStyle w:val="ListBullet"/>
      </w:pPr>
      <w:r w:rsidRPr="00161E43">
        <w:t>finalise pla</w:t>
      </w:r>
      <w:r w:rsidRPr="00161E43">
        <w:t>n, policy and/or transaction, ensuring required documentation is completed accurately following organisational procedures.</w:t>
      </w:r>
    </w:p>
    <w:p w:rsidR="00000000" w:rsidRPr="00161E43" w:rsidP="00161E43">
      <w:pPr>
        <w:pStyle w:val="AllowPageBreak"/>
      </w:pPr>
    </w:p>
    <w:p w:rsidR="00000000" w:rsidRPr="00161E43" w:rsidP="00161E43">
      <w:pPr>
        <w:pStyle w:val="Heading1"/>
      </w:pPr>
      <w:bookmarkStart w:id="10" w:name="O_1235385"/>
      <w:bookmarkEnd w:id="10"/>
      <w:r w:rsidRPr="00161E43">
        <w:t>Knowledge Evidence</w:t>
      </w:r>
    </w:p>
    <w:p w:rsidR="00000000" w:rsidRPr="00161E43" w:rsidP="001C1563">
      <w:pPr>
        <w:pStyle w:val="BodyText"/>
      </w:pPr>
      <w:r w:rsidRPr="00161E43">
        <w:t>The candidate must be able to demonstrate knowledge to complete the tasks outlined in the eleme</w:t>
      </w:r>
      <w:r w:rsidRPr="00161E43">
        <w:t>nts, performance criteria and foundation skills of this unit, including knowledge of:</w:t>
      </w:r>
    </w:p>
    <w:p w:rsidR="00000000" w:rsidRPr="00161E43" w:rsidP="00161E43">
      <w:pPr>
        <w:pStyle w:val="Heading3"/>
      </w:pPr>
      <w:r w:rsidRPr="00161E43">
        <w:t>General knowledge</w:t>
      </w:r>
    </w:p>
    <w:p w:rsidR="00000000" w:rsidRPr="00161E43" w:rsidP="00161E43">
      <w:pPr>
        <w:pStyle w:val="ListBullet"/>
      </w:pPr>
      <w:r w:rsidRPr="00161E43">
        <w:t>organisational policies and procedures relating to providing advice in general insurance</w:t>
      </w:r>
    </w:p>
    <w:p w:rsidR="00000000" w:rsidRPr="00161E43" w:rsidP="00161E43">
      <w:pPr>
        <w:pStyle w:val="ListBullet"/>
      </w:pPr>
      <w:r w:rsidRPr="00161E43">
        <w:t>characteristics of the economic environment, including:</w:t>
      </w:r>
    </w:p>
    <w:p w:rsidR="00000000" w:rsidRPr="00161E43" w:rsidP="00161E43">
      <w:pPr>
        <w:pStyle w:val="ListBullet2"/>
      </w:pPr>
      <w:r w:rsidRPr="00161E43">
        <w:t>impac</w:t>
      </w:r>
      <w:r w:rsidRPr="00161E43">
        <w:t>t of economic and business cycles</w:t>
      </w:r>
    </w:p>
    <w:p w:rsidR="00000000" w:rsidRPr="00161E43" w:rsidP="00161E43">
      <w:pPr>
        <w:pStyle w:val="ListBullet2"/>
      </w:pPr>
      <w:r w:rsidRPr="00161E43">
        <w:t>interest rates and exchange rates</w:t>
      </w:r>
    </w:p>
    <w:p w:rsidR="00000000" w:rsidRPr="00161E43" w:rsidP="00161E43">
      <w:pPr>
        <w:pStyle w:val="ListBullet2"/>
      </w:pPr>
      <w:r w:rsidRPr="00161E43">
        <w:t>inflation</w:t>
      </w:r>
    </w:p>
    <w:p w:rsidR="00000000" w:rsidRPr="00161E43" w:rsidP="00161E43">
      <w:pPr>
        <w:pStyle w:val="ListBullet2"/>
      </w:pPr>
      <w:r w:rsidRPr="00161E43">
        <w:t>government monetary and fiscal policy</w:t>
      </w:r>
    </w:p>
    <w:p w:rsidR="00000000" w:rsidRPr="00161E43" w:rsidP="00161E43">
      <w:pPr>
        <w:pStyle w:val="ListBullet"/>
      </w:pPr>
      <w:r w:rsidRPr="00161E43">
        <w:t>operation of financial markets, including:</w:t>
      </w:r>
    </w:p>
    <w:p w:rsidR="00000000" w:rsidRPr="00161E43" w:rsidP="00161E43">
      <w:pPr>
        <w:pStyle w:val="ListBullet2"/>
      </w:pPr>
      <w:r w:rsidRPr="00161E43">
        <w:t>roles played by intermediaries and issuers</w:t>
      </w:r>
    </w:p>
    <w:p w:rsidR="00000000" w:rsidRPr="00161E43" w:rsidP="00161E43">
      <w:pPr>
        <w:pStyle w:val="ListBullet2"/>
      </w:pPr>
      <w:r w:rsidRPr="00161E43">
        <w:t>structure and interrelationships within the financial markets</w:t>
      </w:r>
    </w:p>
    <w:p w:rsidR="00000000" w:rsidRPr="00161E43" w:rsidP="00161E43">
      <w:pPr>
        <w:pStyle w:val="ListBullet2"/>
      </w:pPr>
      <w:r w:rsidRPr="00161E43">
        <w:t>interrelationship between industry sectors</w:t>
      </w:r>
    </w:p>
    <w:p w:rsidR="00000000" w:rsidRPr="00161E43" w:rsidP="00161E43">
      <w:pPr>
        <w:pStyle w:val="ListBullet"/>
      </w:pPr>
      <w:r w:rsidRPr="00161E43">
        <w:t>financial products, including:</w:t>
      </w:r>
    </w:p>
    <w:p w:rsidR="00000000" w:rsidRPr="00161E43" w:rsidP="00161E43">
      <w:pPr>
        <w:pStyle w:val="ListBullet2"/>
      </w:pPr>
      <w:r w:rsidRPr="00161E43">
        <w:t>concept of a financial product – general definition, and specific inclusions and exclusions</w:t>
      </w:r>
    </w:p>
    <w:p w:rsidR="00000000" w:rsidRPr="00161E43" w:rsidP="00161E43">
      <w:pPr>
        <w:pStyle w:val="ListBullet2"/>
      </w:pPr>
      <w:r w:rsidRPr="00161E43">
        <w:t>types of financial investm</w:t>
      </w:r>
      <w:r w:rsidRPr="00161E43">
        <w:t>ent products</w:t>
      </w:r>
    </w:p>
    <w:p w:rsidR="00000000" w:rsidRPr="00161E43" w:rsidP="00161E43">
      <w:pPr>
        <w:pStyle w:val="ListBullet2"/>
      </w:pPr>
      <w:r w:rsidRPr="00161E43">
        <w:t>types of financial risk products</w:t>
      </w:r>
    </w:p>
    <w:p w:rsidR="00000000" w:rsidRPr="00161E43" w:rsidP="00161E43">
      <w:pPr>
        <w:pStyle w:val="Heading3"/>
      </w:pPr>
      <w:r w:rsidRPr="00161E43">
        <w:t>Core insurance knowledge</w:t>
      </w:r>
    </w:p>
    <w:p w:rsidR="00000000" w:rsidRPr="00161E43" w:rsidP="00161E43">
      <w:pPr>
        <w:pStyle w:val="ListBullet"/>
      </w:pPr>
      <w:r w:rsidRPr="00161E43">
        <w:t>operation of insurance markets, including:</w:t>
      </w:r>
    </w:p>
    <w:p w:rsidR="00000000" w:rsidRPr="00161E43" w:rsidP="00161E43">
      <w:pPr>
        <w:pStyle w:val="ListBullet2"/>
      </w:pPr>
      <w:r w:rsidRPr="00161E43">
        <w:t>definition of insurance product</w:t>
      </w:r>
    </w:p>
    <w:p w:rsidR="00000000" w:rsidRPr="00161E43" w:rsidP="00161E43">
      <w:pPr>
        <w:pStyle w:val="ListBullet2"/>
      </w:pPr>
      <w:r w:rsidRPr="00161E43">
        <w:t>characteristics of and participants in the Australian insurance market</w:t>
      </w:r>
    </w:p>
    <w:p w:rsidR="00000000" w:rsidRPr="00161E43" w:rsidP="00161E43">
      <w:pPr>
        <w:pStyle w:val="ListBullet2"/>
      </w:pPr>
      <w:r w:rsidRPr="00161E43">
        <w:t>roles played by intermediaries</w:t>
      </w:r>
    </w:p>
    <w:p w:rsidR="00000000" w:rsidRPr="00161E43" w:rsidP="00161E43">
      <w:pPr>
        <w:pStyle w:val="ListBullet"/>
      </w:pPr>
      <w:r w:rsidRPr="00161E43">
        <w:t>types of insurance products, including:</w:t>
      </w:r>
    </w:p>
    <w:p w:rsidR="00000000" w:rsidRPr="00161E43" w:rsidP="00161E43">
      <w:pPr>
        <w:pStyle w:val="ListBullet2"/>
      </w:pPr>
      <w:r w:rsidRPr="00161E43">
        <w:t>risk insurance products</w:t>
      </w:r>
    </w:p>
    <w:p w:rsidR="00000000" w:rsidRPr="00161E43" w:rsidP="00161E43">
      <w:pPr>
        <w:pStyle w:val="ListBullet2"/>
      </w:pPr>
      <w:r w:rsidRPr="00161E43">
        <w:t>investment life insurance products</w:t>
      </w:r>
    </w:p>
    <w:p w:rsidR="00000000" w:rsidRPr="00161E43" w:rsidP="00161E43">
      <w:pPr>
        <w:pStyle w:val="ListBullet2"/>
      </w:pPr>
      <w:r w:rsidRPr="00161E43">
        <w:t>general insurance products</w:t>
      </w:r>
    </w:p>
    <w:p w:rsidR="00000000" w:rsidRPr="00161E43" w:rsidP="00161E43">
      <w:pPr>
        <w:pStyle w:val="ListBullet"/>
      </w:pPr>
      <w:r w:rsidRPr="00161E43">
        <w:t>different aspects of insurance products, including:</w:t>
      </w:r>
    </w:p>
    <w:p w:rsidR="00000000" w:rsidRPr="00161E43" w:rsidP="00161E43">
      <w:pPr>
        <w:pStyle w:val="ListBullet2"/>
      </w:pPr>
      <w:r w:rsidRPr="00161E43">
        <w:t>conditions, exclusions and levels of coverage of risk transfer products</w:t>
      </w:r>
    </w:p>
    <w:p w:rsidR="00000000" w:rsidRPr="00161E43" w:rsidP="00161E43">
      <w:pPr>
        <w:pStyle w:val="ListBullet2"/>
      </w:pPr>
      <w:r w:rsidRPr="00161E43">
        <w:t>pri</w:t>
      </w:r>
      <w:r w:rsidRPr="00161E43">
        <w:t>cing</w:t>
      </w:r>
    </w:p>
    <w:p w:rsidR="00000000" w:rsidRPr="00161E43" w:rsidP="00161E43">
      <w:pPr>
        <w:pStyle w:val="ListBullet2"/>
      </w:pPr>
      <w:r w:rsidRPr="00161E43">
        <w:t>fee structures and charging methodologies</w:t>
      </w:r>
    </w:p>
    <w:p w:rsidR="00000000" w:rsidRPr="00161E43" w:rsidP="00161E43">
      <w:pPr>
        <w:pStyle w:val="ListBullet"/>
      </w:pPr>
      <w:r w:rsidRPr="00161E43">
        <w:t>taxation issues in relation to tax implications regarding insurance products and markets</w:t>
      </w:r>
    </w:p>
    <w:p w:rsidR="00000000" w:rsidRPr="00161E43" w:rsidP="00161E43">
      <w:pPr>
        <w:pStyle w:val="ListBullet"/>
      </w:pPr>
      <w:r w:rsidRPr="00161E43">
        <w:t>advisory functions for general insurance, including:</w:t>
      </w:r>
    </w:p>
    <w:p w:rsidR="00000000" w:rsidRPr="00161E43" w:rsidP="00161E43">
      <w:pPr>
        <w:pStyle w:val="ListBullet2"/>
      </w:pPr>
      <w:r w:rsidRPr="00161E43">
        <w:t>role of insurance adviser, broker or agent</w:t>
      </w:r>
    </w:p>
    <w:p w:rsidR="00000000" w:rsidRPr="00161E43" w:rsidP="00161E43">
      <w:pPr>
        <w:pStyle w:val="ListBullet2"/>
      </w:pPr>
      <w:r w:rsidRPr="00161E43">
        <w:t>participants in the insurance advisory services market</w:t>
      </w:r>
    </w:p>
    <w:p w:rsidR="00000000" w:rsidRPr="00161E43" w:rsidP="00161E43">
      <w:pPr>
        <w:pStyle w:val="ListBullet2"/>
      </w:pPr>
      <w:r w:rsidRPr="00161E43">
        <w:t>range of services provided</w:t>
      </w:r>
    </w:p>
    <w:p w:rsidR="00000000" w:rsidRPr="00161E43" w:rsidP="00161E43">
      <w:pPr>
        <w:pStyle w:val="ListBullet2"/>
      </w:pPr>
      <w:r w:rsidRPr="00161E43">
        <w:t>profile and financial information of the client</w:t>
      </w:r>
    </w:p>
    <w:p w:rsidR="00000000" w:rsidRPr="00161E43" w:rsidP="00161E43">
      <w:pPr>
        <w:pStyle w:val="ListBullet2"/>
      </w:pPr>
      <w:r w:rsidRPr="00161E43">
        <w:t>appropriateness of a risk assessment</w:t>
      </w:r>
    </w:p>
    <w:p w:rsidR="00000000" w:rsidRPr="00161E43" w:rsidP="00161E43">
      <w:pPr>
        <w:pStyle w:val="ListBullet2"/>
      </w:pPr>
      <w:r w:rsidRPr="00161E43">
        <w:t>ethical considerations relevant to advisory functions</w:t>
      </w:r>
    </w:p>
    <w:p w:rsidR="00000000" w:rsidRPr="00161E43" w:rsidP="00161E43">
      <w:pPr>
        <w:pStyle w:val="ListBullet"/>
      </w:pPr>
      <w:r w:rsidRPr="00161E43">
        <w:t>legal environment, including discl</w:t>
      </w:r>
      <w:r w:rsidRPr="00161E43">
        <w:t>osure and compliance covering:</w:t>
      </w:r>
    </w:p>
    <w:p w:rsidR="00000000" w:rsidRPr="00161E43" w:rsidP="00161E43">
      <w:pPr>
        <w:pStyle w:val="ListBullet2"/>
      </w:pPr>
      <w:r w:rsidRPr="00161E43">
        <w:t>role of representative and adviser</w:t>
      </w:r>
    </w:p>
    <w:p w:rsidR="00000000" w:rsidRPr="00161E43" w:rsidP="00161E43">
      <w:pPr>
        <w:pStyle w:val="ListBullet2"/>
      </w:pPr>
      <w:r w:rsidRPr="00161E43">
        <w:t>legal principles relating to key Acts relevant to performance evidence</w:t>
      </w:r>
    </w:p>
    <w:p w:rsidR="00000000" w:rsidRPr="00161E43" w:rsidP="00161E43">
      <w:pPr>
        <w:pStyle w:val="ListBullet2"/>
      </w:pPr>
      <w:r w:rsidRPr="00161E43">
        <w:t>relationship between ethics and regulatory requirements, including good faith, faith, utmost good faith, full disclosu</w:t>
      </w:r>
      <w:r w:rsidRPr="00161E43">
        <w:t>re of remuneration and fees and any other conflicts of interest that may influence adviser’s recommendation</w:t>
      </w:r>
    </w:p>
    <w:p w:rsidR="00000000" w:rsidRPr="00161E43" w:rsidP="00161E43">
      <w:pPr>
        <w:pStyle w:val="ListBullet2"/>
      </w:pPr>
      <w:r w:rsidRPr="00161E43">
        <w:t>relevant industry standards and codes of conduct</w:t>
      </w:r>
    </w:p>
    <w:p w:rsidR="00000000" w:rsidRPr="00161E43" w:rsidP="00161E43">
      <w:pPr>
        <w:pStyle w:val="ListBullet2"/>
      </w:pPr>
      <w:r w:rsidRPr="00161E43">
        <w:t>regulators’ guidelines relevant to the provision of advice in general insurance</w:t>
      </w:r>
    </w:p>
    <w:p w:rsidR="00000000" w:rsidRPr="00161E43" w:rsidP="00161E43">
      <w:pPr>
        <w:pStyle w:val="ListBullet2"/>
      </w:pPr>
      <w:r w:rsidRPr="00161E43">
        <w:t>resolution procedures for internal and external complaints</w:t>
      </w:r>
    </w:p>
    <w:p w:rsidR="00000000" w:rsidRPr="00161E43" w:rsidP="00161E43">
      <w:pPr>
        <w:pStyle w:val="Heading3"/>
      </w:pPr>
      <w:r w:rsidRPr="00161E43">
        <w:t>Specialist knowledge</w:t>
      </w:r>
    </w:p>
    <w:p w:rsidR="00000000" w:rsidRPr="00161E43" w:rsidP="00161E43">
      <w:pPr>
        <w:pStyle w:val="ListBullet"/>
      </w:pPr>
      <w:r w:rsidRPr="00161E43">
        <w:t>key aspects of general insurance:</w:t>
      </w:r>
    </w:p>
    <w:p w:rsidR="00000000" w:rsidRPr="00161E43" w:rsidP="00161E43">
      <w:pPr>
        <w:pStyle w:val="ListBullet2"/>
      </w:pPr>
      <w:r w:rsidRPr="00161E43">
        <w:t>types and classes of insurance products and policies</w:t>
      </w:r>
    </w:p>
    <w:p w:rsidR="00000000" w:rsidRPr="00161E43" w:rsidP="00161E43">
      <w:pPr>
        <w:pStyle w:val="ListBullet2"/>
      </w:pPr>
      <w:r w:rsidRPr="00161E43">
        <w:t>standard cover and relevant deviations</w:t>
      </w:r>
    </w:p>
    <w:p w:rsidR="00000000" w:rsidRPr="00161E43" w:rsidP="00161E43">
      <w:pPr>
        <w:pStyle w:val="ListBullet2"/>
      </w:pPr>
      <w:r w:rsidRPr="00161E43">
        <w:t>product development</w:t>
      </w:r>
    </w:p>
    <w:p w:rsidR="00000000" w:rsidRPr="00161E43" w:rsidP="00161E43">
      <w:pPr>
        <w:pStyle w:val="ListBullet2"/>
      </w:pPr>
      <w:r w:rsidRPr="00161E43">
        <w:t>policy wordings</w:t>
      </w:r>
    </w:p>
    <w:p w:rsidR="00000000" w:rsidRPr="00161E43" w:rsidP="00161E43">
      <w:pPr>
        <w:pStyle w:val="ListBullet2"/>
      </w:pPr>
      <w:r w:rsidRPr="00161E43">
        <w:t>underwriting</w:t>
      </w:r>
    </w:p>
    <w:p w:rsidR="00000000" w:rsidRPr="00161E43" w:rsidP="00161E43">
      <w:pPr>
        <w:pStyle w:val="ListBullet2"/>
      </w:pPr>
      <w:r w:rsidRPr="00161E43">
        <w:t>insurance claims</w:t>
      </w:r>
    </w:p>
    <w:p w:rsidR="00000000" w:rsidRPr="00161E43" w:rsidP="00161E43">
      <w:pPr>
        <w:pStyle w:val="ListBullet2"/>
      </w:pPr>
      <w:r w:rsidRPr="00161E43">
        <w:t>premium rating and risk assessment</w:t>
      </w:r>
    </w:p>
    <w:p w:rsidR="00000000" w:rsidRPr="00161E43" w:rsidP="00161E43">
      <w:pPr>
        <w:pStyle w:val="ListBullet2"/>
      </w:pPr>
      <w:r w:rsidRPr="00161E43">
        <w:t>reporting</w:t>
      </w:r>
    </w:p>
    <w:p w:rsidR="00000000" w:rsidRPr="00161E43" w:rsidP="00161E43">
      <w:pPr>
        <w:pStyle w:val="ListBullet"/>
      </w:pPr>
      <w:r w:rsidRPr="00161E43">
        <w:t>terms and conditions of general retail insurance products used by the organisation</w:t>
      </w:r>
    </w:p>
    <w:p w:rsidR="00000000" w:rsidRPr="00161E43" w:rsidP="00161E43">
      <w:pPr>
        <w:pStyle w:val="ListBullet"/>
      </w:pPr>
      <w:r w:rsidRPr="00161E43">
        <w:t>relevant legislative and organisational compliance requirements, including:</w:t>
      </w:r>
    </w:p>
    <w:p w:rsidR="00000000" w:rsidRPr="00161E43" w:rsidP="00161E43">
      <w:pPr>
        <w:pStyle w:val="ListBullet2"/>
      </w:pPr>
      <w:r w:rsidRPr="00161E43">
        <w:t>legislation and regulatory guidelines affecting the provision of general advice</w:t>
      </w:r>
    </w:p>
    <w:p w:rsidR="00000000" w:rsidRPr="00161E43" w:rsidP="00161E43">
      <w:pPr>
        <w:pStyle w:val="ListBullet2"/>
      </w:pPr>
      <w:r w:rsidRPr="00161E43">
        <w:t>role of different advisers in the organisation</w:t>
      </w:r>
    </w:p>
    <w:p w:rsidR="00000000" w:rsidRPr="00161E43" w:rsidP="00161E43">
      <w:pPr>
        <w:pStyle w:val="ListBullet2"/>
      </w:pPr>
      <w:r w:rsidRPr="00161E43">
        <w:t>organisational policy and guidelines related to the provision of general or wholesale advice</w:t>
      </w:r>
    </w:p>
    <w:p w:rsidR="00000000" w:rsidRPr="00161E43" w:rsidP="00161E43">
      <w:pPr>
        <w:pStyle w:val="ListBullet2"/>
      </w:pPr>
      <w:r w:rsidRPr="00161E43">
        <w:t>details of relevant marketing and di</w:t>
      </w:r>
      <w:r w:rsidRPr="00161E43">
        <w:t>sclosure documents, including product disclosure statements and marketing brochures on the relevant products.</w:t>
      </w:r>
    </w:p>
    <w:p w:rsidR="00000000" w:rsidRPr="00161E43" w:rsidP="00161E43">
      <w:pPr>
        <w:pStyle w:val="AllowPageBreak"/>
      </w:pPr>
    </w:p>
    <w:p w:rsidR="00000000" w:rsidRPr="00161E43" w:rsidP="00161E43">
      <w:pPr>
        <w:pStyle w:val="Heading1"/>
      </w:pPr>
      <w:bookmarkStart w:id="11" w:name="O_1235386"/>
      <w:bookmarkEnd w:id="11"/>
      <w:r w:rsidRPr="00161E43">
        <w:t>Assessment Conditions</w:t>
      </w:r>
    </w:p>
    <w:p w:rsidR="00000000" w:rsidRPr="00161E43" w:rsidP="001C1563">
      <w:pPr>
        <w:pStyle w:val="BodyText"/>
      </w:pPr>
      <w:r w:rsidRPr="00161E43">
        <w:t>Skills in this unit must be demonstrated in a workplace or simulated environment where the conditions are</w:t>
      </w:r>
      <w:r w:rsidRPr="00161E43">
        <w:t xml:space="preserve"> typical of those in a working environment in this industry.</w:t>
      </w:r>
    </w:p>
    <w:p w:rsidR="00000000" w:rsidRPr="00161E43" w:rsidP="001C1563">
      <w:pPr>
        <w:pStyle w:val="BodyText"/>
      </w:pPr>
      <w:r w:rsidRPr="00161E43">
        <w:t>This includes access to:</w:t>
      </w:r>
    </w:p>
    <w:p w:rsidR="00000000" w:rsidRPr="00161E43" w:rsidP="00161E43">
      <w:pPr>
        <w:pStyle w:val="ListBullet"/>
      </w:pPr>
      <w:r w:rsidRPr="00161E43">
        <w:t>office equipment, technology, software and consumables</w:t>
      </w:r>
    </w:p>
    <w:p w:rsidR="00000000" w:rsidRPr="00161E43" w:rsidP="00161E43">
      <w:pPr>
        <w:pStyle w:val="ListBullet"/>
      </w:pPr>
      <w:r w:rsidRPr="00161E43">
        <w:t>clients requiring advice in general insurance</w:t>
      </w:r>
    </w:p>
    <w:p w:rsidR="00000000" w:rsidRPr="00161E43" w:rsidP="00161E43">
      <w:pPr>
        <w:pStyle w:val="ListBullet"/>
      </w:pPr>
      <w:r w:rsidRPr="00161E43">
        <w:t>organisational records</w:t>
      </w:r>
    </w:p>
    <w:p w:rsidR="00000000" w:rsidRPr="00161E43" w:rsidP="00161E43">
      <w:pPr>
        <w:pStyle w:val="ListBullet"/>
      </w:pPr>
      <w:r w:rsidRPr="00161E43">
        <w:t>organisational policies and procedures.</w:t>
      </w:r>
    </w:p>
    <w:p w:rsidR="00000000" w:rsidRPr="00161E43" w:rsidP="00161E43">
      <w:pPr>
        <w:pStyle w:val="BodyText"/>
      </w:pPr>
    </w:p>
    <w:p w:rsidR="00000000" w:rsidRPr="00161E43" w:rsidP="001C1563">
      <w:pPr>
        <w:pStyle w:val="BodyText"/>
      </w:pPr>
      <w:r w:rsidRPr="00161E43">
        <w:t>Assessors of this unit must satisfy the requirements for assessors in applicable vocational education and training legislation, frameworks and/or standards.</w:t>
      </w:r>
    </w:p>
    <w:p w:rsidR="00000000" w:rsidRPr="00161E43" w:rsidP="00161E43">
      <w:pPr>
        <w:pStyle w:val="Heading1"/>
      </w:pPr>
      <w:bookmarkStart w:id="12" w:name="O_1235389"/>
      <w:bookmarkEnd w:id="12"/>
      <w:r w:rsidRPr="00161E43">
        <w:t>Links</w:t>
      </w:r>
    </w:p>
    <w:p w:rsidR="00000000" w:rsidRPr="00161E43" w:rsidP="001C1563">
      <w:pPr>
        <w:pStyle w:val="BodyText"/>
      </w:pPr>
      <w:r w:rsidRPr="00161E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748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61E43" w:rsidP="00161E43"/>
    <w:sectPr w:rsidSect="00161E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E43" w:rsidRPr="001C1563" w:rsidP="001C1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63" w:rsidP="00161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C1563" w:rsidP="00161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1563" w:rsidP="00161E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E43" w:rsidP="00161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1563">
      <w:t>Approved</w:t>
    </w:r>
    <w:r w:rsidR="001C15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156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1563">
      <w:rPr>
        <w:noProof/>
      </w:rPr>
      <w:t>6</w:t>
    </w:r>
    <w:r>
      <w:rPr>
        <w:noProof/>
      </w:rPr>
      <w:fldChar w:fldCharType="end"/>
    </w:r>
  </w:p>
  <w:p w:rsidR="00161E43" w:rsidP="00161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15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1563">
      <w:t>Future Skills Organisation</w:t>
    </w:r>
    <w:r w:rsidR="001C1563">
      <w:fldChar w:fldCharType="end"/>
    </w:r>
  </w:p>
  <w:p w:rsidR="00161E43" w:rsidP="00161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E43" w:rsidRPr="001C1563" w:rsidP="001C1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63" w:rsidRPr="002D2AF8" w:rsidP="00161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FNSASICN513 Provide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1563" w:rsidP="00161E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E43" w:rsidRPr="002D2AF8" w:rsidP="00161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1563">
      <w:t>FNSASICN513 Provide advice in general insurance</w:t>
    </w:r>
    <w:r w:rsidR="001C15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1563">
      <w:rPr>
        <w:noProof/>
      </w:rPr>
      <w:t>2 March 2025</w:t>
    </w:r>
    <w:r>
      <w:fldChar w:fldCharType="end"/>
    </w:r>
  </w:p>
  <w:p w:rsidR="00161E43" w:rsidP="00161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6F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F02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B2C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E43"/>
  </w:style>
  <w:style w:type="character" w:customStyle="1" w:styleId="Heading1Char">
    <w:name w:val="Heading 1 Char"/>
    <w:basedOn w:val="DefaultParagraphFont"/>
    <w:link w:val="Heading1"/>
    <w:rsid w:val="00161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61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161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E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1E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E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E43"/>
    <w:rPr>
      <w:b/>
      <w:spacing w:val="0"/>
    </w:rPr>
  </w:style>
  <w:style w:type="paragraph" w:styleId="ListBullet2">
    <w:name w:val="List Bullet 2"/>
    <w:basedOn w:val="List2"/>
    <w:rsid w:val="00161E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1E43"/>
    <w:rPr>
      <w:i/>
    </w:rPr>
  </w:style>
  <w:style w:type="paragraph" w:customStyle="1" w:styleId="SuperHeading">
    <w:name w:val="SuperHeading"/>
    <w:basedOn w:val="Normal"/>
    <w:rsid w:val="00161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161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E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1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E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E43"/>
  </w:style>
  <w:style w:type="paragraph" w:styleId="TableofFigures">
    <w:name w:val="table of figures"/>
    <w:basedOn w:val="Normal"/>
    <w:next w:val="Normal"/>
    <w:semiHidden/>
    <w:rsid w:val="00161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E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1E43"/>
    <w:rPr>
      <w:rFonts w:ascii="Wingdings" w:hAnsi="Wingdings"/>
    </w:rPr>
  </w:style>
  <w:style w:type="paragraph" w:customStyle="1" w:styleId="TableHeading">
    <w:name w:val="Table Heading"/>
    <w:basedOn w:val="HeadingBase"/>
    <w:rsid w:val="00161E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E43"/>
    <w:rPr>
      <w:color w:val="0033CC"/>
      <w:u w:val="none"/>
    </w:rPr>
  </w:style>
  <w:style w:type="paragraph" w:customStyle="1" w:styleId="BodyTextRight">
    <w:name w:val="Body Text Right"/>
    <w:basedOn w:val="BodyText"/>
    <w:rsid w:val="00161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E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E43"/>
    <w:rPr>
      <w:sz w:val="32"/>
    </w:rPr>
  </w:style>
  <w:style w:type="paragraph" w:customStyle="1" w:styleId="HeadingProcedure">
    <w:name w:val="Heading Procedure"/>
    <w:basedOn w:val="HeadingBase"/>
    <w:next w:val="Normal"/>
    <w:rsid w:val="00161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E43"/>
    <w:pPr>
      <w:spacing w:before="60" w:after="60"/>
    </w:pPr>
  </w:style>
  <w:style w:type="paragraph" w:styleId="ListContinue">
    <w:name w:val="List Continue"/>
    <w:basedOn w:val="List"/>
    <w:rsid w:val="00161E43"/>
    <w:pPr>
      <w:ind w:firstLine="0"/>
    </w:pPr>
  </w:style>
  <w:style w:type="paragraph" w:customStyle="1" w:styleId="ListNote">
    <w:name w:val="List Note"/>
    <w:basedOn w:val="List"/>
    <w:rsid w:val="00161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E43"/>
    <w:rPr>
      <w:rFonts w:ascii="Courier New" w:hAnsi="Courier New"/>
    </w:rPr>
  </w:style>
  <w:style w:type="paragraph" w:customStyle="1" w:styleId="NoteBullet">
    <w:name w:val="Note Bullet"/>
    <w:basedOn w:val="Note"/>
    <w:rsid w:val="00161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E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1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E43"/>
    <w:rPr>
      <w:b/>
      <w:smallCaps/>
    </w:rPr>
  </w:style>
  <w:style w:type="paragraph" w:customStyle="1" w:styleId="TableListNumber">
    <w:name w:val="Table List Number"/>
    <w:basedOn w:val="ListNumber"/>
    <w:rsid w:val="00161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E43"/>
    <w:pPr>
      <w:numPr>
        <w:numId w:val="9"/>
      </w:numPr>
    </w:pPr>
  </w:style>
  <w:style w:type="paragraph" w:customStyle="1" w:styleId="ListAlpha2">
    <w:name w:val="List Alpha 2"/>
    <w:basedOn w:val="List2"/>
    <w:rsid w:val="00161E43"/>
    <w:pPr>
      <w:numPr>
        <w:numId w:val="8"/>
      </w:numPr>
    </w:pPr>
  </w:style>
  <w:style w:type="paragraph" w:styleId="List2">
    <w:name w:val="List 2"/>
    <w:basedOn w:val="BodyText"/>
    <w:rsid w:val="00161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E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E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1E43"/>
    <w:pPr>
      <w:numPr>
        <w:numId w:val="4"/>
      </w:numPr>
    </w:pPr>
  </w:style>
  <w:style w:type="paragraph" w:styleId="ListContinue2">
    <w:name w:val="List Continue 2"/>
    <w:basedOn w:val="List2"/>
    <w:rsid w:val="00161E43"/>
    <w:pPr>
      <w:ind w:firstLine="0"/>
    </w:pPr>
  </w:style>
  <w:style w:type="paragraph" w:styleId="ListContinue3">
    <w:name w:val="List Continue 3"/>
    <w:basedOn w:val="List3"/>
    <w:rsid w:val="00161E43"/>
    <w:pPr>
      <w:ind w:left="1021" w:firstLine="0"/>
    </w:pPr>
  </w:style>
  <w:style w:type="paragraph" w:styleId="ListContinue4">
    <w:name w:val="List Continue 4"/>
    <w:basedOn w:val="List4"/>
    <w:rsid w:val="00161E43"/>
    <w:pPr>
      <w:ind w:firstLine="0"/>
    </w:pPr>
  </w:style>
  <w:style w:type="paragraph" w:styleId="ListContinue5">
    <w:name w:val="List Continue 5"/>
    <w:basedOn w:val="List5"/>
    <w:rsid w:val="00161E43"/>
    <w:pPr>
      <w:ind w:firstLine="0"/>
    </w:pPr>
  </w:style>
  <w:style w:type="paragraph" w:styleId="ListNumber3">
    <w:name w:val="List Number 3"/>
    <w:basedOn w:val="List3"/>
    <w:rsid w:val="00161E43"/>
    <w:pPr>
      <w:numPr>
        <w:numId w:val="5"/>
      </w:numPr>
    </w:pPr>
  </w:style>
  <w:style w:type="paragraph" w:styleId="ListNumber4">
    <w:name w:val="List Number 4"/>
    <w:basedOn w:val="List4"/>
    <w:rsid w:val="00161E43"/>
    <w:pPr>
      <w:numPr>
        <w:numId w:val="6"/>
      </w:numPr>
    </w:pPr>
  </w:style>
  <w:style w:type="paragraph" w:styleId="ListNumber5">
    <w:name w:val="List Number 5"/>
    <w:basedOn w:val="List5"/>
    <w:rsid w:val="00161E43"/>
    <w:pPr>
      <w:numPr>
        <w:numId w:val="7"/>
      </w:numPr>
    </w:pPr>
  </w:style>
  <w:style w:type="paragraph" w:styleId="BlockText">
    <w:name w:val="Block Text"/>
    <w:basedOn w:val="Normal"/>
    <w:rsid w:val="00161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E43"/>
    <w:rPr>
      <w:sz w:val="16"/>
      <w:vertAlign w:val="superscript"/>
    </w:rPr>
  </w:style>
  <w:style w:type="character" w:customStyle="1" w:styleId="Symbols">
    <w:name w:val="Symbols"/>
    <w:basedOn w:val="DefaultParagraphFont"/>
    <w:rsid w:val="00161E43"/>
    <w:rPr>
      <w:rFonts w:ascii="Symbol" w:hAnsi="Symbol"/>
    </w:rPr>
  </w:style>
  <w:style w:type="character" w:customStyle="1" w:styleId="MenuOptions">
    <w:name w:val="Menu Options"/>
    <w:basedOn w:val="DefaultParagraphFont"/>
    <w:rsid w:val="00161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E43"/>
    <w:rPr>
      <w:b/>
    </w:rPr>
  </w:style>
  <w:style w:type="character" w:customStyle="1" w:styleId="Underlined">
    <w:name w:val="Underlined"/>
    <w:basedOn w:val="DefaultParagraphFont"/>
    <w:rsid w:val="00161E43"/>
    <w:rPr>
      <w:u w:val="single"/>
    </w:rPr>
  </w:style>
  <w:style w:type="paragraph" w:customStyle="1" w:styleId="TableBodyTextRight">
    <w:name w:val="Table Body Text Right"/>
    <w:basedOn w:val="TableBodyText"/>
    <w:rsid w:val="00161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E43"/>
    <w:rPr>
      <w:sz w:val="18"/>
    </w:rPr>
  </w:style>
  <w:style w:type="paragraph" w:customStyle="1" w:styleId="BodySmallRight">
    <w:name w:val="Body Small Right"/>
    <w:basedOn w:val="BodyTextRight"/>
    <w:rsid w:val="00161E43"/>
    <w:rPr>
      <w:sz w:val="18"/>
      <w:szCs w:val="18"/>
    </w:rPr>
  </w:style>
  <w:style w:type="paragraph" w:customStyle="1" w:styleId="MarginEdition">
    <w:name w:val="Margin Edition"/>
    <w:basedOn w:val="MarginNote"/>
    <w:rsid w:val="00161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E43"/>
    <w:rPr>
      <w:sz w:val="2"/>
      <w:szCs w:val="2"/>
    </w:rPr>
  </w:style>
  <w:style w:type="character" w:customStyle="1" w:styleId="Small">
    <w:name w:val="Small"/>
    <w:basedOn w:val="DefaultParagraphFont"/>
    <w:rsid w:val="00161E43"/>
    <w:rPr>
      <w:sz w:val="16"/>
    </w:rPr>
  </w:style>
  <w:style w:type="paragraph" w:customStyle="1" w:styleId="WideTable">
    <w:name w:val="Wide Table"/>
    <w:basedOn w:val="Normal"/>
    <w:rsid w:val="00161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E43"/>
  </w:style>
  <w:style w:type="paragraph" w:styleId="Quote">
    <w:name w:val="Quote"/>
    <w:basedOn w:val="Heading1"/>
    <w:link w:val="QuoteChar"/>
    <w:qFormat/>
    <w:rsid w:val="00161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E43"/>
    <w:pPr>
      <w:pageBreakBefore/>
    </w:pPr>
  </w:style>
  <w:style w:type="paragraph" w:customStyle="1" w:styleId="Border">
    <w:name w:val="Border"/>
    <w:basedOn w:val="Normal"/>
    <w:qFormat/>
    <w:rsid w:val="00161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E43"/>
    <w:rPr>
      <w:u w:val="single"/>
    </w:rPr>
  </w:style>
  <w:style w:type="character" w:customStyle="1" w:styleId="BoldandItalics">
    <w:name w:val="Bold and Italics"/>
    <w:qFormat/>
    <w:rsid w:val="00161E43"/>
    <w:rPr>
      <w:b/>
      <w:i/>
      <w:u w:val="none"/>
    </w:rPr>
  </w:style>
  <w:style w:type="paragraph" w:styleId="BalloonText">
    <w:name w:val="Balloon Text"/>
    <w:basedOn w:val="Normal"/>
    <w:link w:val="BalloonTextChar"/>
    <w:rsid w:val="00161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E43"/>
    <w:pPr>
      <w:spacing w:before="0" w:after="0"/>
    </w:pPr>
  </w:style>
  <w:style w:type="paragraph" w:customStyle="1" w:styleId="BodyTextBold">
    <w:name w:val="Body Text Bold"/>
    <w:basedOn w:val="BodyText"/>
    <w:qFormat/>
    <w:rsid w:val="00161E43"/>
    <w:rPr>
      <w:b/>
    </w:rPr>
  </w:style>
  <w:style w:type="character" w:styleId="Hyperlink">
    <w:name w:val="Hyperlink"/>
    <w:basedOn w:val="DefaultParagraphFont"/>
    <w:uiPriority w:val="99"/>
    <w:unhideWhenUsed/>
    <w:rsid w:val="001C1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1388</Words>
  <Characters>9264</Characters>
  <Application>Microsoft Office Word</Application>
  <DocSecurity>0</DocSecurity>
  <Lines>264</Lines>
  <Paragraphs>183</Paragraphs>
  <ScaleCrop>false</ScaleCrop>
  <Company>Author-it Software Corporation Ltd.</Company>
  <LinksUpToDate>false</LinksUpToDate>
  <CharactersWithSpaces>10469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FNSASICN513 Provide advice in general insurance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