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7AA" w:rsidP="00A367AA">
      <w:pPr>
        <w:pStyle w:val="Title"/>
      </w:pPr>
      <w:r>
        <w:fldChar w:fldCharType="begin"/>
      </w:r>
      <w:r>
        <w:instrText xml:space="preserve"> TITLE   \* MERGEFORMAT </w:instrText>
      </w:r>
      <w:r>
        <w:fldChar w:fldCharType="separate"/>
      </w:r>
      <w:r>
        <w:t>FNSASICM513 Provide general advice in life insurance</w:t>
      </w:r>
      <w:r>
        <w:fldChar w:fldCharType="end"/>
      </w:r>
    </w:p>
    <w:p w:rsidR="00A367AA" w:rsidP="00A367AA">
      <w:pPr>
        <w:pStyle w:val="Version"/>
        <w:sectPr w:rsidSect="00BB5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369" w:rsidP="00BB5369">
      <w:pPr>
        <w:pStyle w:val="SuperHeading"/>
      </w:pPr>
      <w:r w:rsidRPr="00BB5369">
        <w:t>FNSASICM513 Provide general advice in life insurance</w:t>
      </w:r>
    </w:p>
    <w:p w:rsidR="00000000" w:rsidRPr="00BB5369" w:rsidP="00BB5369">
      <w:pPr>
        <w:pStyle w:val="Heading1"/>
      </w:pPr>
      <w:bookmarkStart w:id="1" w:name="O_1235297"/>
      <w:bookmarkEnd w:id="1"/>
      <w:r w:rsidRPr="00BB5369">
        <w:t>Modification History</w:t>
      </w:r>
    </w:p>
    <w:tbl>
      <w:tblPr>
        <w:tblW w:w="0" w:type="auto"/>
        <w:tblLayout w:type="fixed"/>
        <w:tblCellMar>
          <w:left w:w="62" w:type="dxa"/>
          <w:right w:w="62" w:type="dxa"/>
        </w:tblCellMar>
        <w:tblLook w:val="0000"/>
      </w:tblPr>
      <w:tblGrid>
        <w:gridCol w:w="2616"/>
        <w:gridCol w:w="6456"/>
      </w:tblGrid>
      <w:tr w:rsidTr="00BB536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BodyText"/>
            </w:pPr>
            <w:r w:rsidRPr="00BB536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rPr>
                <w:rStyle w:val="SpecialBold"/>
              </w:rPr>
              <w:t>Comments</w:t>
            </w:r>
          </w:p>
        </w:tc>
      </w:tr>
      <w:tr w:rsidTr="00BB536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BodyText"/>
            </w:pPr>
            <w:r w:rsidRPr="00BB5369">
              <w:t>This version first released with the FNS Financial Services Training Package Version 8.0.</w:t>
            </w:r>
          </w:p>
          <w:p w:rsidR="00000000" w:rsidRPr="00BB5369" w:rsidP="00BB5369">
            <w:pPr>
              <w:pStyle w:val="BodyText"/>
            </w:pPr>
            <w:r w:rsidRPr="00BB5369">
              <w:t>Supersedes and is not equivalent to FNSASICM503 Provide Tier 1 personal advice in life insurance.</w:t>
            </w:r>
          </w:p>
        </w:tc>
      </w:tr>
    </w:tbl>
    <w:p w:rsidR="00000000" w:rsidRPr="00BB5369" w:rsidP="00BB5369">
      <w:pPr>
        <w:pStyle w:val="BodyText"/>
      </w:pPr>
    </w:p>
    <w:p w:rsidR="00000000" w:rsidRPr="00BB5369" w:rsidP="00BB5369">
      <w:pPr>
        <w:pStyle w:val="AllowPageBreak"/>
      </w:pPr>
    </w:p>
    <w:p w:rsidR="00000000" w:rsidRPr="00BB5369" w:rsidP="00BB5369">
      <w:pPr>
        <w:pStyle w:val="Heading1"/>
      </w:pPr>
      <w:bookmarkStart w:id="2" w:name="O_1235298"/>
      <w:bookmarkEnd w:id="2"/>
      <w:r w:rsidRPr="00BB5369">
        <w:t>Application</w:t>
      </w:r>
    </w:p>
    <w:p w:rsidR="00000000" w:rsidRPr="00BB5369" w:rsidP="00A367AA">
      <w:pPr>
        <w:pStyle w:val="BodyText"/>
      </w:pPr>
      <w:r w:rsidRPr="00BB5369">
        <w:t xml:space="preserve">This unit describes the skills and knowledge required to analyse and advise on general life insurance needs in line with current Australian Securities and Investments Commission (ASIC) regulation (Financial Services Reform </w:t>
      </w:r>
      <w:r w:rsidRPr="00BB5369">
        <w:t>Act) in the insurance specialist and generic knowledge areas.</w:t>
      </w:r>
    </w:p>
    <w:p w:rsidR="00000000" w:rsidRPr="00BB5369" w:rsidP="00A367AA">
      <w:pPr>
        <w:pStyle w:val="BodyText"/>
      </w:pPr>
      <w:r w:rsidRPr="00BB5369">
        <w:t>The unit applies to those who apply specialist product knowledge and well-developed interpersonal and communication skills in the provision of general advice in life insurance.</w:t>
      </w:r>
    </w:p>
    <w:p w:rsidR="00000000" w:rsidRPr="00BB5369" w:rsidP="00A367AA">
      <w:pPr>
        <w:pStyle w:val="BodyText"/>
      </w:pPr>
      <w:r w:rsidRPr="00BB5369">
        <w:t>Work functions in</w:t>
      </w:r>
      <w:r w:rsidRPr="00BB5369">
        <w:t xml:space="preserve"> the occupational areas where this unit may be used are subject to regulatory requirements. Users are advised to check with the relevant regulatory authorities to confirm those requirements.</w:t>
      </w:r>
    </w:p>
    <w:p w:rsidR="00000000" w:rsidRPr="00BB5369" w:rsidP="00BB5369">
      <w:pPr>
        <w:pStyle w:val="Heading1"/>
      </w:pPr>
      <w:bookmarkStart w:id="3" w:name="O_1235301"/>
      <w:bookmarkEnd w:id="3"/>
      <w:r w:rsidRPr="00BB5369">
        <w:t>Unit Sector</w:t>
      </w:r>
    </w:p>
    <w:p w:rsidR="00000000" w:rsidRPr="00BB5369" w:rsidP="00A367AA">
      <w:pPr>
        <w:pStyle w:val="BodyText"/>
      </w:pPr>
      <w:r w:rsidRPr="00BB5369">
        <w:t>ASIC</w:t>
      </w:r>
    </w:p>
    <w:p w:rsidR="00000000" w:rsidRPr="00BB5369" w:rsidP="00BB5369">
      <w:pPr>
        <w:pStyle w:val="Heading1"/>
      </w:pPr>
      <w:bookmarkStart w:id="4" w:name="O_1235302"/>
      <w:bookmarkEnd w:id="4"/>
      <w:r w:rsidRPr="00BB5369">
        <w:t>Elements a</w:t>
      </w:r>
      <w:r w:rsidRPr="00BB5369">
        <w:t>nd Performance Criteria</w:t>
      </w:r>
    </w:p>
    <w:tbl>
      <w:tblPr>
        <w:tblW w:w="0" w:type="auto"/>
        <w:tblLayout w:type="fixed"/>
        <w:tblCellMar>
          <w:left w:w="62" w:type="dxa"/>
          <w:right w:w="62" w:type="dxa"/>
        </w:tblCellMar>
        <w:tblLook w:val="0000"/>
      </w:tblPr>
      <w:tblGrid>
        <w:gridCol w:w="2593"/>
        <w:gridCol w:w="6315"/>
      </w:tblGrid>
      <w:tr w:rsidTr="00BB5369">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5369" w:rsidP="00BB5369">
            <w:pPr>
              <w:pStyle w:val="BodyText"/>
            </w:pPr>
            <w:r w:rsidRPr="00BB5369">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369">
            <w:pPr>
              <w:pStyle w:val="BodyText"/>
              <w:rPr>
                <w:lang w:val="en-NZ"/>
              </w:rPr>
            </w:pPr>
            <w:r w:rsidRPr="00BB5369">
              <w:rPr>
                <w:rStyle w:val="SpecialBold"/>
              </w:rPr>
              <w:t>PERFORMANCE CRITERIA</w:t>
            </w:r>
          </w:p>
        </w:tc>
      </w:tr>
      <w:tr w:rsidTr="00BB5369">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BodyText"/>
            </w:pPr>
            <w:r w:rsidRPr="00BB5369">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rPr>
                <w:rStyle w:val="Emphasis"/>
              </w:rPr>
              <w:t>Performance criteria describe the performance needed to demonstrate achievement of the element.</w:t>
            </w:r>
          </w:p>
        </w:tc>
      </w:tr>
      <w:tr w:rsidTr="00BB536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
              <w:rPr>
                <w:lang w:val="en-NZ"/>
              </w:rPr>
            </w:pPr>
            <w:r w:rsidRPr="00BB5369">
              <w:t>1. Establish relationship with client and identify objectives, financial situation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
            </w:pPr>
            <w:r w:rsidRPr="00BB5369">
              <w:t>1.1 Establish client’s knowledge level, objectives, financial and business details</w:t>
            </w:r>
          </w:p>
          <w:p w:rsidR="00000000" w:rsidRPr="00BB5369" w:rsidP="00BB5369">
            <w:pPr>
              <w:pStyle w:val="List"/>
            </w:pPr>
            <w:r w:rsidRPr="00BB5369">
              <w:t>1.2 Identify client’s expectations of cash flow and relevant taxation obligations</w:t>
            </w:r>
          </w:p>
          <w:p w:rsidR="00000000" w:rsidRPr="00BB5369" w:rsidP="00BB5369">
            <w:pPr>
              <w:pStyle w:val="List"/>
            </w:pPr>
            <w:r w:rsidRPr="00BB5369">
              <w:t>1.3 Expl</w:t>
            </w:r>
            <w:r w:rsidRPr="00BB5369">
              <w:t>ain range of products and services available according to client objectives and financial situation</w:t>
            </w:r>
          </w:p>
          <w:p w:rsidR="00000000" w:rsidRPr="00BB5369" w:rsidP="00BB5369">
            <w:pPr>
              <w:pStyle w:val="List"/>
            </w:pPr>
            <w:r w:rsidRPr="00BB5369">
              <w:t>1.4 Outline fees associated with applicable products and services and explain charging methodology</w:t>
            </w:r>
          </w:p>
          <w:p w:rsidR="00000000" w:rsidRPr="00BB5369" w:rsidP="00BB5369">
            <w:pPr>
              <w:pStyle w:val="List"/>
            </w:pPr>
            <w:r w:rsidRPr="00BB5369">
              <w:t>1.5 Inform client of role of adviser and licensee or prin</w:t>
            </w:r>
            <w:r w:rsidRPr="00BB5369">
              <w:t>cipal responsible for adviser’s conduct</w:t>
            </w:r>
          </w:p>
          <w:p w:rsidR="00000000" w:rsidP="00BB5369">
            <w:pPr>
              <w:pStyle w:val="List"/>
              <w:rPr>
                <w:lang w:val="en-NZ"/>
              </w:rPr>
            </w:pPr>
            <w:r w:rsidRPr="00BB5369">
              <w:t xml:space="preserve">1.6 Inform client of complaints-handling procedures </w:t>
            </w:r>
          </w:p>
        </w:tc>
      </w:tr>
      <w:tr w:rsidTr="00BB536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
              <w:rPr>
                <w:lang w:val="en-NZ"/>
              </w:rPr>
            </w:pPr>
            <w:r w:rsidRPr="00BB5369">
              <w:t>2. Analyse client’s objectives, needs, financial situation and risk profile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
            </w:pPr>
            <w:r w:rsidRPr="00BB5369">
              <w:t>2.1 Assess client needs using information gathered and taking into account client’</w:t>
            </w:r>
            <w:r w:rsidRPr="00BB5369">
              <w:t>s product or service expectations and specific needs</w:t>
            </w:r>
          </w:p>
          <w:p w:rsidR="00000000" w:rsidRPr="00BB5369" w:rsidP="00BB5369">
            <w:pPr>
              <w:pStyle w:val="List"/>
            </w:pPr>
            <w:r w:rsidRPr="00BB5369">
              <w:t>2.2 Consult client throughout analysis and seek further clarification where necessary</w:t>
            </w:r>
          </w:p>
          <w:p w:rsidR="00000000" w:rsidRPr="00BB5369" w:rsidP="00BB5369">
            <w:pPr>
              <w:pStyle w:val="List"/>
            </w:pPr>
            <w:r w:rsidRPr="00BB5369">
              <w:t xml:space="preserve">2.3 Analyse need for specialist advice and refer client to appropriate adviser for higher level or specialist advice </w:t>
            </w:r>
            <w:r w:rsidRPr="00BB5369">
              <w:t>as required</w:t>
            </w:r>
          </w:p>
          <w:p w:rsidR="00000000" w:rsidRPr="00BB5369" w:rsidP="00BB5369">
            <w:pPr>
              <w:pStyle w:val="List"/>
            </w:pPr>
            <w:r w:rsidRPr="00BB5369">
              <w:t>2.4 Assess and agree on product risk profile of client</w:t>
            </w:r>
          </w:p>
          <w:p w:rsidR="00000000" w:rsidP="00BB5369">
            <w:pPr>
              <w:pStyle w:val="List"/>
              <w:rPr>
                <w:lang w:val="en-NZ"/>
              </w:rPr>
            </w:pPr>
            <w:r w:rsidRPr="00BB5369">
              <w:t>2.5 Apply ASIC generic and specialist knowledge applicable to products or services being offered</w:t>
            </w:r>
          </w:p>
        </w:tc>
      </w:tr>
      <w:tr w:rsidTr="00BB536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
              <w:rPr>
                <w:lang w:val="en-NZ"/>
              </w:rPr>
            </w:pPr>
            <w:r w:rsidRPr="00BB5369">
              <w:t>3. Develop and present strategies and solutions appropriate to client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
            </w:pPr>
            <w:r w:rsidRPr="00BB5369">
              <w:t>3.1 Determine appropr</w:t>
            </w:r>
            <w:r w:rsidRPr="00BB5369">
              <w:t>iate strategy to provide for identified needs and outcomes</w:t>
            </w:r>
          </w:p>
          <w:p w:rsidR="00000000" w:rsidRPr="00BB5369" w:rsidP="00BB5369">
            <w:pPr>
              <w:pStyle w:val="List"/>
            </w:pPr>
            <w:r w:rsidRPr="00BB5369">
              <w:t>3.2 Complete required research, analysis and product modelling according to organisational policies and procedures</w:t>
            </w:r>
          </w:p>
          <w:p w:rsidR="00000000" w:rsidRPr="00BB5369" w:rsidP="00BB5369">
            <w:pPr>
              <w:pStyle w:val="List"/>
            </w:pPr>
            <w:r w:rsidRPr="00BB5369">
              <w:t>3.3 Draft product or service solution for presentation to client that meets client</w:t>
            </w:r>
            <w:r w:rsidRPr="00BB5369">
              <w:t xml:space="preserve"> needs and outcomes according to organisational policies and procedures</w:t>
            </w:r>
          </w:p>
          <w:p w:rsidR="00000000" w:rsidRPr="00BB5369" w:rsidP="00BB5369">
            <w:pPr>
              <w:pStyle w:val="List"/>
            </w:pPr>
            <w:r w:rsidRPr="00BB5369">
              <w:t>3.4 Explain and discuss proposed products or services with client according to organisational policies and procedures, legislative and regulatory requirements</w:t>
            </w:r>
          </w:p>
          <w:p w:rsidR="00000000" w:rsidRPr="00BB5369" w:rsidP="00BB5369">
            <w:pPr>
              <w:pStyle w:val="List"/>
            </w:pPr>
            <w:r w:rsidRPr="00BB5369">
              <w:t>3.5 Explain required deta</w:t>
            </w:r>
            <w:r w:rsidRPr="00BB5369">
              <w:t>ils, terms and conditions of products or services to client and confirm client understanding</w:t>
            </w:r>
          </w:p>
          <w:p w:rsidR="00000000" w:rsidRPr="00BB5369" w:rsidP="00BB5369">
            <w:pPr>
              <w:pStyle w:val="List"/>
            </w:pPr>
            <w:r w:rsidRPr="00BB5369">
              <w:t>3.6 Disclose impacts and possible risks of products or services to client and confirm client understanding</w:t>
            </w:r>
          </w:p>
          <w:p w:rsidR="00000000" w:rsidRPr="00BB5369" w:rsidP="00BB5369">
            <w:pPr>
              <w:pStyle w:val="List"/>
            </w:pPr>
            <w:r w:rsidRPr="00BB5369">
              <w:t>3.7 Provide client with written supporting documentation</w:t>
            </w:r>
            <w:r w:rsidRPr="00BB5369">
              <w:t xml:space="preserve"> following organisational procedures, and guide client through key aspects of documentation</w:t>
            </w:r>
          </w:p>
          <w:p w:rsidR="00000000" w:rsidRPr="00BB5369" w:rsidP="00BB5369">
            <w:pPr>
              <w:pStyle w:val="List"/>
            </w:pPr>
            <w:r w:rsidRPr="00BB5369">
              <w:t>3.8 Discuss and clarify any concerns and issues client has regarding proposed products or services</w:t>
            </w:r>
          </w:p>
          <w:p w:rsidR="00000000" w:rsidP="00BB5369">
            <w:pPr>
              <w:pStyle w:val="List"/>
              <w:rPr>
                <w:lang w:val="en-NZ"/>
              </w:rPr>
            </w:pPr>
            <w:r w:rsidRPr="00BB5369">
              <w:t>3.9 Seek client’s preferred products or services and confirm clie</w:t>
            </w:r>
            <w:r w:rsidRPr="00BB5369">
              <w:t>nt’s preference</w:t>
            </w:r>
          </w:p>
        </w:tc>
      </w:tr>
      <w:tr w:rsidTr="00BB536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
              <w:rPr>
                <w:lang w:val="en-NZ"/>
              </w:rPr>
            </w:pPr>
            <w:r w:rsidRPr="00BB5369">
              <w:t>4. Coordinate implementation of agreed products or services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
            </w:pPr>
            <w:r w:rsidRPr="00BB5369">
              <w:t>4.1 Seek formal agreement from client for proposed plan, policy or transaction</w:t>
            </w:r>
          </w:p>
          <w:p w:rsidR="00000000" w:rsidRPr="00BB5369" w:rsidP="00BB5369">
            <w:pPr>
              <w:pStyle w:val="List"/>
            </w:pPr>
            <w:r w:rsidRPr="00BB5369">
              <w:t>4.2 Explain associated fee and cost structures, and confirm client understands all details</w:t>
            </w:r>
          </w:p>
          <w:p w:rsidR="00000000" w:rsidRPr="00BB5369" w:rsidP="00BB5369">
            <w:pPr>
              <w:pStyle w:val="List"/>
            </w:pPr>
            <w:r w:rsidRPr="00BB5369">
              <w:t>4.3 Explain timeframes for execution and processing to client and confirm client understanding</w:t>
            </w:r>
          </w:p>
          <w:p w:rsidR="00000000" w:rsidRPr="00BB5369" w:rsidP="00BB5369">
            <w:pPr>
              <w:pStyle w:val="List"/>
            </w:pPr>
            <w:r w:rsidRPr="00BB5369">
              <w:t>4.4 Confirm that proposal and other documents are completed and signed off by client as required</w:t>
            </w:r>
          </w:p>
          <w:p w:rsidR="00000000" w:rsidP="00BB5369">
            <w:pPr>
              <w:pStyle w:val="List"/>
              <w:rPr>
                <w:lang w:val="en-NZ"/>
              </w:rPr>
            </w:pPr>
            <w:r w:rsidRPr="00BB5369">
              <w:t>4.5 Confirm that signed agreement and copies of appropriate docu</w:t>
            </w:r>
            <w:r w:rsidRPr="00BB5369">
              <w:t>mentation are exchanged</w:t>
            </w:r>
          </w:p>
        </w:tc>
      </w:tr>
      <w:tr w:rsidTr="00BB536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
              <w:rPr>
                <w:lang w:val="en-NZ"/>
              </w:rPr>
            </w:pPr>
            <w:r w:rsidRPr="00BB5369">
              <w:t xml:space="preserve">5. Provide arrangements for ongoing service, where requested by client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
            </w:pPr>
            <w:r w:rsidRPr="00BB5369">
              <w:t>5.1 Confirm that type and form of ongoing service, including review of products or services, is agreed with client</w:t>
            </w:r>
          </w:p>
          <w:p w:rsidR="00000000" w:rsidRPr="00BB5369" w:rsidP="00BB5369">
            <w:pPr>
              <w:pStyle w:val="List"/>
            </w:pPr>
            <w:r w:rsidRPr="00BB5369">
              <w:t>5.2 Explain and confirm fees and costs for o</w:t>
            </w:r>
            <w:r w:rsidRPr="00BB5369">
              <w:t>ngoing and specifically defined service, and confirm client understands all details</w:t>
            </w:r>
          </w:p>
          <w:p w:rsidR="00000000" w:rsidRPr="00BB5369" w:rsidP="00BB5369">
            <w:pPr>
              <w:pStyle w:val="List"/>
            </w:pPr>
            <w:r w:rsidRPr="00BB5369">
              <w:t>5.3 Implement procedures for agreed ongoing service according to organisational policies and procedures</w:t>
            </w:r>
          </w:p>
        </w:tc>
      </w:tr>
    </w:tbl>
    <w:p w:rsidR="00000000" w:rsidRPr="00BB5369" w:rsidP="00BB5369">
      <w:pPr>
        <w:pStyle w:val="BodyText"/>
      </w:pPr>
    </w:p>
    <w:p w:rsidR="00000000" w:rsidRPr="00BB5369" w:rsidP="00BB5369">
      <w:pPr>
        <w:pStyle w:val="AllowPageBreak"/>
      </w:pPr>
    </w:p>
    <w:p w:rsidR="00000000" w:rsidRPr="00BB5369" w:rsidP="00BB5369">
      <w:pPr>
        <w:pStyle w:val="Heading1"/>
      </w:pPr>
      <w:bookmarkStart w:id="5" w:name="O_1235303"/>
      <w:bookmarkEnd w:id="5"/>
      <w:r w:rsidRPr="00BB5369">
        <w:t>Foundation Skills</w:t>
      </w:r>
    </w:p>
    <w:p w:rsidR="00000000" w:rsidRPr="00A367AA" w:rsidP="00A367AA">
      <w:pPr>
        <w:pStyle w:val="BodyText"/>
        <w:rPr>
          <w:i/>
        </w:rPr>
      </w:pPr>
      <w:r w:rsidRPr="00A367AA">
        <w:rPr>
          <w:rStyle w:val="Emphasis"/>
        </w:rPr>
        <w:t xml:space="preserve">This section describes those </w:t>
      </w:r>
      <w:r w:rsidRPr="00A367AA">
        <w:rPr>
          <w:rStyle w:val="Emphasis"/>
        </w:rPr>
        <w:t>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74"/>
        <w:gridCol w:w="6234"/>
      </w:tblGrid>
      <w:tr w:rsidTr="00BB5369">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BodyText"/>
            </w:pPr>
            <w:r w:rsidRPr="00BB5369">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rPr>
                <w:rStyle w:val="SpecialBold"/>
              </w:rPr>
              <w:t>DESCRIPTION</w:t>
            </w:r>
          </w:p>
        </w:tc>
      </w:tr>
      <w:tr w:rsidTr="00BB5369">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Bullet"/>
              <w:rPr>
                <w:lang w:val="en-NZ"/>
              </w:rPr>
            </w:pPr>
            <w:r w:rsidRPr="00BB5369">
              <w:t>Interprets financial product or service information and completes calculations to ach</w:t>
            </w:r>
            <w:r w:rsidRPr="00BB5369">
              <w:t>ieve required outcomes</w:t>
            </w:r>
          </w:p>
        </w:tc>
      </w:tr>
      <w:tr w:rsidTr="00BB5369">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Bullet"/>
            </w:pPr>
            <w:r w:rsidRPr="00BB5369">
              <w:t>Clearly articulates requirements using language appropriate to audience and environment</w:t>
            </w:r>
          </w:p>
          <w:p w:rsidR="00000000" w:rsidP="00BB5369">
            <w:pPr>
              <w:pStyle w:val="ListBullet"/>
              <w:rPr>
                <w:lang w:val="en-NZ"/>
              </w:rPr>
            </w:pPr>
            <w:r w:rsidRPr="00BB5369">
              <w:t>Elicits information and confirms understanding using active listening and questioning techniques</w:t>
            </w:r>
          </w:p>
        </w:tc>
      </w:tr>
      <w:tr w:rsidTr="00BB5369">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Bullet"/>
              <w:rPr>
                <w:lang w:val="en-NZ"/>
              </w:rPr>
            </w:pPr>
            <w:r w:rsidRPr="00BB5369">
              <w:t>Identifies and interprets information from applicable sources</w:t>
            </w:r>
          </w:p>
        </w:tc>
      </w:tr>
      <w:tr w:rsidTr="00BB5369">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Bullet"/>
              <w:rPr>
                <w:lang w:val="en-NZ"/>
              </w:rPr>
            </w:pPr>
            <w:r w:rsidRPr="00BB5369">
              <w:t>Records and consolidates workplace documentation using clear, specific and industry-related terminology</w:t>
            </w:r>
          </w:p>
        </w:tc>
      </w:tr>
      <w:tr w:rsidTr="00BB5369">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Self-management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ListBullet"/>
              <w:rPr>
                <w:lang w:val="en-NZ"/>
              </w:rPr>
            </w:pPr>
            <w:r w:rsidRPr="00BB5369">
              <w:t>Develops and maintains knowledge of products and of the requir</w:t>
            </w:r>
            <w:r w:rsidRPr="00BB5369">
              <w:t>ed regulatory frameworks that define their use</w:t>
            </w:r>
          </w:p>
        </w:tc>
      </w:tr>
      <w:tr w:rsidTr="00BB5369">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Technology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ListBullet"/>
            </w:pPr>
            <w:r w:rsidRPr="00BB5369">
              <w:t>Completes work tasks using the main features and functions of digital tools</w:t>
            </w:r>
          </w:p>
        </w:tc>
      </w:tr>
    </w:tbl>
    <w:p w:rsidR="00000000" w:rsidRPr="00BB5369" w:rsidP="00BB5369">
      <w:pPr>
        <w:pStyle w:val="BodyText"/>
      </w:pPr>
    </w:p>
    <w:p w:rsidR="00000000" w:rsidRPr="00BB5369" w:rsidP="00BB5369">
      <w:pPr>
        <w:pStyle w:val="AllowPageBreak"/>
      </w:pPr>
    </w:p>
    <w:p w:rsidR="00000000" w:rsidRPr="00BB5369" w:rsidP="00BB5369">
      <w:pPr>
        <w:pStyle w:val="Heading1"/>
      </w:pPr>
      <w:bookmarkStart w:id="6" w:name="O_1235305"/>
      <w:bookmarkEnd w:id="6"/>
      <w:r w:rsidRPr="00BB5369">
        <w:t>Unit Mapping Information</w:t>
      </w:r>
    </w:p>
    <w:p w:rsidR="00000000" w:rsidRPr="00BB5369" w:rsidP="00A367AA">
      <w:pPr>
        <w:pStyle w:val="BodyText"/>
      </w:pPr>
      <w:r w:rsidRPr="00BB5369">
        <w:t>No equ</w:t>
      </w:r>
      <w:r w:rsidRPr="00BB5369">
        <w:t>ivalent unit. Supersedes and is not equivalent to FNSASICM503 Provide Tier 1 personal advice in life insurance.</w:t>
      </w:r>
    </w:p>
    <w:p w:rsidR="00000000" w:rsidRPr="00BB5369" w:rsidP="00BB5369">
      <w:pPr>
        <w:pStyle w:val="Heading1"/>
      </w:pPr>
      <w:bookmarkStart w:id="7" w:name="O_1235312"/>
      <w:bookmarkEnd w:id="7"/>
      <w:r w:rsidRPr="00BB5369">
        <w:t>Links</w:t>
      </w:r>
    </w:p>
    <w:p w:rsidR="00000000" w:rsidRPr="00BB5369" w:rsidP="00A367AA">
      <w:pPr>
        <w:pStyle w:val="BodyText"/>
      </w:pPr>
      <w:r w:rsidRPr="00BB536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14F9A">
        <w:rPr>
          <w:rStyle w:val="Hyperlink"/>
        </w:rPr>
        <w:t>https://vetnet.gov.au/Pages/TrainingDocs.aspx?q=c7200cc8-0566-4f04-b76f-e89fd6f102fe</w:t>
      </w:r>
      <w:r>
        <w:fldChar w:fldCharType="end"/>
      </w:r>
    </w:p>
    <w:p w:rsidR="00000000" w:rsidRPr="00BB5369" w:rsidP="00A367AA">
      <w:pPr>
        <w:pStyle w:val="BodyText"/>
        <w:sectPr w:rsidSect="00BB5369">
          <w:headerReference w:type="default" r:id="rId10"/>
          <w:footerReference w:type="default" r:id="rId11"/>
          <w:pgSz w:w="11908" w:h="16833"/>
          <w:pgMar w:top="1702" w:right="1418" w:bottom="1702" w:left="1418" w:header="992" w:footer="992" w:gutter="0"/>
          <w:cols w:space="720"/>
          <w:noEndnote/>
          <w:docGrid w:linePitch="299"/>
        </w:sectPr>
      </w:pPr>
    </w:p>
    <w:p w:rsidR="00000000" w:rsidRPr="00BB5369" w:rsidP="00BB5369">
      <w:pPr>
        <w:pStyle w:val="SuperHeading"/>
      </w:pPr>
      <w:r w:rsidRPr="00BB5369">
        <w:t>Assessment Requirements for FNSASICM513 Provide general advice in life insurance</w:t>
      </w:r>
    </w:p>
    <w:p w:rsidR="00000000" w:rsidRPr="00BB5369" w:rsidP="00BB5369">
      <w:pPr>
        <w:pStyle w:val="Heading1"/>
      </w:pPr>
      <w:bookmarkStart w:id="8" w:name="O_1235307"/>
      <w:bookmarkEnd w:id="8"/>
      <w:r w:rsidRPr="00BB5369">
        <w:t>Modification History</w:t>
      </w:r>
    </w:p>
    <w:tbl>
      <w:tblPr>
        <w:tblW w:w="0" w:type="auto"/>
        <w:tblLayout w:type="fixed"/>
        <w:tblCellMar>
          <w:left w:w="62" w:type="dxa"/>
          <w:right w:w="62" w:type="dxa"/>
        </w:tblCellMar>
        <w:tblLook w:val="0000"/>
      </w:tblPr>
      <w:tblGrid>
        <w:gridCol w:w="2616"/>
        <w:gridCol w:w="6456"/>
      </w:tblGrid>
      <w:tr w:rsidTr="00BB536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BodyText"/>
            </w:pPr>
            <w:r w:rsidRPr="00BB536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rPr>
                <w:rStyle w:val="SpecialBold"/>
              </w:rPr>
              <w:t>Comments</w:t>
            </w:r>
          </w:p>
        </w:tc>
      </w:tr>
      <w:tr w:rsidTr="00BB536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369">
            <w:pPr>
              <w:pStyle w:val="BodyText"/>
              <w:rPr>
                <w:lang w:val="en-NZ"/>
              </w:rPr>
            </w:pPr>
            <w:r w:rsidRPr="00BB536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369" w:rsidP="00BB5369">
            <w:pPr>
              <w:pStyle w:val="BodyText"/>
            </w:pPr>
            <w:r w:rsidRPr="00BB5369">
              <w:t>This version first released with th</w:t>
            </w:r>
            <w:r w:rsidRPr="00BB5369">
              <w:t>e FNS Financial Services Training Package Version 8.0.</w:t>
            </w:r>
          </w:p>
          <w:p w:rsidR="00000000" w:rsidRPr="00BB5369" w:rsidP="00BB5369">
            <w:pPr>
              <w:pStyle w:val="BodyText"/>
            </w:pPr>
            <w:r w:rsidRPr="00BB5369">
              <w:t>Supersedes and is not equivalent to FNSASICM503 Provide Tier 1 personal advice in life insurance.</w:t>
            </w:r>
          </w:p>
        </w:tc>
      </w:tr>
    </w:tbl>
    <w:p w:rsidR="00000000" w:rsidRPr="00BB5369" w:rsidP="00BB5369">
      <w:pPr>
        <w:pStyle w:val="BodyText"/>
      </w:pPr>
    </w:p>
    <w:p w:rsidR="00000000" w:rsidRPr="00BB5369" w:rsidP="00BB5369">
      <w:pPr>
        <w:pStyle w:val="AllowPageBreak"/>
      </w:pPr>
    </w:p>
    <w:p w:rsidR="00000000" w:rsidRPr="00BB5369" w:rsidP="00BB5369">
      <w:pPr>
        <w:pStyle w:val="Heading1"/>
      </w:pPr>
      <w:bookmarkStart w:id="9" w:name="O_1235308"/>
      <w:bookmarkEnd w:id="9"/>
      <w:r w:rsidRPr="00BB5369">
        <w:t>Performance Evidence</w:t>
      </w:r>
    </w:p>
    <w:p w:rsidR="00000000" w:rsidRPr="00BB5369" w:rsidP="00A367AA">
      <w:pPr>
        <w:pStyle w:val="BodyText"/>
      </w:pPr>
      <w:r w:rsidRPr="00BB5369">
        <w:t>The candidate must demonstrate the ability to complete the tasks outlined in the elements, performance criteria and foundation skills of this unit, including evidence of the ability to:</w:t>
      </w:r>
    </w:p>
    <w:p w:rsidR="00000000" w:rsidRPr="00BB5369" w:rsidP="00BB5369">
      <w:pPr>
        <w:pStyle w:val="ListBullet"/>
      </w:pPr>
      <w:r w:rsidRPr="00BB5369">
        <w:t>provide general advice in life insurance to at least two different cl</w:t>
      </w:r>
      <w:r w:rsidRPr="00BB5369">
        <w:t>ients.</w:t>
      </w:r>
    </w:p>
    <w:p w:rsidR="00000000" w:rsidRPr="00BB5369" w:rsidP="00BB5369">
      <w:pPr>
        <w:pStyle w:val="BodyText"/>
      </w:pPr>
    </w:p>
    <w:p w:rsidR="00000000" w:rsidRPr="00BB5369" w:rsidP="00A367AA">
      <w:pPr>
        <w:pStyle w:val="BodyText"/>
      </w:pPr>
      <w:r w:rsidRPr="00BB5369">
        <w:t>In the course of the above, the candidate must:</w:t>
      </w:r>
    </w:p>
    <w:p w:rsidR="00000000" w:rsidRPr="00BB5369" w:rsidP="00BB5369">
      <w:pPr>
        <w:pStyle w:val="ListBullet"/>
      </w:pPr>
      <w:r w:rsidRPr="00BB5369">
        <w:t>identify and analyse each client’s objectives, needs and financial details</w:t>
      </w:r>
    </w:p>
    <w:p w:rsidR="00000000" w:rsidRPr="00BB5369" w:rsidP="00BB5369">
      <w:pPr>
        <w:pStyle w:val="ListBullet"/>
      </w:pPr>
      <w:r w:rsidRPr="00BB5369">
        <w:t>comply with industry-specific legislative and regulatory requirements for life insurance</w:t>
      </w:r>
    </w:p>
    <w:p w:rsidR="00000000" w:rsidRPr="00BB5369" w:rsidP="00BB5369">
      <w:pPr>
        <w:pStyle w:val="ListBullet"/>
      </w:pPr>
      <w:r w:rsidRPr="00BB5369">
        <w:t>advise clients accurately and ethic</w:t>
      </w:r>
      <w:r w:rsidRPr="00BB5369">
        <w:t>ally about specific life insurance products and services, and relevant tax implications</w:t>
      </w:r>
    </w:p>
    <w:p w:rsidR="00000000" w:rsidRPr="00BB5369" w:rsidP="00BB5369">
      <w:pPr>
        <w:pStyle w:val="ListBullet"/>
      </w:pPr>
      <w:r w:rsidRPr="00BB5369">
        <w:t>demonstrate knowledge of product or service offered</w:t>
      </w:r>
    </w:p>
    <w:p w:rsidR="00000000" w:rsidRPr="00BB5369" w:rsidP="00BB5369">
      <w:pPr>
        <w:pStyle w:val="ListBullet"/>
      </w:pPr>
      <w:r w:rsidRPr="00BB5369">
        <w:t>match product or service to client needs</w:t>
      </w:r>
    </w:p>
    <w:p w:rsidR="00000000" w:rsidRPr="00BB5369" w:rsidP="00BB5369">
      <w:pPr>
        <w:pStyle w:val="ListBullet"/>
      </w:pPr>
      <w:r w:rsidRPr="00BB5369">
        <w:t>finalise product or service offering, ensuring required documentation is co</w:t>
      </w:r>
      <w:r w:rsidRPr="00BB5369">
        <w:t>mpleted accurately following organisational procedures.</w:t>
      </w:r>
    </w:p>
    <w:p w:rsidR="00000000" w:rsidRPr="00BB5369" w:rsidP="00BB5369">
      <w:pPr>
        <w:pStyle w:val="AllowPageBreak"/>
      </w:pPr>
    </w:p>
    <w:p w:rsidR="00000000" w:rsidRPr="00BB5369" w:rsidP="00BB5369">
      <w:pPr>
        <w:pStyle w:val="Heading1"/>
      </w:pPr>
      <w:bookmarkStart w:id="10" w:name="O_1235309"/>
      <w:bookmarkEnd w:id="10"/>
      <w:r w:rsidRPr="00BB5369">
        <w:t>Knowledge Evidence</w:t>
      </w:r>
    </w:p>
    <w:p w:rsidR="00000000" w:rsidRPr="00BB5369" w:rsidP="00A367AA">
      <w:pPr>
        <w:pStyle w:val="BodyText"/>
      </w:pPr>
      <w:r w:rsidRPr="00BB5369">
        <w:t>The candidate must be able to demonstrate knowledge to complete the tasks outlined in the elements, performance criteria and foundation skills of this unit, inclu</w:t>
      </w:r>
      <w:r w:rsidRPr="00BB5369">
        <w:t>ding knowledge of:</w:t>
      </w:r>
    </w:p>
    <w:p w:rsidR="00000000" w:rsidRPr="00BB5369" w:rsidP="00BB5369">
      <w:pPr>
        <w:pStyle w:val="Heading3"/>
      </w:pPr>
      <w:r w:rsidRPr="00BB5369">
        <w:t>General knowledge</w:t>
      </w:r>
    </w:p>
    <w:p w:rsidR="00000000" w:rsidRPr="00BB5369" w:rsidP="00BB5369">
      <w:pPr>
        <w:pStyle w:val="ListBullet"/>
      </w:pPr>
      <w:r w:rsidRPr="00BB5369">
        <w:t>overview of current economic environment, including:</w:t>
      </w:r>
    </w:p>
    <w:p w:rsidR="00000000" w:rsidRPr="00BB5369" w:rsidP="00BB5369">
      <w:pPr>
        <w:pStyle w:val="ListBullet2"/>
      </w:pPr>
      <w:r w:rsidRPr="00BB5369">
        <w:t>characteristics and impact of economic and business cycles</w:t>
      </w:r>
    </w:p>
    <w:p w:rsidR="00000000" w:rsidRPr="00BB5369" w:rsidP="00BB5369">
      <w:pPr>
        <w:pStyle w:val="ListBullet2"/>
      </w:pPr>
      <w:r w:rsidRPr="00BB5369">
        <w:t>interest rates and exchange rates</w:t>
      </w:r>
    </w:p>
    <w:p w:rsidR="00000000" w:rsidRPr="00BB5369" w:rsidP="00BB5369">
      <w:pPr>
        <w:pStyle w:val="ListBullet2"/>
      </w:pPr>
      <w:r w:rsidRPr="00BB5369">
        <w:t>inflation</w:t>
      </w:r>
    </w:p>
    <w:p w:rsidR="00000000" w:rsidRPr="00BB5369" w:rsidP="00BB5369">
      <w:pPr>
        <w:pStyle w:val="ListBullet2"/>
      </w:pPr>
      <w:r w:rsidRPr="00BB5369">
        <w:t>government monetary and fiscal policy</w:t>
      </w:r>
    </w:p>
    <w:p w:rsidR="00000000" w:rsidRPr="00BB5369" w:rsidP="00BB5369">
      <w:pPr>
        <w:pStyle w:val="ListBullet"/>
      </w:pPr>
      <w:r w:rsidRPr="00BB5369">
        <w:t>operations of financial markets, including:</w:t>
      </w:r>
    </w:p>
    <w:p w:rsidR="00000000" w:rsidRPr="00BB5369" w:rsidP="00BB5369">
      <w:pPr>
        <w:pStyle w:val="ListBullet2"/>
      </w:pPr>
      <w:r w:rsidRPr="00BB5369">
        <w:t>roles played by intermediaries and issuers</w:t>
      </w:r>
    </w:p>
    <w:p w:rsidR="00000000" w:rsidRPr="00BB5369" w:rsidP="00BB5369">
      <w:pPr>
        <w:pStyle w:val="ListBullet2"/>
      </w:pPr>
      <w:r w:rsidRPr="00BB5369">
        <w:t>structure and interrelationships within the financial markets</w:t>
      </w:r>
    </w:p>
    <w:p w:rsidR="00000000" w:rsidRPr="00BB5369" w:rsidP="00BB5369">
      <w:pPr>
        <w:pStyle w:val="ListBullet2"/>
      </w:pPr>
      <w:r w:rsidRPr="00BB5369">
        <w:t>interrelationship between industry sectors</w:t>
      </w:r>
    </w:p>
    <w:p w:rsidR="00000000" w:rsidRPr="00BB5369" w:rsidP="00BB5369">
      <w:pPr>
        <w:pStyle w:val="ListBullet"/>
      </w:pPr>
      <w:r w:rsidRPr="00BB5369">
        <w:t>financial products, including:</w:t>
      </w:r>
    </w:p>
    <w:p w:rsidR="00000000" w:rsidRPr="00BB5369" w:rsidP="00BB5369">
      <w:pPr>
        <w:pStyle w:val="ListBullet2"/>
      </w:pPr>
      <w:r w:rsidRPr="00BB5369">
        <w:t>concept of a financial product</w:t>
      </w:r>
      <w:r w:rsidRPr="00BB5369">
        <w:t xml:space="preserve"> – general definition, and specific inclusions and exclusions</w:t>
      </w:r>
    </w:p>
    <w:p w:rsidR="00000000" w:rsidRPr="00BB5369" w:rsidP="00BB5369">
      <w:pPr>
        <w:pStyle w:val="ListBullet2"/>
      </w:pPr>
      <w:r w:rsidRPr="00BB5369">
        <w:t>types of financial investment products</w:t>
      </w:r>
    </w:p>
    <w:p w:rsidR="00000000" w:rsidRPr="00BB5369" w:rsidP="00BB5369">
      <w:pPr>
        <w:pStyle w:val="ListBullet2"/>
      </w:pPr>
      <w:r w:rsidRPr="00BB5369">
        <w:t>types of financial risk products</w:t>
      </w:r>
    </w:p>
    <w:p w:rsidR="00000000" w:rsidRPr="00BB5369" w:rsidP="00BB5369">
      <w:pPr>
        <w:pStyle w:val="BodyText"/>
      </w:pPr>
    </w:p>
    <w:p w:rsidR="00000000" w:rsidRPr="00BB5369" w:rsidP="00BB5369">
      <w:pPr>
        <w:pStyle w:val="Heading3"/>
      </w:pPr>
      <w:r w:rsidRPr="00BB5369">
        <w:t>Core insurance knowledge</w:t>
      </w:r>
    </w:p>
    <w:p w:rsidR="00000000" w:rsidRPr="00BB5369" w:rsidP="00BB5369">
      <w:pPr>
        <w:pStyle w:val="ListBullet"/>
      </w:pPr>
      <w:r w:rsidRPr="00BB5369">
        <w:t>operation of insurance markets, including:</w:t>
      </w:r>
    </w:p>
    <w:p w:rsidR="00000000" w:rsidRPr="00BB5369" w:rsidP="00BB5369">
      <w:pPr>
        <w:pStyle w:val="ListBullet2"/>
      </w:pPr>
      <w:r w:rsidRPr="00BB5369">
        <w:t>definition of insurance product</w:t>
      </w:r>
    </w:p>
    <w:p w:rsidR="00000000" w:rsidRPr="00BB5369" w:rsidP="00BB5369">
      <w:pPr>
        <w:pStyle w:val="ListBullet2"/>
      </w:pPr>
      <w:r w:rsidRPr="00BB5369">
        <w:t>characteristics of and participants in the Australian insurance market</w:t>
      </w:r>
    </w:p>
    <w:p w:rsidR="00000000" w:rsidRPr="00BB5369" w:rsidP="00BB5369">
      <w:pPr>
        <w:pStyle w:val="ListBullet2"/>
      </w:pPr>
      <w:r w:rsidRPr="00BB5369">
        <w:t>roles played by intermediaries</w:t>
      </w:r>
    </w:p>
    <w:p w:rsidR="00000000" w:rsidRPr="00BB5369" w:rsidP="00BB5369">
      <w:pPr>
        <w:pStyle w:val="ListBullet"/>
      </w:pPr>
      <w:r w:rsidRPr="00BB5369">
        <w:t>types of insurance products, including risk insurance products, investment life insurance products and general insurance products</w:t>
      </w:r>
    </w:p>
    <w:p w:rsidR="00000000" w:rsidRPr="00BB5369" w:rsidP="00BB5369">
      <w:pPr>
        <w:pStyle w:val="ListBullet"/>
      </w:pPr>
      <w:r w:rsidRPr="00BB5369">
        <w:t>aspects of insurance pr</w:t>
      </w:r>
      <w:r w:rsidRPr="00BB5369">
        <w:t>oducts, including:</w:t>
      </w:r>
    </w:p>
    <w:p w:rsidR="00000000" w:rsidRPr="00BB5369" w:rsidP="00BB5369">
      <w:pPr>
        <w:pStyle w:val="ListBullet2"/>
      </w:pPr>
      <w:r w:rsidRPr="00BB5369">
        <w:t>conditions, exclusions and levels of coverage of risk transfer products</w:t>
      </w:r>
    </w:p>
    <w:p w:rsidR="00000000" w:rsidRPr="00BB5369" w:rsidP="00BB5369">
      <w:pPr>
        <w:pStyle w:val="ListBullet2"/>
      </w:pPr>
      <w:r w:rsidRPr="00BB5369">
        <w:t>organisational standards for documentation</w:t>
      </w:r>
    </w:p>
    <w:p w:rsidR="00000000" w:rsidRPr="00BB5369" w:rsidP="00BB5369">
      <w:pPr>
        <w:pStyle w:val="ListBullet2"/>
      </w:pPr>
      <w:r w:rsidRPr="00BB5369">
        <w:t>pricing</w:t>
      </w:r>
    </w:p>
    <w:p w:rsidR="00000000" w:rsidRPr="00BB5369" w:rsidP="00BB5369">
      <w:pPr>
        <w:pStyle w:val="ListBullet2"/>
      </w:pPr>
      <w:r w:rsidRPr="00BB5369">
        <w:t>fee structures and charging methodologies</w:t>
      </w:r>
    </w:p>
    <w:p w:rsidR="00000000" w:rsidRPr="00BB5369" w:rsidP="00BB5369">
      <w:pPr>
        <w:pStyle w:val="ListBullet"/>
      </w:pPr>
      <w:r w:rsidRPr="00BB5369">
        <w:t>taxation issues in relation to insurance products and markets</w:t>
      </w:r>
    </w:p>
    <w:p w:rsidR="00000000" w:rsidRPr="00BB5369" w:rsidP="00BB5369">
      <w:pPr>
        <w:pStyle w:val="ListBullet"/>
      </w:pPr>
      <w:r w:rsidRPr="00BB5369">
        <w:t>advisory</w:t>
      </w:r>
      <w:r w:rsidRPr="00BB5369">
        <w:t xml:space="preserve"> functions for life insurance, including:</w:t>
      </w:r>
    </w:p>
    <w:p w:rsidR="00000000" w:rsidRPr="00BB5369" w:rsidP="00BB5369">
      <w:pPr>
        <w:pStyle w:val="ListBullet2"/>
      </w:pPr>
      <w:r w:rsidRPr="00BB5369">
        <w:t>role of insurance adviser, broker and agent</w:t>
      </w:r>
    </w:p>
    <w:p w:rsidR="00000000" w:rsidRPr="00BB5369" w:rsidP="00BB5369">
      <w:pPr>
        <w:pStyle w:val="ListBullet2"/>
      </w:pPr>
      <w:r w:rsidRPr="00BB5369">
        <w:t>participants in the insurance advisory services market</w:t>
      </w:r>
    </w:p>
    <w:p w:rsidR="00000000" w:rsidRPr="00BB5369" w:rsidP="00BB5369">
      <w:pPr>
        <w:pStyle w:val="ListBullet2"/>
      </w:pPr>
      <w:r w:rsidRPr="00BB5369">
        <w:t>range of services provided</w:t>
      </w:r>
    </w:p>
    <w:p w:rsidR="00000000" w:rsidRPr="00BB5369" w:rsidP="00BB5369">
      <w:pPr>
        <w:pStyle w:val="ListBullet2"/>
      </w:pPr>
      <w:r w:rsidRPr="00BB5369">
        <w:t>profile and financial information of the client</w:t>
      </w:r>
    </w:p>
    <w:p w:rsidR="00000000" w:rsidRPr="00BB5369" w:rsidP="00BB5369">
      <w:pPr>
        <w:pStyle w:val="ListBullet2"/>
      </w:pPr>
      <w:r w:rsidRPr="00BB5369">
        <w:t>appropriateness of a risk assessment</w:t>
      </w:r>
    </w:p>
    <w:p w:rsidR="00000000" w:rsidRPr="00BB5369" w:rsidP="00BB5369">
      <w:pPr>
        <w:pStyle w:val="ListBullet2"/>
      </w:pPr>
      <w:r w:rsidRPr="00BB5369">
        <w:t>ethical considerations relevant to advisory functions</w:t>
      </w:r>
    </w:p>
    <w:p w:rsidR="00000000" w:rsidRPr="00BB5369" w:rsidP="00BB5369">
      <w:pPr>
        <w:pStyle w:val="ListBullet"/>
      </w:pPr>
      <w:r w:rsidRPr="00BB5369">
        <w:t>key legal environment factors, including disclosure and compliance covering:</w:t>
      </w:r>
    </w:p>
    <w:p w:rsidR="00000000" w:rsidRPr="00BB5369" w:rsidP="00BB5369">
      <w:pPr>
        <w:pStyle w:val="ListBullet2"/>
      </w:pPr>
      <w:r w:rsidRPr="00BB5369">
        <w:t>role of representative and adviser</w:t>
      </w:r>
    </w:p>
    <w:p w:rsidR="00000000" w:rsidRPr="00BB5369" w:rsidP="00BB5369">
      <w:pPr>
        <w:pStyle w:val="ListBullet2"/>
      </w:pPr>
      <w:r w:rsidRPr="00BB5369">
        <w:t>legal principles relating to key Acts relevant to performance evidence</w:t>
      </w:r>
    </w:p>
    <w:p w:rsidR="00000000" w:rsidRPr="00BB5369" w:rsidP="00BB5369">
      <w:pPr>
        <w:pStyle w:val="ListBullet2"/>
      </w:pPr>
      <w:r w:rsidRPr="00BB5369">
        <w:t>relationship betw</w:t>
      </w:r>
      <w:r w:rsidRPr="00BB5369">
        <w:t>een ethics and regulatory requirements, including good faith, faith, utmost good faith, full disclosure of remuneration and fees, and any other conflicts of interest that may influence adviser’s recommendation</w:t>
      </w:r>
    </w:p>
    <w:p w:rsidR="00000000" w:rsidRPr="00BB5369" w:rsidP="00BB5369">
      <w:pPr>
        <w:pStyle w:val="ListBullet2"/>
      </w:pPr>
      <w:r w:rsidRPr="00BB5369">
        <w:t>relevant industry standards and codes of condu</w:t>
      </w:r>
      <w:r w:rsidRPr="00BB5369">
        <w:t>ct</w:t>
      </w:r>
    </w:p>
    <w:p w:rsidR="00000000" w:rsidRPr="00BB5369" w:rsidP="00BB5369">
      <w:pPr>
        <w:pStyle w:val="ListBullet2"/>
      </w:pPr>
      <w:r w:rsidRPr="00BB5369">
        <w:t>regulators’ guidelines relevant to the provision of general or wholesale advice in life insurance</w:t>
      </w:r>
    </w:p>
    <w:p w:rsidR="00000000" w:rsidRPr="00BB5369" w:rsidP="00BB5369">
      <w:pPr>
        <w:pStyle w:val="ListBullet2"/>
      </w:pPr>
      <w:r w:rsidRPr="00BB5369">
        <w:t>resolution procedures for internal and external complaints</w:t>
      </w:r>
    </w:p>
    <w:p w:rsidR="00000000" w:rsidRPr="00BB5369" w:rsidP="00BB5369">
      <w:pPr>
        <w:pStyle w:val="Heading3"/>
      </w:pPr>
      <w:r w:rsidRPr="00BB5369">
        <w:t>Specialist knowledge</w:t>
      </w:r>
    </w:p>
    <w:p w:rsidR="00000000" w:rsidRPr="00BB5369" w:rsidP="00BB5369">
      <w:pPr>
        <w:pStyle w:val="ListBullet"/>
      </w:pPr>
      <w:r w:rsidRPr="00BB5369">
        <w:t>key aspects of life insurance, including:</w:t>
      </w:r>
    </w:p>
    <w:p w:rsidR="00000000" w:rsidRPr="00BB5369" w:rsidP="00BB5369">
      <w:pPr>
        <w:pStyle w:val="ListBullet2"/>
      </w:pPr>
      <w:r w:rsidRPr="00BB5369">
        <w:t>types and classes of life insurance products and policies</w:t>
      </w:r>
    </w:p>
    <w:p w:rsidR="00000000" w:rsidRPr="00BB5369" w:rsidP="00BB5369">
      <w:pPr>
        <w:pStyle w:val="ListBullet2"/>
      </w:pPr>
      <w:r w:rsidRPr="00BB5369">
        <w:t>standard cover and relevant deviations</w:t>
      </w:r>
    </w:p>
    <w:p w:rsidR="00000000" w:rsidRPr="00BB5369" w:rsidP="00BB5369">
      <w:pPr>
        <w:pStyle w:val="ListBullet2"/>
      </w:pPr>
      <w:r w:rsidRPr="00BB5369">
        <w:t>product development</w:t>
      </w:r>
    </w:p>
    <w:p w:rsidR="00000000" w:rsidRPr="00BB5369" w:rsidP="00BB5369">
      <w:pPr>
        <w:pStyle w:val="ListBullet2"/>
      </w:pPr>
      <w:r w:rsidRPr="00BB5369">
        <w:t>policy wordings</w:t>
      </w:r>
    </w:p>
    <w:p w:rsidR="00000000" w:rsidRPr="00BB5369" w:rsidP="00BB5369">
      <w:pPr>
        <w:pStyle w:val="ListBullet2"/>
      </w:pPr>
      <w:r w:rsidRPr="00BB5369">
        <w:t>underwriting</w:t>
      </w:r>
    </w:p>
    <w:p w:rsidR="00000000" w:rsidRPr="00BB5369" w:rsidP="00BB5369">
      <w:pPr>
        <w:pStyle w:val="ListBullet2"/>
      </w:pPr>
      <w:r w:rsidRPr="00BB5369">
        <w:t>insurance claims</w:t>
      </w:r>
    </w:p>
    <w:p w:rsidR="00000000" w:rsidRPr="00BB5369" w:rsidP="00BB5369">
      <w:pPr>
        <w:pStyle w:val="ListBullet2"/>
      </w:pPr>
      <w:r w:rsidRPr="00BB5369">
        <w:t>premium rating and risk assessment</w:t>
      </w:r>
    </w:p>
    <w:p w:rsidR="00000000" w:rsidRPr="00BB5369" w:rsidP="00BB5369">
      <w:pPr>
        <w:pStyle w:val="ListBullet2"/>
      </w:pPr>
      <w:r w:rsidRPr="00BB5369">
        <w:t>investment strategy in relation to investment components o</w:t>
      </w:r>
      <w:r w:rsidRPr="00BB5369">
        <w:t>f life insurance products.</w:t>
      </w:r>
    </w:p>
    <w:p w:rsidR="00000000" w:rsidRPr="00BB5369" w:rsidP="00BB5369">
      <w:pPr>
        <w:pStyle w:val="AllowPageBreak"/>
      </w:pPr>
    </w:p>
    <w:p w:rsidR="00000000" w:rsidRPr="00BB5369" w:rsidP="00BB5369">
      <w:pPr>
        <w:pStyle w:val="Heading1"/>
      </w:pPr>
      <w:bookmarkStart w:id="11" w:name="O_1235310"/>
      <w:bookmarkEnd w:id="11"/>
      <w:r w:rsidRPr="00BB5369">
        <w:t>Assessment Conditions</w:t>
      </w:r>
    </w:p>
    <w:p w:rsidR="00000000" w:rsidRPr="00BB5369" w:rsidP="00A367AA">
      <w:pPr>
        <w:pStyle w:val="BodyText"/>
      </w:pPr>
      <w:r w:rsidRPr="00BB5369">
        <w:t>Skills in this unit must be demonstrated in a workplace or simulated environment where the conditions are typical of those in a working environment in this industry.</w:t>
      </w:r>
    </w:p>
    <w:p w:rsidR="00000000" w:rsidRPr="00BB5369" w:rsidP="00A367AA">
      <w:pPr>
        <w:pStyle w:val="BodyText"/>
      </w:pPr>
      <w:r w:rsidRPr="00BB5369">
        <w:t>This includes access to:</w:t>
      </w:r>
    </w:p>
    <w:p w:rsidR="00000000" w:rsidRPr="00BB5369" w:rsidP="00BB5369">
      <w:pPr>
        <w:pStyle w:val="ListBullet"/>
      </w:pPr>
      <w:r w:rsidRPr="00BB5369">
        <w:t>office equipment, technology, software and consumables used to provide general advice in life insurance</w:t>
      </w:r>
    </w:p>
    <w:p w:rsidR="00000000" w:rsidRPr="00BB5369" w:rsidP="00BB5369">
      <w:pPr>
        <w:pStyle w:val="ListBullet"/>
      </w:pPr>
      <w:r w:rsidRPr="00BB5369">
        <w:t>clients requiring general advice in life insurance</w:t>
      </w:r>
    </w:p>
    <w:p w:rsidR="00000000" w:rsidRPr="00BB5369" w:rsidP="00BB5369">
      <w:pPr>
        <w:pStyle w:val="ListBullet"/>
      </w:pPr>
      <w:r w:rsidRPr="00BB5369">
        <w:t>organisational records</w:t>
      </w:r>
    </w:p>
    <w:p w:rsidR="00000000" w:rsidRPr="00BB5369" w:rsidP="00BB5369">
      <w:pPr>
        <w:pStyle w:val="ListBullet"/>
      </w:pPr>
      <w:r w:rsidRPr="00BB5369">
        <w:t>organisational policies and procedures.</w:t>
      </w:r>
    </w:p>
    <w:p w:rsidR="00000000" w:rsidRPr="00BB5369" w:rsidP="00BB5369">
      <w:pPr>
        <w:pStyle w:val="BodyText"/>
      </w:pPr>
    </w:p>
    <w:p w:rsidR="00000000" w:rsidRPr="00BB5369" w:rsidP="00A367AA">
      <w:pPr>
        <w:pStyle w:val="BodyText"/>
      </w:pPr>
      <w:r w:rsidRPr="00BB5369">
        <w:t>Assessors o</w:t>
      </w:r>
      <w:r w:rsidRPr="00BB5369">
        <w:t>f this unit must satisfy the requirements for assessors in applicable vocational education and training legislation, frameworks and/or standards.</w:t>
      </w:r>
    </w:p>
    <w:p w:rsidR="00000000" w:rsidRPr="00BB5369" w:rsidP="00BB5369">
      <w:pPr>
        <w:pStyle w:val="Heading1"/>
      </w:pPr>
      <w:bookmarkStart w:id="12" w:name="O_1235313"/>
      <w:bookmarkEnd w:id="12"/>
      <w:r w:rsidRPr="00BB5369">
        <w:t>Links</w:t>
      </w:r>
    </w:p>
    <w:p w:rsidR="00000000" w:rsidRPr="00BB5369" w:rsidP="00A367AA">
      <w:pPr>
        <w:pStyle w:val="BodyText"/>
      </w:pPr>
      <w:r w:rsidRPr="00BB536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14F9A">
        <w:rPr>
          <w:rStyle w:val="Hyperlink"/>
        </w:rPr>
        <w:t>https://vetnet.gov.au/Pages/TrainingDocs.aspx?q=c7200cc8-0566-4f04-b76f-e89fd6f102fe</w:t>
      </w:r>
      <w:r>
        <w:fldChar w:fldCharType="end"/>
      </w:r>
    </w:p>
    <w:p w:rsidR="00000000" w:rsidRPr="00BB5369" w:rsidP="00BB5369"/>
    <w:sectPr w:rsidSect="00BB5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rsidRPr="00A367AA" w:rsidP="00A36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AA" w:rsidP="00BB5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367AA" w:rsidP="00BB5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367AA" w:rsidP="00BB5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rsidP="00BB5369">
    <w:pPr>
      <w:pStyle w:val="Footer"/>
      <w:framePr w:wrap="around"/>
    </w:pPr>
    <w:r>
      <w:fldChar w:fldCharType="begin"/>
    </w:r>
    <w:r>
      <w:instrText xml:space="preserve"> DOCPROPERTY  Subject  \* MERGEFORMAT </w:instrText>
    </w:r>
    <w:r>
      <w:fldChar w:fldCharType="separate"/>
    </w:r>
    <w:r w:rsidR="00A367AA">
      <w:t>Approved</w:t>
    </w:r>
    <w:r w:rsidR="00A367AA">
      <w:fldChar w:fldCharType="end"/>
    </w:r>
    <w:r>
      <w:tab/>
      <w:t xml:space="preserve">Page </w:t>
    </w:r>
    <w:r>
      <w:fldChar w:fldCharType="begin"/>
    </w:r>
    <w:r>
      <w:instrText xml:space="preserve"> PAGE  \* Arabic  \* MERGEFORMAT </w:instrText>
    </w:r>
    <w:r>
      <w:fldChar w:fldCharType="separate"/>
    </w:r>
    <w:r w:rsidR="00A367A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7AA">
      <w:rPr>
        <w:noProof/>
      </w:rPr>
      <w:t>6</w:t>
    </w:r>
    <w:r>
      <w:rPr>
        <w:noProof/>
      </w:rPr>
      <w:fldChar w:fldCharType="end"/>
    </w:r>
  </w:p>
  <w:p w:rsidR="00BB5369" w:rsidP="00BB5369">
    <w:pPr>
      <w:pStyle w:val="Footer"/>
      <w:framePr w:wrap="around"/>
    </w:pPr>
    <w:r>
      <w:t xml:space="preserve">© Commonwealth of Australia, </w:t>
    </w:r>
    <w:r>
      <w:fldChar w:fldCharType="begin"/>
    </w:r>
    <w:r>
      <w:instrText xml:space="preserve"> DATE  \@ "yyyy"  \* MERGEFORMAT </w:instrText>
    </w:r>
    <w:r>
      <w:fldChar w:fldCharType="separate"/>
    </w:r>
    <w:r w:rsidR="00A367AA">
      <w:rPr>
        <w:noProof/>
      </w:rPr>
      <w:t>2025</w:t>
    </w:r>
    <w:r>
      <w:fldChar w:fldCharType="end"/>
    </w:r>
    <w:r>
      <w:tab/>
    </w:r>
    <w:r>
      <w:fldChar w:fldCharType="begin"/>
    </w:r>
    <w:r>
      <w:instrText xml:space="preserve"> DOCPROPERTY  Author  \* MERGEFORMAT </w:instrText>
    </w:r>
    <w:r>
      <w:fldChar w:fldCharType="separate"/>
    </w:r>
    <w:r w:rsidR="00A367AA">
      <w:t>Future Skills Organisation</w:t>
    </w:r>
    <w:r w:rsidR="00A367AA">
      <w:fldChar w:fldCharType="end"/>
    </w:r>
  </w:p>
  <w:p w:rsidR="00BB5369" w:rsidP="00BB5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369" w:rsidRPr="00A367AA" w:rsidP="00A367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AA" w:rsidRPr="002D2AF8" w:rsidP="00BB5369">
    <w:pPr>
      <w:pStyle w:val="Header"/>
      <w:framePr w:wrap="around"/>
    </w:pPr>
    <w:r>
      <w:fldChar w:fldCharType="begin"/>
    </w:r>
    <w:r>
      <w:instrText xml:space="preserve"> TITLE   \* MERGEFORMAT </w:instrText>
    </w:r>
    <w:r>
      <w:fldChar w:fldCharType="separate"/>
    </w:r>
    <w:r>
      <w:t>FNSASICM513 Provide general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7AA" w:rsidP="00BB5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9" w:rsidRPr="002D2AF8" w:rsidP="00BB5369">
    <w:pPr>
      <w:pStyle w:val="Header"/>
      <w:framePr w:wrap="around"/>
    </w:pPr>
    <w:r>
      <w:fldChar w:fldCharType="begin"/>
    </w:r>
    <w:r>
      <w:instrText xml:space="preserve"> TITLE   \* MERGEFORMAT </w:instrText>
    </w:r>
    <w:r>
      <w:fldChar w:fldCharType="separate"/>
    </w:r>
    <w:r w:rsidR="00A367AA">
      <w:t>FNSASICM513 Provide general advice in life insurance</w:t>
    </w:r>
    <w:r w:rsidR="00A367AA">
      <w:fldChar w:fldCharType="end"/>
    </w:r>
    <w:r>
      <w:tab/>
      <w:t xml:space="preserve">Date this document was generated: </w:t>
    </w:r>
    <w:r>
      <w:fldChar w:fldCharType="begin"/>
    </w:r>
    <w:r>
      <w:instrText xml:space="preserve"> CREATEDATE  \@ "d MMMM yyyy"  \* MERGEFORMAT </w:instrText>
    </w:r>
    <w:r>
      <w:fldChar w:fldCharType="separate"/>
    </w:r>
    <w:r w:rsidR="00A367AA">
      <w:rPr>
        <w:noProof/>
      </w:rPr>
      <w:t>2 March 2025</w:t>
    </w:r>
    <w:r>
      <w:fldChar w:fldCharType="end"/>
    </w:r>
  </w:p>
  <w:p w:rsidR="00BB5369" w:rsidP="00BB5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AE4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C1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66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369"/>
    <w:pPr>
      <w:spacing w:before="360" w:after="60"/>
      <w:outlineLvl w:val="0"/>
    </w:pPr>
    <w:rPr>
      <w:sz w:val="32"/>
    </w:rPr>
  </w:style>
  <w:style w:type="paragraph" w:styleId="Heading2">
    <w:name w:val="heading 2"/>
    <w:basedOn w:val="HeadingBase"/>
    <w:next w:val="BodyText"/>
    <w:link w:val="Heading2Char"/>
    <w:qFormat/>
    <w:rsid w:val="00BB5369"/>
    <w:pPr>
      <w:keepLines/>
      <w:spacing w:before="240" w:after="120"/>
      <w:outlineLvl w:val="1"/>
    </w:pPr>
    <w:rPr>
      <w:sz w:val="28"/>
      <w:szCs w:val="40"/>
    </w:rPr>
  </w:style>
  <w:style w:type="paragraph" w:styleId="Heading3">
    <w:name w:val="heading 3"/>
    <w:basedOn w:val="HeadingBase"/>
    <w:next w:val="BodyText"/>
    <w:link w:val="Heading3Char"/>
    <w:qFormat/>
    <w:rsid w:val="00BB5369"/>
    <w:pPr>
      <w:spacing w:before="180" w:after="120"/>
      <w:outlineLvl w:val="2"/>
    </w:pPr>
    <w:rPr>
      <w:spacing w:val="-10"/>
      <w:kern w:val="32"/>
    </w:rPr>
  </w:style>
  <w:style w:type="paragraph" w:styleId="Heading4">
    <w:name w:val="heading 4"/>
    <w:basedOn w:val="HeadingBase"/>
    <w:next w:val="BodyText"/>
    <w:link w:val="Heading4Char"/>
    <w:qFormat/>
    <w:rsid w:val="00BB5369"/>
    <w:pPr>
      <w:spacing w:before="160" w:after="120"/>
      <w:outlineLvl w:val="3"/>
    </w:pPr>
    <w:rPr>
      <w:sz w:val="22"/>
    </w:rPr>
  </w:style>
  <w:style w:type="paragraph" w:styleId="Heading5">
    <w:name w:val="heading 5"/>
    <w:basedOn w:val="HeadingBase"/>
    <w:next w:val="Normal"/>
    <w:link w:val="Heading5Char"/>
    <w:qFormat/>
    <w:rsid w:val="00BB5369"/>
    <w:pPr>
      <w:spacing w:before="80"/>
      <w:outlineLvl w:val="4"/>
    </w:pPr>
    <w:rPr>
      <w:color w:val="918585"/>
      <w:sz w:val="20"/>
    </w:rPr>
  </w:style>
  <w:style w:type="paragraph" w:styleId="Heading6">
    <w:name w:val="heading 6"/>
    <w:basedOn w:val="HeadingBase"/>
    <w:next w:val="Normal"/>
    <w:link w:val="Heading6Char"/>
    <w:qFormat/>
    <w:rsid w:val="00BB5369"/>
    <w:pPr>
      <w:spacing w:before="60"/>
      <w:outlineLvl w:val="5"/>
    </w:pPr>
    <w:rPr>
      <w:color w:val="918585"/>
      <w:sz w:val="20"/>
    </w:rPr>
  </w:style>
  <w:style w:type="paragraph" w:styleId="Heading7">
    <w:name w:val="heading 7"/>
    <w:basedOn w:val="Normal"/>
    <w:next w:val="Normal"/>
    <w:link w:val="Heading7Char"/>
    <w:qFormat/>
    <w:rsid w:val="00BB5369"/>
    <w:pPr>
      <w:ind w:left="720"/>
      <w:outlineLvl w:val="6"/>
    </w:pPr>
    <w:rPr>
      <w:i/>
    </w:rPr>
  </w:style>
  <w:style w:type="paragraph" w:styleId="Heading8">
    <w:name w:val="heading 8"/>
    <w:basedOn w:val="Normal"/>
    <w:next w:val="Normal"/>
    <w:link w:val="Heading8Char"/>
    <w:qFormat/>
    <w:rsid w:val="00BB5369"/>
    <w:pPr>
      <w:ind w:left="720"/>
      <w:outlineLvl w:val="7"/>
    </w:pPr>
    <w:rPr>
      <w:i/>
    </w:rPr>
  </w:style>
  <w:style w:type="paragraph" w:styleId="Heading9">
    <w:name w:val="heading 9"/>
    <w:basedOn w:val="Normal"/>
    <w:next w:val="Normal"/>
    <w:link w:val="Heading9Char"/>
    <w:qFormat/>
    <w:rsid w:val="00BB5369"/>
    <w:pPr>
      <w:ind w:left="720"/>
      <w:outlineLvl w:val="8"/>
    </w:pPr>
    <w:rPr>
      <w:i/>
    </w:rPr>
  </w:style>
  <w:style w:type="character" w:default="1" w:styleId="DefaultParagraphFont">
    <w:name w:val="Default Paragraph Font"/>
    <w:uiPriority w:val="1"/>
    <w:unhideWhenUsed/>
    <w:rsid w:val="00BB5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369"/>
  </w:style>
  <w:style w:type="character" w:customStyle="1" w:styleId="Heading1Char">
    <w:name w:val="Heading 1 Char"/>
    <w:basedOn w:val="DefaultParagraphFont"/>
    <w:link w:val="Heading1"/>
    <w:rsid w:val="00BB536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B536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BB5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369"/>
    <w:rPr>
      <w:rFonts w:ascii="Times New Roman" w:eastAsia="Times New Roman" w:hAnsi="Times New Roman" w:cs="Times New Roman"/>
      <w:sz w:val="24"/>
      <w:lang w:eastAsia="en-US"/>
    </w:rPr>
  </w:style>
  <w:style w:type="paragraph" w:styleId="List">
    <w:name w:val="List"/>
    <w:basedOn w:val="BodyText"/>
    <w:next w:val="BodyText"/>
    <w:rsid w:val="00BB5369"/>
    <w:pPr>
      <w:tabs>
        <w:tab w:val="left" w:pos="340"/>
      </w:tabs>
      <w:spacing w:before="60" w:after="60"/>
      <w:ind w:left="340" w:hanging="340"/>
    </w:pPr>
  </w:style>
  <w:style w:type="paragraph" w:styleId="ListBullet">
    <w:name w:val="List Bullet"/>
    <w:basedOn w:val="List"/>
    <w:rsid w:val="00BB5369"/>
    <w:pPr>
      <w:numPr>
        <w:numId w:val="12"/>
      </w:numPr>
      <w:tabs>
        <w:tab w:val="clear" w:pos="340"/>
      </w:tabs>
      <w:spacing w:before="40" w:after="40"/>
    </w:pPr>
  </w:style>
  <w:style w:type="character" w:customStyle="1" w:styleId="SpecialBold">
    <w:name w:val="Special Bold"/>
    <w:basedOn w:val="DefaultParagraphFont"/>
    <w:rsid w:val="00BB5369"/>
    <w:rPr>
      <w:b/>
      <w:spacing w:val="0"/>
    </w:rPr>
  </w:style>
  <w:style w:type="paragraph" w:styleId="ListBullet2">
    <w:name w:val="List Bullet 2"/>
    <w:basedOn w:val="List2"/>
    <w:rsid w:val="00BB5369"/>
    <w:pPr>
      <w:numPr>
        <w:numId w:val="13"/>
      </w:numPr>
      <w:tabs>
        <w:tab w:val="clear" w:pos="680"/>
      </w:tabs>
    </w:pPr>
  </w:style>
  <w:style w:type="character" w:styleId="Emphasis">
    <w:name w:val="Emphasis"/>
    <w:basedOn w:val="DefaultParagraphFont"/>
    <w:qFormat/>
    <w:rsid w:val="00BB5369"/>
    <w:rPr>
      <w:i/>
    </w:rPr>
  </w:style>
  <w:style w:type="paragraph" w:customStyle="1" w:styleId="SuperHeading">
    <w:name w:val="SuperHeading"/>
    <w:basedOn w:val="Normal"/>
    <w:rsid w:val="00BB5369"/>
    <w:pPr>
      <w:spacing w:before="240" w:after="120"/>
      <w:outlineLvl w:val="0"/>
    </w:pPr>
    <w:rPr>
      <w:rFonts w:ascii="Times New Roman" w:hAnsi="Times New Roman"/>
      <w:b/>
      <w:sz w:val="32"/>
    </w:rPr>
  </w:style>
  <w:style w:type="paragraph" w:customStyle="1" w:styleId="AllowPageBreak">
    <w:name w:val="AllowPageBreak"/>
    <w:rsid w:val="00BB5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36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BB5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369"/>
    <w:rPr>
      <w:rFonts w:ascii="Courier New" w:eastAsia="Times New Roman" w:hAnsi="Courier New" w:cs="Times New Roman"/>
      <w:i/>
      <w:szCs w:val="20"/>
      <w:lang w:eastAsia="en-US"/>
    </w:rPr>
  </w:style>
  <w:style w:type="paragraph" w:customStyle="1" w:styleId="HeadingBase">
    <w:name w:val="Heading Base"/>
    <w:rsid w:val="00BB5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369"/>
    <w:pPr>
      <w:tabs>
        <w:tab w:val="right" w:leader="dot" w:pos="9072"/>
      </w:tabs>
      <w:ind w:left="567"/>
    </w:pPr>
    <w:rPr>
      <w:szCs w:val="22"/>
    </w:rPr>
  </w:style>
  <w:style w:type="paragraph" w:customStyle="1" w:styleId="TOCBase">
    <w:name w:val="TOC Base"/>
    <w:rsid w:val="00BB5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369"/>
    <w:pPr>
      <w:tabs>
        <w:tab w:val="right" w:leader="dot" w:pos="9072"/>
      </w:tabs>
      <w:spacing w:before="40" w:after="40"/>
      <w:ind w:left="284"/>
    </w:pPr>
    <w:rPr>
      <w:rFonts w:ascii="Times New Roman" w:hAnsi="Times New Roman"/>
    </w:rPr>
  </w:style>
  <w:style w:type="paragraph" w:styleId="TOC1">
    <w:name w:val="toc 1"/>
    <w:basedOn w:val="TOCBase"/>
    <w:next w:val="Normal"/>
    <w:rsid w:val="00BB5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369"/>
    <w:rPr>
      <w:rFonts w:ascii="Times New Roman" w:eastAsia="Times New Roman" w:hAnsi="Times New Roman" w:cs="Times New Roman"/>
      <w:sz w:val="16"/>
      <w:lang w:eastAsia="en-US"/>
    </w:rPr>
  </w:style>
  <w:style w:type="paragraph" w:styleId="Title">
    <w:name w:val="Title"/>
    <w:basedOn w:val="HeadingBase"/>
    <w:link w:val="TitleChar"/>
    <w:qFormat/>
    <w:rsid w:val="00BB5369"/>
    <w:pPr>
      <w:spacing w:before="5040"/>
      <w:jc w:val="center"/>
    </w:pPr>
    <w:rPr>
      <w:sz w:val="48"/>
      <w:szCs w:val="72"/>
      <w:lang w:val="en-US"/>
    </w:rPr>
  </w:style>
  <w:style w:type="character" w:customStyle="1" w:styleId="TitleChar">
    <w:name w:val="Title Char"/>
    <w:basedOn w:val="DefaultParagraphFont"/>
    <w:link w:val="Title"/>
    <w:rsid w:val="00BB5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369"/>
    <w:pPr>
      <w:tabs>
        <w:tab w:val="left" w:pos="3600"/>
        <w:tab w:val="left" w:pos="3958"/>
      </w:tabs>
    </w:pPr>
  </w:style>
  <w:style w:type="paragraph" w:customStyle="1" w:styleId="Note">
    <w:name w:val="Note"/>
    <w:basedOn w:val="BodyText"/>
    <w:rsid w:val="00BB5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369"/>
    <w:pPr>
      <w:framePr w:wrap="auto" w:hAnchor="text" w:y="6049"/>
    </w:pPr>
    <w:rPr>
      <w:color w:val="000000"/>
      <w:sz w:val="40"/>
    </w:rPr>
  </w:style>
  <w:style w:type="paragraph" w:customStyle="1" w:styleId="TOCTitle">
    <w:name w:val="TOCTitle"/>
    <w:basedOn w:val="Heading1"/>
    <w:rsid w:val="00BB5369"/>
    <w:pPr>
      <w:spacing w:after="240"/>
      <w:jc w:val="center"/>
      <w:outlineLvl w:val="9"/>
    </w:pPr>
    <w:rPr>
      <w:caps/>
    </w:rPr>
  </w:style>
  <w:style w:type="paragraph" w:customStyle="1" w:styleId="Version">
    <w:name w:val="Version"/>
    <w:rsid w:val="00BB5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369"/>
    <w:pPr>
      <w:keepNext w:val="0"/>
      <w:tabs>
        <w:tab w:val="right" w:pos="4176"/>
      </w:tabs>
      <w:ind w:left="198" w:hanging="198"/>
    </w:pPr>
    <w:rPr>
      <w:rFonts w:ascii="Garamond" w:hAnsi="Garamond"/>
    </w:rPr>
  </w:style>
  <w:style w:type="paragraph" w:styleId="IndexHeading">
    <w:name w:val="index heading"/>
    <w:basedOn w:val="Normal"/>
    <w:next w:val="Index1"/>
    <w:semiHidden/>
    <w:rsid w:val="00BB5369"/>
    <w:pPr>
      <w:spacing w:before="120" w:after="120"/>
    </w:pPr>
    <w:rPr>
      <w:rFonts w:ascii="Arial" w:hAnsi="Arial"/>
      <w:b/>
      <w:color w:val="918585"/>
      <w:sz w:val="24"/>
    </w:rPr>
  </w:style>
  <w:style w:type="paragraph" w:styleId="Header">
    <w:name w:val="header"/>
    <w:basedOn w:val="Normal"/>
    <w:link w:val="HeaderChar"/>
    <w:rsid w:val="00BB5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369"/>
    <w:rPr>
      <w:rFonts w:ascii="Times New Roman" w:eastAsia="Times New Roman" w:hAnsi="Times New Roman" w:cs="Times New Roman"/>
      <w:sz w:val="16"/>
      <w:szCs w:val="20"/>
      <w:lang w:val="en-GB" w:eastAsia="en-US"/>
    </w:rPr>
  </w:style>
  <w:style w:type="paragraph" w:customStyle="1" w:styleId="Chapter">
    <w:name w:val="Chapter"/>
    <w:basedOn w:val="Normal"/>
    <w:rsid w:val="00BB5369"/>
    <w:pPr>
      <w:spacing w:before="240"/>
    </w:pPr>
    <w:rPr>
      <w:rFonts w:ascii="Times New Roman" w:hAnsi="Times New Roman"/>
      <w:smallCaps/>
      <w:spacing w:val="80"/>
      <w:sz w:val="28"/>
    </w:rPr>
  </w:style>
  <w:style w:type="paragraph" w:customStyle="1" w:styleId="InChapter">
    <w:name w:val="InChapter"/>
    <w:basedOn w:val="Heading3"/>
    <w:rsid w:val="00BB5369"/>
    <w:pPr>
      <w:spacing w:after="240"/>
      <w:outlineLvl w:val="9"/>
    </w:pPr>
    <w:rPr>
      <w:noProof/>
    </w:rPr>
  </w:style>
  <w:style w:type="paragraph" w:styleId="Index2">
    <w:name w:val="index 2"/>
    <w:basedOn w:val="Normal"/>
    <w:next w:val="Normal"/>
    <w:semiHidden/>
    <w:rsid w:val="00BB5369"/>
    <w:pPr>
      <w:tabs>
        <w:tab w:val="right" w:pos="4176"/>
      </w:tabs>
      <w:ind w:left="568" w:hanging="284"/>
    </w:pPr>
    <w:rPr>
      <w:rFonts w:ascii="Garamond" w:hAnsi="Garamond"/>
    </w:rPr>
  </w:style>
  <w:style w:type="paragraph" w:customStyle="1" w:styleId="Byline">
    <w:name w:val="Byline"/>
    <w:rsid w:val="00BB5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369"/>
    <w:pPr>
      <w:tabs>
        <w:tab w:val="clear" w:pos="3600"/>
        <w:tab w:val="clear" w:pos="3958"/>
      </w:tabs>
      <w:jc w:val="right"/>
    </w:pPr>
  </w:style>
  <w:style w:type="paragraph" w:styleId="Caption">
    <w:name w:val="caption"/>
    <w:basedOn w:val="BodyText"/>
    <w:next w:val="Normal"/>
    <w:qFormat/>
    <w:rsid w:val="00BB5369"/>
    <w:pPr>
      <w:framePr w:w="2268" w:hSpace="181" w:vSpace="181" w:wrap="around" w:vAnchor="text" w:hAnchor="page" w:x="1135" w:y="285" w:anchorLock="1"/>
    </w:pPr>
    <w:rPr>
      <w:i/>
    </w:rPr>
  </w:style>
  <w:style w:type="paragraph" w:customStyle="1" w:styleId="MiniTOCTitle">
    <w:name w:val="MiniTOCTitle"/>
    <w:basedOn w:val="Heading4"/>
    <w:rsid w:val="00BB5369"/>
    <w:pPr>
      <w:spacing w:before="240"/>
      <w:outlineLvl w:val="9"/>
    </w:pPr>
    <w:rPr>
      <w:noProof/>
      <w:sz w:val="24"/>
    </w:rPr>
  </w:style>
  <w:style w:type="paragraph" w:customStyle="1" w:styleId="MiniTOCItem">
    <w:name w:val="MiniTOCItem"/>
    <w:basedOn w:val="ListBullet"/>
    <w:rsid w:val="00BB5369"/>
    <w:pPr>
      <w:numPr>
        <w:numId w:val="0"/>
      </w:numPr>
      <w:tabs>
        <w:tab w:val="right" w:leader="dot" w:pos="6521"/>
      </w:tabs>
      <w:spacing w:before="0" w:after="0"/>
    </w:pPr>
  </w:style>
  <w:style w:type="paragraph" w:customStyle="1" w:styleId="TOFTitle">
    <w:name w:val="TOFTitle"/>
    <w:basedOn w:val="TOCTitle"/>
    <w:rsid w:val="00BB5369"/>
  </w:style>
  <w:style w:type="paragraph" w:styleId="TableofFigures">
    <w:name w:val="table of figures"/>
    <w:basedOn w:val="Normal"/>
    <w:next w:val="Normal"/>
    <w:semiHidden/>
    <w:rsid w:val="00BB5369"/>
    <w:pPr>
      <w:tabs>
        <w:tab w:val="right" w:leader="dot" w:pos="9072"/>
      </w:tabs>
      <w:ind w:left="970" w:hanging="403"/>
    </w:pPr>
    <w:rPr>
      <w:rFonts w:ascii="Times New Roman" w:hAnsi="Times New Roman"/>
      <w:b/>
    </w:rPr>
  </w:style>
  <w:style w:type="paragraph" w:styleId="ListNumber">
    <w:name w:val="List Number"/>
    <w:basedOn w:val="List"/>
    <w:rsid w:val="00BB5369"/>
    <w:pPr>
      <w:numPr>
        <w:numId w:val="15"/>
      </w:numPr>
      <w:tabs>
        <w:tab w:val="clear" w:pos="340"/>
      </w:tabs>
    </w:pPr>
  </w:style>
  <w:style w:type="character" w:customStyle="1" w:styleId="WingdingSymbols">
    <w:name w:val="Wingding Symbols"/>
    <w:rsid w:val="00BB5369"/>
    <w:rPr>
      <w:rFonts w:ascii="Wingdings" w:hAnsi="Wingdings"/>
    </w:rPr>
  </w:style>
  <w:style w:type="paragraph" w:customStyle="1" w:styleId="TableHeading">
    <w:name w:val="Table Heading"/>
    <w:basedOn w:val="HeadingBase"/>
    <w:rsid w:val="00BB5369"/>
    <w:pPr>
      <w:keepLines/>
      <w:pBdr>
        <w:bottom w:val="single" w:sz="6" w:space="1" w:color="918585"/>
      </w:pBdr>
      <w:spacing w:before="240"/>
    </w:pPr>
  </w:style>
  <w:style w:type="character" w:customStyle="1" w:styleId="HotSpot">
    <w:name w:val="HotSpot"/>
    <w:rsid w:val="00BB5369"/>
    <w:rPr>
      <w:color w:val="0033CC"/>
      <w:u w:val="none"/>
    </w:rPr>
  </w:style>
  <w:style w:type="paragraph" w:customStyle="1" w:styleId="BodyTextRight">
    <w:name w:val="Body Text Right"/>
    <w:basedOn w:val="BodyText"/>
    <w:rsid w:val="00BB5369"/>
    <w:pPr>
      <w:spacing w:before="0" w:after="0"/>
      <w:jc w:val="right"/>
    </w:pPr>
  </w:style>
  <w:style w:type="paragraph" w:styleId="Index3">
    <w:name w:val="index 3"/>
    <w:basedOn w:val="ListNumber2"/>
    <w:next w:val="Normal"/>
    <w:semiHidden/>
    <w:rsid w:val="00BB5369"/>
    <w:pPr>
      <w:numPr>
        <w:numId w:val="0"/>
      </w:numPr>
      <w:tabs>
        <w:tab w:val="right" w:leader="dot" w:pos="4176"/>
      </w:tabs>
    </w:pPr>
  </w:style>
  <w:style w:type="paragraph" w:styleId="ListNumber2">
    <w:name w:val="List Number 2"/>
    <w:basedOn w:val="List2"/>
    <w:rsid w:val="00BB5369"/>
    <w:pPr>
      <w:numPr>
        <w:numId w:val="10"/>
      </w:numPr>
      <w:tabs>
        <w:tab w:val="clear" w:pos="1060"/>
      </w:tabs>
    </w:pPr>
  </w:style>
  <w:style w:type="paragraph" w:customStyle="1" w:styleId="MarginNote">
    <w:name w:val="Margin Note"/>
    <w:basedOn w:val="BodyText"/>
    <w:rsid w:val="00BB5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369"/>
    <w:rPr>
      <w:sz w:val="32"/>
    </w:rPr>
  </w:style>
  <w:style w:type="paragraph" w:customStyle="1" w:styleId="HeadingProcedure">
    <w:name w:val="Heading Procedure"/>
    <w:basedOn w:val="HeadingBase"/>
    <w:next w:val="Normal"/>
    <w:rsid w:val="00BB5369"/>
    <w:pPr>
      <w:tabs>
        <w:tab w:val="left" w:pos="0"/>
      </w:tabs>
      <w:spacing w:before="120" w:after="60"/>
    </w:pPr>
    <w:rPr>
      <w:i/>
      <w:color w:val="918585"/>
      <w:sz w:val="22"/>
    </w:rPr>
  </w:style>
  <w:style w:type="paragraph" w:customStyle="1" w:styleId="TableBodyText">
    <w:name w:val="Table Body Text"/>
    <w:basedOn w:val="BodyText"/>
    <w:rsid w:val="00BB5369"/>
    <w:pPr>
      <w:spacing w:before="60" w:after="60"/>
    </w:pPr>
  </w:style>
  <w:style w:type="paragraph" w:styleId="ListContinue">
    <w:name w:val="List Continue"/>
    <w:basedOn w:val="List"/>
    <w:rsid w:val="00BB5369"/>
    <w:pPr>
      <w:ind w:firstLine="0"/>
    </w:pPr>
  </w:style>
  <w:style w:type="paragraph" w:customStyle="1" w:styleId="ListNote">
    <w:name w:val="List Note"/>
    <w:basedOn w:val="List"/>
    <w:rsid w:val="00BB5369"/>
    <w:pPr>
      <w:pBdr>
        <w:top w:val="single" w:sz="6" w:space="2" w:color="918585"/>
        <w:bottom w:val="single" w:sz="6" w:space="2" w:color="918585"/>
      </w:pBdr>
      <w:tabs>
        <w:tab w:val="left" w:pos="1021"/>
      </w:tabs>
      <w:ind w:firstLine="0"/>
    </w:pPr>
  </w:style>
  <w:style w:type="paragraph" w:customStyle="1" w:styleId="Warning">
    <w:name w:val="Warning"/>
    <w:basedOn w:val="BodyText"/>
    <w:rsid w:val="00BB5369"/>
    <w:pPr>
      <w:shd w:val="clear" w:color="auto" w:fill="D9D9D9"/>
      <w:tabs>
        <w:tab w:val="left" w:pos="992"/>
      </w:tabs>
      <w:ind w:left="119" w:right="119"/>
    </w:pPr>
    <w:rPr>
      <w:sz w:val="20"/>
    </w:rPr>
  </w:style>
  <w:style w:type="paragraph" w:customStyle="1" w:styleId="MarginIcons">
    <w:name w:val="Margin Icons"/>
    <w:basedOn w:val="BodyText"/>
    <w:rsid w:val="00BB5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369"/>
    <w:rPr>
      <w:rFonts w:ascii="Courier New" w:hAnsi="Courier New"/>
    </w:rPr>
  </w:style>
  <w:style w:type="paragraph" w:customStyle="1" w:styleId="NoteBullet">
    <w:name w:val="Note Bullet"/>
    <w:basedOn w:val="Note"/>
    <w:rsid w:val="00BB5369"/>
    <w:pPr>
      <w:tabs>
        <w:tab w:val="clear" w:pos="680"/>
      </w:tabs>
      <w:spacing w:before="60" w:after="60"/>
    </w:pPr>
  </w:style>
  <w:style w:type="paragraph" w:customStyle="1" w:styleId="SubHeading2">
    <w:name w:val="SubHeading2"/>
    <w:basedOn w:val="HeadingBase"/>
    <w:rsid w:val="00BB5369"/>
    <w:pPr>
      <w:spacing w:before="240" w:after="60"/>
    </w:pPr>
    <w:rPr>
      <w:sz w:val="20"/>
    </w:rPr>
  </w:style>
  <w:style w:type="paragraph" w:customStyle="1" w:styleId="SubHeading1">
    <w:name w:val="SubHeading1"/>
    <w:basedOn w:val="HeadingBase"/>
    <w:rsid w:val="00BB5369"/>
    <w:pPr>
      <w:spacing w:before="240" w:after="60"/>
    </w:pPr>
    <w:rPr>
      <w:color w:val="918585"/>
      <w:sz w:val="22"/>
    </w:rPr>
  </w:style>
  <w:style w:type="paragraph" w:customStyle="1" w:styleId="SideHeading">
    <w:name w:val="Side Heading"/>
    <w:basedOn w:val="HeadingBase"/>
    <w:rsid w:val="00BB5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369"/>
    <w:pPr>
      <w:tabs>
        <w:tab w:val="num" w:pos="360"/>
      </w:tabs>
    </w:pPr>
  </w:style>
  <w:style w:type="paragraph" w:styleId="PlainText">
    <w:name w:val="Plain Text"/>
    <w:basedOn w:val="Normal"/>
    <w:link w:val="PlainTextChar"/>
    <w:rsid w:val="00BB5369"/>
    <w:rPr>
      <w:sz w:val="20"/>
    </w:rPr>
  </w:style>
  <w:style w:type="character" w:customStyle="1" w:styleId="PlainTextChar">
    <w:name w:val="Plain Text Char"/>
    <w:basedOn w:val="DefaultParagraphFont"/>
    <w:link w:val="PlainText"/>
    <w:rsid w:val="00BB5369"/>
    <w:rPr>
      <w:rFonts w:ascii="Courier New" w:eastAsia="Times New Roman" w:hAnsi="Courier New" w:cs="Times New Roman"/>
      <w:sz w:val="20"/>
      <w:szCs w:val="20"/>
      <w:lang w:eastAsia="en-US"/>
    </w:rPr>
  </w:style>
  <w:style w:type="character" w:customStyle="1" w:styleId="MenuOption">
    <w:name w:val="Menu Option"/>
    <w:basedOn w:val="DefaultParagraphFont"/>
    <w:rsid w:val="00BB5369"/>
    <w:rPr>
      <w:b/>
      <w:smallCaps/>
    </w:rPr>
  </w:style>
  <w:style w:type="paragraph" w:customStyle="1" w:styleId="TableListNumber">
    <w:name w:val="Table List Number"/>
    <w:basedOn w:val="ListNumber"/>
    <w:rsid w:val="00BB5369"/>
    <w:pPr>
      <w:numPr>
        <w:numId w:val="0"/>
      </w:numPr>
    </w:pPr>
  </w:style>
  <w:style w:type="paragraph" w:styleId="TOC4">
    <w:name w:val="toc 4"/>
    <w:basedOn w:val="TOCBase"/>
    <w:next w:val="Normal"/>
    <w:semiHidden/>
    <w:rsid w:val="00BB5369"/>
    <w:pPr>
      <w:tabs>
        <w:tab w:val="right" w:leader="dot" w:pos="9071"/>
      </w:tabs>
      <w:ind w:left="1701"/>
    </w:pPr>
  </w:style>
  <w:style w:type="paragraph" w:customStyle="1" w:styleId="ListAlpha">
    <w:name w:val="List Alpha"/>
    <w:basedOn w:val="List"/>
    <w:rsid w:val="00BB5369"/>
    <w:pPr>
      <w:numPr>
        <w:numId w:val="9"/>
      </w:numPr>
    </w:pPr>
  </w:style>
  <w:style w:type="paragraph" w:customStyle="1" w:styleId="ListAlpha2">
    <w:name w:val="List Alpha 2"/>
    <w:basedOn w:val="List2"/>
    <w:rsid w:val="00BB5369"/>
    <w:pPr>
      <w:numPr>
        <w:numId w:val="8"/>
      </w:numPr>
    </w:pPr>
  </w:style>
  <w:style w:type="paragraph" w:styleId="List2">
    <w:name w:val="List 2"/>
    <w:basedOn w:val="BodyText"/>
    <w:rsid w:val="00BB5369"/>
    <w:pPr>
      <w:tabs>
        <w:tab w:val="left" w:pos="680"/>
      </w:tabs>
      <w:spacing w:before="60" w:after="60"/>
      <w:ind w:left="680" w:hanging="340"/>
    </w:pPr>
  </w:style>
  <w:style w:type="paragraph" w:styleId="List3">
    <w:name w:val="List 3"/>
    <w:basedOn w:val="BodyText"/>
    <w:rsid w:val="00BB5369"/>
    <w:pPr>
      <w:tabs>
        <w:tab w:val="left" w:pos="1021"/>
      </w:tabs>
      <w:spacing w:before="60" w:after="60"/>
      <w:ind w:left="1020" w:hanging="340"/>
    </w:pPr>
  </w:style>
  <w:style w:type="paragraph" w:styleId="List4">
    <w:name w:val="List 4"/>
    <w:basedOn w:val="BodyText"/>
    <w:rsid w:val="00BB5369"/>
    <w:pPr>
      <w:tabs>
        <w:tab w:val="left" w:pos="1361"/>
      </w:tabs>
      <w:spacing w:before="60" w:after="60"/>
      <w:ind w:left="1361" w:hanging="340"/>
    </w:pPr>
  </w:style>
  <w:style w:type="paragraph" w:styleId="List5">
    <w:name w:val="List 5"/>
    <w:basedOn w:val="BodyText"/>
    <w:rsid w:val="00BB5369"/>
    <w:pPr>
      <w:tabs>
        <w:tab w:val="left" w:pos="1701"/>
      </w:tabs>
      <w:spacing w:before="60" w:after="60"/>
      <w:ind w:left="1701" w:hanging="340"/>
    </w:pPr>
  </w:style>
  <w:style w:type="paragraph" w:styleId="ListBullet3">
    <w:name w:val="List Bullet 3"/>
    <w:basedOn w:val="List3"/>
    <w:rsid w:val="00BB5369"/>
    <w:pPr>
      <w:numPr>
        <w:numId w:val="14"/>
      </w:numPr>
      <w:tabs>
        <w:tab w:val="clear" w:pos="1021"/>
      </w:tabs>
      <w:ind w:left="1037" w:hanging="357"/>
    </w:pPr>
  </w:style>
  <w:style w:type="paragraph" w:styleId="ListBullet4">
    <w:name w:val="List Bullet 4"/>
    <w:basedOn w:val="List4"/>
    <w:rsid w:val="00BB5369"/>
    <w:pPr>
      <w:numPr>
        <w:numId w:val="3"/>
      </w:numPr>
      <w:tabs>
        <w:tab w:val="clear" w:pos="1361"/>
      </w:tabs>
    </w:pPr>
  </w:style>
  <w:style w:type="paragraph" w:styleId="ListBullet5">
    <w:name w:val="List Bullet 5"/>
    <w:basedOn w:val="List5"/>
    <w:rsid w:val="00BB5369"/>
    <w:pPr>
      <w:numPr>
        <w:numId w:val="4"/>
      </w:numPr>
    </w:pPr>
  </w:style>
  <w:style w:type="paragraph" w:styleId="ListContinue2">
    <w:name w:val="List Continue 2"/>
    <w:basedOn w:val="List2"/>
    <w:rsid w:val="00BB5369"/>
    <w:pPr>
      <w:ind w:firstLine="0"/>
    </w:pPr>
  </w:style>
  <w:style w:type="paragraph" w:styleId="ListContinue3">
    <w:name w:val="List Continue 3"/>
    <w:basedOn w:val="List3"/>
    <w:rsid w:val="00BB5369"/>
    <w:pPr>
      <w:ind w:left="1021" w:firstLine="0"/>
    </w:pPr>
  </w:style>
  <w:style w:type="paragraph" w:styleId="ListContinue4">
    <w:name w:val="List Continue 4"/>
    <w:basedOn w:val="List4"/>
    <w:rsid w:val="00BB5369"/>
    <w:pPr>
      <w:ind w:firstLine="0"/>
    </w:pPr>
  </w:style>
  <w:style w:type="paragraph" w:styleId="ListContinue5">
    <w:name w:val="List Continue 5"/>
    <w:basedOn w:val="List5"/>
    <w:rsid w:val="00BB5369"/>
    <w:pPr>
      <w:ind w:firstLine="0"/>
    </w:pPr>
  </w:style>
  <w:style w:type="paragraph" w:styleId="ListNumber3">
    <w:name w:val="List Number 3"/>
    <w:basedOn w:val="List3"/>
    <w:rsid w:val="00BB5369"/>
    <w:pPr>
      <w:numPr>
        <w:numId w:val="5"/>
      </w:numPr>
    </w:pPr>
  </w:style>
  <w:style w:type="paragraph" w:styleId="ListNumber4">
    <w:name w:val="List Number 4"/>
    <w:basedOn w:val="List4"/>
    <w:rsid w:val="00BB5369"/>
    <w:pPr>
      <w:numPr>
        <w:numId w:val="6"/>
      </w:numPr>
    </w:pPr>
  </w:style>
  <w:style w:type="paragraph" w:styleId="ListNumber5">
    <w:name w:val="List Number 5"/>
    <w:basedOn w:val="List5"/>
    <w:rsid w:val="00BB5369"/>
    <w:pPr>
      <w:numPr>
        <w:numId w:val="7"/>
      </w:numPr>
    </w:pPr>
  </w:style>
  <w:style w:type="paragraph" w:styleId="BlockText">
    <w:name w:val="Block Text"/>
    <w:basedOn w:val="Normal"/>
    <w:rsid w:val="00BB5369"/>
    <w:pPr>
      <w:spacing w:after="120"/>
      <w:ind w:left="1440" w:right="1440"/>
    </w:pPr>
  </w:style>
  <w:style w:type="character" w:customStyle="1" w:styleId="Subscript">
    <w:name w:val="Subscript"/>
    <w:basedOn w:val="DefaultParagraphFont"/>
    <w:rsid w:val="00BB5369"/>
    <w:rPr>
      <w:sz w:val="16"/>
      <w:vertAlign w:val="subscript"/>
    </w:rPr>
  </w:style>
  <w:style w:type="character" w:customStyle="1" w:styleId="Superscript">
    <w:name w:val="Superscript"/>
    <w:basedOn w:val="DefaultParagraphFont"/>
    <w:rsid w:val="00BB5369"/>
    <w:rPr>
      <w:sz w:val="16"/>
      <w:vertAlign w:val="superscript"/>
    </w:rPr>
  </w:style>
  <w:style w:type="character" w:customStyle="1" w:styleId="Symbols">
    <w:name w:val="Symbols"/>
    <w:basedOn w:val="DefaultParagraphFont"/>
    <w:rsid w:val="00BB5369"/>
    <w:rPr>
      <w:rFonts w:ascii="Symbol" w:hAnsi="Symbol"/>
    </w:rPr>
  </w:style>
  <w:style w:type="character" w:customStyle="1" w:styleId="MenuOptions">
    <w:name w:val="Menu Options"/>
    <w:basedOn w:val="DefaultParagraphFont"/>
    <w:rsid w:val="00BB5369"/>
    <w:rPr>
      <w:rFonts w:ascii="Arial Narrow" w:hAnsi="Arial Narrow"/>
      <w:smallCaps/>
    </w:rPr>
  </w:style>
  <w:style w:type="character" w:customStyle="1" w:styleId="Buttons">
    <w:name w:val="Buttons"/>
    <w:basedOn w:val="DefaultParagraphFont"/>
    <w:rsid w:val="00BB5369"/>
    <w:rPr>
      <w:b/>
    </w:rPr>
  </w:style>
  <w:style w:type="character" w:customStyle="1" w:styleId="Underlined">
    <w:name w:val="Underlined"/>
    <w:basedOn w:val="DefaultParagraphFont"/>
    <w:rsid w:val="00BB5369"/>
    <w:rPr>
      <w:u w:val="single"/>
    </w:rPr>
  </w:style>
  <w:style w:type="paragraph" w:customStyle="1" w:styleId="TableBodyTextRight">
    <w:name w:val="Table Body Text Right"/>
    <w:basedOn w:val="TableBodyText"/>
    <w:rsid w:val="00BB5369"/>
    <w:pPr>
      <w:widowControl w:val="0"/>
      <w:autoSpaceDE w:val="0"/>
      <w:autoSpaceDN w:val="0"/>
      <w:adjustRightInd w:val="0"/>
      <w:jc w:val="right"/>
    </w:pPr>
    <w:rPr>
      <w:rFonts w:cs="Arial"/>
      <w:szCs w:val="18"/>
    </w:rPr>
  </w:style>
  <w:style w:type="paragraph" w:customStyle="1" w:styleId="CopyrightText">
    <w:name w:val="Copyright Text"/>
    <w:basedOn w:val="BodyText"/>
    <w:rsid w:val="00BB5369"/>
    <w:rPr>
      <w:sz w:val="18"/>
    </w:rPr>
  </w:style>
  <w:style w:type="paragraph" w:customStyle="1" w:styleId="BodySmallRight">
    <w:name w:val="Body Small Right"/>
    <w:basedOn w:val="BodyTextRight"/>
    <w:rsid w:val="00BB5369"/>
    <w:rPr>
      <w:sz w:val="18"/>
      <w:szCs w:val="18"/>
    </w:rPr>
  </w:style>
  <w:style w:type="paragraph" w:customStyle="1" w:styleId="MarginEdition">
    <w:name w:val="Margin Edition"/>
    <w:basedOn w:val="MarginNote"/>
    <w:rsid w:val="00BB5369"/>
    <w:pPr>
      <w:spacing w:before="0" w:after="0"/>
    </w:pPr>
    <w:rPr>
      <w:rFonts w:ascii="Times New Roman" w:hAnsi="Times New Roman"/>
      <w:color w:val="999999"/>
    </w:rPr>
  </w:style>
  <w:style w:type="paragraph" w:customStyle="1" w:styleId="Spacer">
    <w:name w:val="Spacer"/>
    <w:basedOn w:val="Normal"/>
    <w:rsid w:val="00BB5369"/>
    <w:rPr>
      <w:sz w:val="2"/>
      <w:szCs w:val="2"/>
    </w:rPr>
  </w:style>
  <w:style w:type="character" w:customStyle="1" w:styleId="Small">
    <w:name w:val="Small"/>
    <w:basedOn w:val="DefaultParagraphFont"/>
    <w:rsid w:val="00BB5369"/>
    <w:rPr>
      <w:sz w:val="16"/>
    </w:rPr>
  </w:style>
  <w:style w:type="paragraph" w:customStyle="1" w:styleId="WideTable">
    <w:name w:val="Wide Table"/>
    <w:basedOn w:val="Normal"/>
    <w:rsid w:val="00BB5369"/>
    <w:pPr>
      <w:ind w:left="-1418"/>
    </w:pPr>
    <w:rPr>
      <w:sz w:val="2"/>
      <w:szCs w:val="2"/>
    </w:rPr>
  </w:style>
  <w:style w:type="character" w:styleId="PageNumber">
    <w:name w:val="page number"/>
    <w:basedOn w:val="DefaultParagraphFont"/>
    <w:rsid w:val="00BB5369"/>
  </w:style>
  <w:style w:type="paragraph" w:styleId="Quote">
    <w:name w:val="Quote"/>
    <w:basedOn w:val="Heading1"/>
    <w:link w:val="QuoteChar"/>
    <w:qFormat/>
    <w:rsid w:val="00BB5369"/>
    <w:rPr>
      <w:b w:val="0"/>
      <w:sz w:val="72"/>
      <w:szCs w:val="72"/>
      <w:lang w:val="en-NZ"/>
    </w:rPr>
  </w:style>
  <w:style w:type="character" w:customStyle="1" w:styleId="QuoteChar">
    <w:name w:val="Quote Char"/>
    <w:basedOn w:val="DefaultParagraphFont"/>
    <w:link w:val="Quote"/>
    <w:rsid w:val="00BB5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369"/>
    <w:pPr>
      <w:pageBreakBefore/>
    </w:pPr>
  </w:style>
  <w:style w:type="paragraph" w:customStyle="1" w:styleId="Border">
    <w:name w:val="Border"/>
    <w:basedOn w:val="Normal"/>
    <w:qFormat/>
    <w:rsid w:val="00BB5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369"/>
    <w:rPr>
      <w:b/>
      <w:bCs/>
      <w:i/>
      <w:iCs/>
      <w:color w:val="auto"/>
    </w:rPr>
  </w:style>
  <w:style w:type="paragraph" w:styleId="IntenseQuote">
    <w:name w:val="Intense Quote"/>
    <w:basedOn w:val="Normal"/>
    <w:next w:val="Normal"/>
    <w:link w:val="IntenseQuoteChar"/>
    <w:uiPriority w:val="30"/>
    <w:qFormat/>
    <w:rsid w:val="00BB5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369"/>
    <w:rPr>
      <w:smallCaps/>
      <w:color w:val="auto"/>
      <w:u w:val="single"/>
    </w:rPr>
  </w:style>
  <w:style w:type="character" w:styleId="IntenseReference">
    <w:name w:val="Intense Reference"/>
    <w:basedOn w:val="DefaultParagraphFont"/>
    <w:uiPriority w:val="32"/>
    <w:qFormat/>
    <w:rsid w:val="00BB5369"/>
    <w:rPr>
      <w:b/>
      <w:bCs/>
      <w:smallCaps/>
      <w:color w:val="auto"/>
      <w:spacing w:val="5"/>
      <w:u w:val="single"/>
    </w:rPr>
  </w:style>
  <w:style w:type="paragraph" w:customStyle="1" w:styleId="2ColumnHeading">
    <w:name w:val="2Column Heading"/>
    <w:basedOn w:val="BodyText"/>
    <w:qFormat/>
    <w:rsid w:val="00BB5369"/>
    <w:pPr>
      <w:spacing w:after="60"/>
      <w:ind w:left="-2268"/>
    </w:pPr>
    <w:rPr>
      <w:b/>
    </w:rPr>
  </w:style>
  <w:style w:type="paragraph" w:customStyle="1" w:styleId="Heading1TOC">
    <w:name w:val="Heading1 TOC"/>
    <w:basedOn w:val="Normal"/>
    <w:qFormat/>
    <w:rsid w:val="00BB5369"/>
    <w:pPr>
      <w:spacing w:before="240" w:after="120"/>
    </w:pPr>
    <w:rPr>
      <w:rFonts w:ascii="Times New Roman" w:hAnsi="Times New Roman"/>
      <w:b/>
      <w:sz w:val="32"/>
    </w:rPr>
  </w:style>
  <w:style w:type="paragraph" w:customStyle="1" w:styleId="Heading2TOC">
    <w:name w:val="Heading2 TOC"/>
    <w:basedOn w:val="Normal"/>
    <w:qFormat/>
    <w:rsid w:val="00BB5369"/>
    <w:pPr>
      <w:spacing w:before="240" w:after="60"/>
    </w:pPr>
    <w:rPr>
      <w:rFonts w:ascii="Times New Roman" w:hAnsi="Times New Roman"/>
      <w:b/>
      <w:sz w:val="28"/>
    </w:rPr>
  </w:style>
  <w:style w:type="character" w:customStyle="1" w:styleId="Underline">
    <w:name w:val="Underline"/>
    <w:basedOn w:val="DefaultParagraphFont"/>
    <w:qFormat/>
    <w:rsid w:val="00BB5369"/>
    <w:rPr>
      <w:u w:val="single"/>
    </w:rPr>
  </w:style>
  <w:style w:type="character" w:customStyle="1" w:styleId="BoldandItalics">
    <w:name w:val="Bold and Italics"/>
    <w:qFormat/>
    <w:rsid w:val="00BB5369"/>
    <w:rPr>
      <w:b/>
      <w:i/>
      <w:u w:val="none"/>
    </w:rPr>
  </w:style>
  <w:style w:type="paragraph" w:styleId="BalloonText">
    <w:name w:val="Balloon Text"/>
    <w:basedOn w:val="Normal"/>
    <w:link w:val="BalloonTextChar"/>
    <w:rsid w:val="00BB5369"/>
    <w:rPr>
      <w:rFonts w:ascii="Tahoma" w:hAnsi="Tahoma" w:cs="Tahoma"/>
      <w:sz w:val="16"/>
      <w:szCs w:val="16"/>
    </w:rPr>
  </w:style>
  <w:style w:type="character" w:customStyle="1" w:styleId="BalloonTextChar">
    <w:name w:val="Balloon Text Char"/>
    <w:basedOn w:val="DefaultParagraphFont"/>
    <w:link w:val="BalloonText"/>
    <w:rsid w:val="00BB5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369"/>
    <w:rPr>
      <w:b/>
      <w:color w:val="660033"/>
      <w:spacing w:val="0"/>
    </w:rPr>
  </w:style>
  <w:style w:type="paragraph" w:customStyle="1" w:styleId="Nameditemlist">
    <w:name w:val="Named item list"/>
    <w:basedOn w:val="BodyText"/>
    <w:qFormat/>
    <w:rsid w:val="00BB5369"/>
    <w:pPr>
      <w:tabs>
        <w:tab w:val="left" w:pos="2835"/>
      </w:tabs>
      <w:ind w:left="2835" w:hanging="2835"/>
    </w:pPr>
  </w:style>
  <w:style w:type="paragraph" w:customStyle="1" w:styleId="BodyTextnopadding">
    <w:name w:val="Body Text no padding"/>
    <w:basedOn w:val="BodyText"/>
    <w:qFormat/>
    <w:rsid w:val="00BB5369"/>
    <w:pPr>
      <w:spacing w:before="0" w:after="0"/>
    </w:pPr>
  </w:style>
  <w:style w:type="paragraph" w:customStyle="1" w:styleId="BodyTextBold">
    <w:name w:val="Body Text Bold"/>
    <w:basedOn w:val="BodyText"/>
    <w:qFormat/>
    <w:rsid w:val="00BB5369"/>
    <w:rPr>
      <w:b/>
    </w:rPr>
  </w:style>
  <w:style w:type="character" w:styleId="Hyperlink">
    <w:name w:val="Hyperlink"/>
    <w:basedOn w:val="DefaultParagraphFont"/>
    <w:uiPriority w:val="99"/>
    <w:unhideWhenUsed/>
    <w:rsid w:val="00A367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9177</Characters>
  <Application>Microsoft Office Word</Application>
  <DocSecurity>0</DocSecurity>
  <Lines>269</Lines>
  <Paragraphs>179</Paragraphs>
  <ScaleCrop>false</ScaleCrop>
  <Company>Author-it Software Corporation Ltd.</Company>
  <LinksUpToDate>false</LinksUpToDate>
  <CharactersWithSpaces>10399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FNSASICM513 Provide general advice in life insurance</dc:title>
  <dc:subject>Approved</dc:subject>
  <dc:creator>Future Skills Organisation</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