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DD0" w:rsidP="00BA2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FNSASICM503 Provide Tier 1 personal advice in life insurance</w:t>
      </w:r>
      <w:r>
        <w:fldChar w:fldCharType="end"/>
      </w:r>
    </w:p>
    <w:p w:rsidR="00BA2DD0" w:rsidP="00BA2DD0">
      <w:pPr>
        <w:pStyle w:val="Version"/>
        <w:sectPr w:rsidSect="000A6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456" w:rsidP="000A6456">
      <w:pPr>
        <w:pStyle w:val="SuperHeading"/>
      </w:pPr>
      <w:r w:rsidRPr="000A6456">
        <w:t>FNSASICM503 Provide Tier 1 personal advice in life insurance</w:t>
      </w:r>
    </w:p>
    <w:p w:rsidR="00000000" w:rsidRPr="000A6456" w:rsidP="000A6456">
      <w:pPr>
        <w:pStyle w:val="Heading1"/>
      </w:pPr>
      <w:bookmarkStart w:id="1" w:name="O_672046"/>
      <w:bookmarkEnd w:id="1"/>
      <w:r w:rsidRPr="000A64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rPr>
                <w:rStyle w:val="SpecialBold"/>
              </w:rPr>
              <w:t>Comments</w:t>
            </w:r>
          </w:p>
        </w:tc>
      </w:tr>
      <w:tr w:rsidTr="000A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This version first released with FNS Financial Services Training Package Version 1.0.</w:t>
            </w:r>
          </w:p>
        </w:tc>
      </w:tr>
    </w:tbl>
    <w:p w:rsidR="00000000" w:rsidRPr="000A6456" w:rsidP="000A6456">
      <w:pPr>
        <w:pStyle w:val="BodyText"/>
      </w:pPr>
    </w:p>
    <w:p w:rsidR="00000000" w:rsidRPr="000A6456" w:rsidP="000A6456">
      <w:pPr>
        <w:pStyle w:val="AllowPageBreak"/>
      </w:pPr>
    </w:p>
    <w:p w:rsidR="00000000" w:rsidRPr="000A6456" w:rsidP="000A6456">
      <w:pPr>
        <w:pStyle w:val="Heading1"/>
      </w:pPr>
      <w:bookmarkStart w:id="2" w:name="O_672047"/>
      <w:bookmarkEnd w:id="2"/>
      <w:r w:rsidRPr="000A6456">
        <w:t>Application</w:t>
      </w:r>
    </w:p>
    <w:p w:rsidR="00000000" w:rsidRPr="000A6456" w:rsidP="00BA2DD0">
      <w:pPr>
        <w:pStyle w:val="BodyText"/>
      </w:pPr>
      <w:r w:rsidRPr="000A6456">
        <w:t>This unit describes the skills and knowledge required to analyse a client’</w:t>
      </w:r>
      <w:r w:rsidRPr="000A6456">
        <w:t>s life insurance needs for current Australian Securities and Investments Commission (ASIC) regulation (Financial Services Reform Act) at Tier 1 (Diploma) level in the insurance specialist and generic knowledge areas.</w:t>
      </w:r>
    </w:p>
    <w:p w:rsidR="00000000" w:rsidRPr="000A6456" w:rsidP="00BA2DD0">
      <w:pPr>
        <w:pStyle w:val="BodyText"/>
      </w:pPr>
      <w:r w:rsidRPr="000A6456">
        <w:t>It applies to individuals who have spe</w:t>
      </w:r>
      <w:r w:rsidRPr="000A6456">
        <w:t xml:space="preserve">cialist product knowledge and strong interpersonal skills and are expert communicators. In this role, excellent customer service skills relating to the provision of advice to clients is essential. </w:t>
      </w:r>
    </w:p>
    <w:p w:rsidR="00000000" w:rsidRPr="000A6456" w:rsidP="00BA2DD0">
      <w:pPr>
        <w:pStyle w:val="BodyText"/>
      </w:pPr>
      <w:r w:rsidRPr="000A6456">
        <w:t xml:space="preserve">Work functions in the occupational areas where this unit </w:t>
      </w:r>
      <w:r w:rsidRPr="000A6456">
        <w:t>may be used are subject to regulatory requirements. Refer to the FNS Implementation Guide Companion Volume or the relevant regulator for specific guidance on requirements.</w:t>
      </w:r>
    </w:p>
    <w:p w:rsidR="00000000" w:rsidRPr="000A6456" w:rsidP="000A6456">
      <w:pPr>
        <w:pStyle w:val="Heading1"/>
      </w:pPr>
      <w:bookmarkStart w:id="3" w:name="O_672050"/>
      <w:bookmarkEnd w:id="3"/>
      <w:r w:rsidRPr="000A6456">
        <w:t>Unit Sector</w:t>
      </w:r>
    </w:p>
    <w:p w:rsidR="00000000" w:rsidRPr="000A6456" w:rsidP="00BA2DD0">
      <w:pPr>
        <w:pStyle w:val="BodyText"/>
      </w:pPr>
      <w:r w:rsidRPr="000A6456">
        <w:t>ASIC units</w:t>
      </w:r>
    </w:p>
    <w:p w:rsidR="00000000" w:rsidRPr="000A6456" w:rsidP="000A6456">
      <w:pPr>
        <w:pStyle w:val="Heading1"/>
      </w:pPr>
      <w:bookmarkStart w:id="4" w:name="O_672051"/>
      <w:bookmarkEnd w:id="4"/>
      <w:r w:rsidRPr="000A6456">
        <w:t>Elements and Performance Cr</w:t>
      </w:r>
      <w:r w:rsidRPr="000A6456">
        <w:t>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rPr>
                <w:rStyle w:val="SpecialBold"/>
              </w:rPr>
              <w:t>PERFORMANCE CRITERIA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1. Establish relationship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 xml:space="preserve">1.1 Use range of communication and interpersonal skills to establish knowledge level of client </w:t>
            </w:r>
          </w:p>
          <w:p w:rsidR="00000000" w:rsidRPr="000A6456" w:rsidP="000A6456">
            <w:pPr>
              <w:pStyle w:val="BodyText"/>
            </w:pPr>
            <w:r w:rsidRPr="000A6456">
              <w:t xml:space="preserve">1.2 Respond to enquiries by explaining range of products and services available and their relevant fees and charging methodology </w:t>
            </w:r>
          </w:p>
          <w:p w:rsidR="00000000" w:rsidRPr="000A6456" w:rsidP="000A6456">
            <w:pPr>
              <w:pStyle w:val="BodyText"/>
            </w:pPr>
            <w:r w:rsidRPr="000A6456">
              <w:t>1.3 Inform client about role o</w:t>
            </w:r>
            <w:r w:rsidRPr="000A6456">
              <w:t xml:space="preserve">f adviser and licensee or principal responsible for adviser’s conduct 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1.4 Demonstrate knowledge of procedures for complaints handling and circumstances in which they should be engaged 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2. Identify client’s objectives, needs and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 xml:space="preserve">2.1 Use range of communication and interpersonal skills to gather client’s personal, financial and business details </w:t>
            </w:r>
          </w:p>
          <w:p w:rsidR="00000000" w:rsidRPr="000A6456" w:rsidP="000A6456">
            <w:pPr>
              <w:pStyle w:val="BodyText"/>
            </w:pPr>
            <w:r w:rsidRPr="000A6456">
              <w:t>2.2 Encourage client to express objectives and goals, in short-term, medium-term and long-term, to identify client requirements in tandem w</w:t>
            </w:r>
            <w:r w:rsidRPr="000A6456">
              <w:t xml:space="preserve">ith product </w:t>
            </w:r>
          </w:p>
          <w:p w:rsidR="00000000" w:rsidRPr="000A6456" w:rsidP="000A6456">
            <w:pPr>
              <w:pStyle w:val="BodyText"/>
            </w:pPr>
            <w:r w:rsidRPr="000A6456">
              <w:t>2.3 Identify product risk profile of client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2.4 Identify client’s expectations of cash flow and relevant taxation obligations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3. Analyse client’s objectives, needs, financial situation and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3.1 Undertake assessment of client needs</w:t>
            </w:r>
            <w:r w:rsidRPr="000A6456">
              <w:t xml:space="preserve">, using all information gathered and taking into account client’s product expectations and specific needs </w:t>
            </w:r>
          </w:p>
          <w:p w:rsidR="00000000" w:rsidRPr="000A6456" w:rsidP="000A6456">
            <w:pPr>
              <w:pStyle w:val="BodyText"/>
            </w:pPr>
            <w:r w:rsidRPr="000A6456">
              <w:t xml:space="preserve">3.2 Consult client throughout analysis to seek further clarification where necessary </w:t>
            </w:r>
          </w:p>
          <w:p w:rsidR="00000000" w:rsidRPr="000A6456" w:rsidP="000A6456">
            <w:pPr>
              <w:pStyle w:val="BodyText"/>
            </w:pPr>
            <w:r w:rsidRPr="000A6456">
              <w:t>3.3 Analyse need for specialist advice and refer client to appr</w:t>
            </w:r>
            <w:r w:rsidRPr="000A6456">
              <w:t>opriate adviser for higher level or specialist advice if required</w:t>
            </w:r>
          </w:p>
          <w:p w:rsidR="00000000" w:rsidRPr="000A6456" w:rsidP="000A6456">
            <w:pPr>
              <w:pStyle w:val="BodyText"/>
            </w:pPr>
            <w:r w:rsidRPr="000A6456">
              <w:t>3.4 Assess and agree on product risk profile of client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3.5 Apply ASIC generic and specialist knowledge relevant to products being offered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4. Develop appropriate strategies 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4.1</w:t>
            </w:r>
            <w:r w:rsidRPr="000A6456">
              <w:t xml:space="preserve"> Determine appropriate strategy to provide for identified needs and outcomes by analysing products and client risk profile, and assessing client’s needs</w:t>
            </w:r>
          </w:p>
          <w:p w:rsidR="00000000" w:rsidRPr="000A6456" w:rsidP="000A6456">
            <w:pPr>
              <w:pStyle w:val="BodyText"/>
            </w:pPr>
            <w:r w:rsidRPr="000A6456">
              <w:t xml:space="preserve">4.2 Undertake relevant research, analysis and product modelling 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4.3 Draft appropriate solution (plan, </w:t>
            </w:r>
            <w:r w:rsidRPr="000A6456">
              <w:t xml:space="preserve">policy or transaction) for presentation to client 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5. Present appropriate strategies and solutions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 xml:space="preserve">5.1 Explain and discuss proposed transaction with client in clear and unambiguous way, demonstrating product knowledge appropriate for service or </w:t>
            </w:r>
            <w:r w:rsidRPr="000A6456">
              <w:t>product offered</w:t>
            </w:r>
          </w:p>
          <w:p w:rsidR="00000000" w:rsidRPr="000A6456" w:rsidP="000A6456">
            <w:pPr>
              <w:pStyle w:val="BodyText"/>
            </w:pPr>
            <w:r w:rsidRPr="000A6456">
              <w:t xml:space="preserve">5.2 Reinforce all relevant details, terms and conditions of product and service to client </w:t>
            </w:r>
          </w:p>
          <w:p w:rsidR="00000000" w:rsidRPr="000A6456" w:rsidP="000A6456">
            <w:pPr>
              <w:pStyle w:val="BodyText"/>
            </w:pPr>
            <w:r w:rsidRPr="000A6456">
              <w:t xml:space="preserve">5.3 Disclose impacts and possible risks of solution in clear and concise manner 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5.4 Provide client with written supporting documentation and </w:t>
            </w:r>
            <w:r w:rsidRPr="000A6456">
              <w:t>guide c</w:t>
            </w:r>
            <w:r w:rsidRPr="000A6456">
              <w:t xml:space="preserve">lient through key aspects of documentation 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6. Negotiate financial plan, policy or transaction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6.1 Discuss and clarify any concerns and/or issues client has regarding proposed insurance plan, policy or transaction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 6.2 Seek client’</w:t>
            </w:r>
            <w:r w:rsidRPr="000A6456">
              <w:t xml:space="preserve">s preferred plan, policy or transaction and confirm client’s preference 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7. Coordinate implementation of agreed plan, policy or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 xml:space="preserve">7.1 Seek formal agreement from client to proposed plan, policy or transaction </w:t>
            </w:r>
          </w:p>
          <w:p w:rsidR="00000000" w:rsidRPr="000A6456" w:rsidP="000A6456">
            <w:pPr>
              <w:pStyle w:val="BodyText"/>
            </w:pPr>
            <w:r w:rsidRPr="000A6456">
              <w:t>7.2 Clearly explain associated fee a</w:t>
            </w:r>
            <w:r w:rsidRPr="000A6456">
              <w:t xml:space="preserve">nd cost structures, and confirm client understands all details 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7.3 Ensure that timeframes for execution and processing are clearly explained to client 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8. Complete and maintain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8.1 Confirm that proposal and other documents are com</w:t>
            </w:r>
            <w:r w:rsidRPr="000A6456">
              <w:t>pleted and, where appropriate, are signed off by client</w:t>
            </w:r>
          </w:p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8.2 Ensure that signed agreement and copies of appropriate documentation are exchanged </w:t>
            </w:r>
          </w:p>
        </w:tc>
      </w:tr>
      <w:tr w:rsidTr="000A64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9. Provide ongoing service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9.1 Ensure that type and form of ongoing service, includin</w:t>
            </w:r>
            <w:r w:rsidRPr="000A6456">
              <w:t xml:space="preserve">g review of plan, policy or transaction, is agreed with client </w:t>
            </w:r>
          </w:p>
          <w:p w:rsidR="00000000" w:rsidRPr="000A6456" w:rsidP="000A6456">
            <w:pPr>
              <w:pStyle w:val="BodyText"/>
            </w:pPr>
            <w:r w:rsidRPr="000A6456">
              <w:t>9.2 Clearly explain and confirm fees and costs for ongoing and specifically defined service, and confirm client understands all details</w:t>
            </w:r>
          </w:p>
          <w:p w:rsidR="00000000" w:rsidRPr="000A6456" w:rsidP="000A6456">
            <w:pPr>
              <w:pStyle w:val="BodyText"/>
            </w:pPr>
            <w:r w:rsidRPr="000A6456">
              <w:t xml:space="preserve">9.3 Provide ongoing service as required </w:t>
            </w:r>
          </w:p>
        </w:tc>
      </w:tr>
    </w:tbl>
    <w:p w:rsidR="00000000" w:rsidRPr="000A6456" w:rsidP="000A6456">
      <w:pPr>
        <w:pStyle w:val="BodyText"/>
      </w:pPr>
    </w:p>
    <w:p w:rsidR="00000000" w:rsidRPr="000A6456" w:rsidP="000A6456">
      <w:pPr>
        <w:pStyle w:val="AllowPageBreak"/>
      </w:pPr>
    </w:p>
    <w:p w:rsidR="00000000" w:rsidRPr="000A6456" w:rsidP="000A6456">
      <w:pPr>
        <w:pStyle w:val="Heading1"/>
      </w:pPr>
      <w:bookmarkStart w:id="5" w:name="O_672052"/>
      <w:bookmarkEnd w:id="5"/>
      <w:r w:rsidRPr="000A6456">
        <w:t>Foundation Skills</w:t>
      </w:r>
    </w:p>
    <w:p w:rsidR="00000000" w:rsidRPr="00BA2DD0" w:rsidP="00BA2DD0">
      <w:pPr>
        <w:pStyle w:val="BodyText"/>
        <w:rPr>
          <w:i/>
        </w:rPr>
      </w:pPr>
      <w:r w:rsidRPr="00BA2D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rPr>
                <w:rStyle w:val="SpecialBold"/>
              </w:rPr>
              <w:t>Description</w:t>
            </w:r>
          </w:p>
        </w:tc>
      </w:tr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1.4, 2.3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ListBullet"/>
              <w:rPr>
                <w:lang w:val="en-NZ"/>
              </w:rPr>
            </w:pPr>
            <w:r w:rsidRPr="000A6456">
              <w:t xml:space="preserve">Recognises and interprets information from relevant sources </w:t>
            </w:r>
          </w:p>
        </w:tc>
      </w:tr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1.1-1.3, 2.1, 2.2, 2.4, 3.1, 3.2, 4.3, 5.3, 5.4, 6.1, 6.2, 7.1-7.3, 9.1, 9.2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ListBullet"/>
              <w:rPr>
                <w:lang w:val="en-NZ"/>
              </w:rPr>
            </w:pPr>
            <w:r w:rsidRPr="000A6456">
              <w:t>Uses clear, specific and industry related terminology to record and consolidate workplace documentation</w:t>
            </w:r>
          </w:p>
        </w:tc>
      </w:tr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1.1-1.3, 2.1-2.4, 3.1, 3.2, 3.4, 5.1-5.4, 6.1, 6.2, 7.1-7.3, 9.1, 9.2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ListBullet"/>
            </w:pPr>
            <w:r w:rsidRPr="000A6456">
              <w:t xml:space="preserve">Clearly articulates requirements using language appropriate to the audience and environment </w:t>
            </w:r>
          </w:p>
          <w:p w:rsidR="00000000" w:rsidP="000A6456">
            <w:pPr>
              <w:pStyle w:val="ListBullet"/>
              <w:rPr>
                <w:lang w:val="en-NZ"/>
              </w:rPr>
            </w:pPr>
            <w:r w:rsidRPr="000A6456">
              <w:t xml:space="preserve">Uses active listening and questioning to elicit information and confirm </w:t>
            </w:r>
            <w:r w:rsidRPr="000A6456">
              <w:t xml:space="preserve">understanding </w:t>
            </w:r>
          </w:p>
        </w:tc>
      </w:tr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1.2, 9.2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ListBullet"/>
              <w:rPr>
                <w:lang w:val="en-NZ"/>
              </w:rPr>
            </w:pPr>
            <w:r w:rsidRPr="000A6456">
              <w:t>Interprets financial product information and completes calculations to achieve required outcomes</w:t>
            </w:r>
          </w:p>
        </w:tc>
      </w:tr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1.3, 1.4, 3.5, 4.2, 5.3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ListBullet"/>
            </w:pPr>
            <w:r w:rsidRPr="000A6456">
              <w:t>Takes responsibility for providing quality advisory services that comp</w:t>
            </w:r>
            <w:r w:rsidRPr="000A6456">
              <w:t xml:space="preserve">ly with legal and organisational requirements </w:t>
            </w:r>
          </w:p>
          <w:p w:rsidR="00000000" w:rsidP="000A6456">
            <w:pPr>
              <w:pStyle w:val="ListBullet"/>
              <w:rPr>
                <w:lang w:val="en-NZ"/>
              </w:rPr>
            </w:pPr>
            <w:r w:rsidRPr="000A6456">
              <w:t xml:space="preserve">Develops and maintains knowledge of products and the relevant regulatory frameworks that define their use to provide accurate and compliant information </w:t>
            </w:r>
          </w:p>
        </w:tc>
      </w:tr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1.1, 2.1, 2.4, 5.1-5.4, 6.1, 6.2, 7.1-7.3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ListBullet"/>
            </w:pPr>
            <w:r w:rsidRPr="000A6456">
              <w:t>Selects and uses appropriate communication conventions and protocols to establish rapport with clients to determine their knowledge and risk position</w:t>
            </w:r>
          </w:p>
          <w:p w:rsidR="00000000" w:rsidRPr="000A6456" w:rsidP="000A6456">
            <w:pPr>
              <w:pStyle w:val="ListBullet"/>
            </w:pPr>
            <w:r w:rsidRPr="000A6456">
              <w:t>Adapts personal communication style to show respect for the val</w:t>
            </w:r>
            <w:r w:rsidRPr="000A6456">
              <w:t>ues, beliefs and cultural expectations of others</w:t>
            </w:r>
          </w:p>
          <w:p w:rsidR="00000000" w:rsidP="000A6456">
            <w:pPr>
              <w:pStyle w:val="ListBullet"/>
              <w:rPr>
                <w:lang w:val="en-NZ"/>
              </w:rPr>
            </w:pPr>
            <w:r w:rsidRPr="000A6456">
              <w:t xml:space="preserve">Uses collaborative techniques to ensure understanding is established and agreement is negotiated </w:t>
            </w:r>
          </w:p>
        </w:tc>
      </w:tr>
      <w:tr w:rsidTr="000A6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2.3, 3.1, 3.3, 4.1, 5.4, 8.1, 8.2, 9.3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ListBullet"/>
            </w:pPr>
            <w:r w:rsidRPr="000A6456">
              <w:t>Takes responsibility for planning and sequencing t</w:t>
            </w:r>
            <w:r w:rsidRPr="000A6456">
              <w:t>he priority of some relatively complex tasks for efficiency and effective outcomes</w:t>
            </w:r>
          </w:p>
          <w:p w:rsidR="00000000" w:rsidRPr="000A6456" w:rsidP="000A6456">
            <w:pPr>
              <w:pStyle w:val="ListBullet"/>
            </w:pPr>
            <w:r w:rsidRPr="000A6456">
              <w:t>Uses research and analytical processes to decide on recommendations that meet client requirements, and provides support that complies with legal and organisational requireme</w:t>
            </w:r>
            <w:r w:rsidRPr="000A6456">
              <w:t xml:space="preserve">nts including referral to specialist assistance </w:t>
            </w:r>
          </w:p>
          <w:p w:rsidR="00000000" w:rsidRPr="000A6456" w:rsidP="000A6456">
            <w:pPr>
              <w:pStyle w:val="ListBullet"/>
            </w:pPr>
            <w:r w:rsidRPr="000A6456">
              <w:t>Uses the main features and functions of digital tools to complete work tasks</w:t>
            </w:r>
          </w:p>
        </w:tc>
      </w:tr>
    </w:tbl>
    <w:p w:rsidR="00000000" w:rsidRPr="000A6456" w:rsidP="000A6456">
      <w:pPr>
        <w:pStyle w:val="BodyText"/>
      </w:pPr>
    </w:p>
    <w:p w:rsidR="00000000" w:rsidRPr="000A6456" w:rsidP="000A6456">
      <w:pPr>
        <w:pStyle w:val="AllowPageBreak"/>
      </w:pPr>
    </w:p>
    <w:p w:rsidR="00000000" w:rsidRPr="000A6456" w:rsidP="000A6456">
      <w:pPr>
        <w:pStyle w:val="Heading1"/>
      </w:pPr>
      <w:bookmarkStart w:id="6" w:name="O_672054"/>
      <w:bookmarkEnd w:id="6"/>
      <w:r w:rsidRPr="000A64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A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 xml:space="preserve">Code and title </w:t>
            </w:r>
          </w:p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Code and title</w:t>
            </w:r>
          </w:p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rPr>
                <w:rStyle w:val="SpecialBold"/>
              </w:rPr>
              <w:t>Equivalence status</w:t>
            </w:r>
          </w:p>
        </w:tc>
      </w:tr>
      <w:tr w:rsidTr="000A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FNSASICM503 Provide Tier 1 personal advice in life insurance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FNSASICM503A Provide Tier 1 personal advice in life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Equivalent unit</w:t>
            </w:r>
          </w:p>
        </w:tc>
      </w:tr>
    </w:tbl>
    <w:p w:rsidR="00000000" w:rsidRPr="000A6456" w:rsidP="000A6456">
      <w:pPr>
        <w:pStyle w:val="BodyText"/>
      </w:pPr>
    </w:p>
    <w:p w:rsidR="00000000" w:rsidRPr="000A6456" w:rsidP="000A6456">
      <w:pPr>
        <w:pStyle w:val="AllowPageBreak"/>
      </w:pPr>
    </w:p>
    <w:p w:rsidR="00000000" w:rsidRPr="000A6456" w:rsidP="000A6456">
      <w:pPr>
        <w:pStyle w:val="Heading1"/>
      </w:pPr>
      <w:bookmarkStart w:id="7" w:name="O_672061"/>
      <w:bookmarkEnd w:id="7"/>
      <w:r w:rsidRPr="000A6456">
        <w:t>Links</w:t>
      </w:r>
    </w:p>
    <w:p w:rsidR="00000000" w:rsidRPr="000A6456" w:rsidP="00BA2DD0">
      <w:pPr>
        <w:pStyle w:val="BodyText"/>
      </w:pPr>
      <w:r w:rsidRPr="000A6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31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A6456" w:rsidP="00BA2DD0">
      <w:pPr>
        <w:pStyle w:val="BodyText"/>
        <w:sectPr w:rsidSect="000A64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6456" w:rsidP="000A6456">
      <w:pPr>
        <w:pStyle w:val="SuperHeading"/>
      </w:pPr>
      <w:r w:rsidRPr="000A6456">
        <w:t xml:space="preserve">Assessment </w:t>
      </w:r>
      <w:r w:rsidRPr="000A6456">
        <w:t>Requirements for FNSASICM503 Provide Tier 1 personal advice in life insurance</w:t>
      </w:r>
    </w:p>
    <w:p w:rsidR="00000000" w:rsidRPr="000A6456" w:rsidP="000A6456">
      <w:pPr>
        <w:pStyle w:val="Heading1"/>
      </w:pPr>
      <w:bookmarkStart w:id="8" w:name="O_672056"/>
      <w:bookmarkEnd w:id="8"/>
      <w:r w:rsidRPr="000A64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rPr>
                <w:rStyle w:val="SpecialBold"/>
              </w:rPr>
              <w:t>Comments</w:t>
            </w:r>
          </w:p>
        </w:tc>
      </w:tr>
      <w:tr w:rsidTr="000A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456">
            <w:pPr>
              <w:pStyle w:val="BodyText"/>
              <w:rPr>
                <w:lang w:val="en-NZ"/>
              </w:rPr>
            </w:pPr>
            <w:r w:rsidRPr="000A64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456" w:rsidP="000A6456">
            <w:pPr>
              <w:pStyle w:val="BodyText"/>
            </w:pPr>
            <w:r w:rsidRPr="000A6456">
              <w:t>This version first released with FNS Financial Services Training Package Version 1.0.</w:t>
            </w:r>
          </w:p>
        </w:tc>
      </w:tr>
    </w:tbl>
    <w:p w:rsidR="00000000" w:rsidRPr="000A6456" w:rsidP="000A6456">
      <w:pPr>
        <w:pStyle w:val="BodyText"/>
      </w:pPr>
    </w:p>
    <w:p w:rsidR="00000000" w:rsidRPr="000A6456" w:rsidP="000A6456">
      <w:pPr>
        <w:pStyle w:val="AllowPageBreak"/>
      </w:pPr>
    </w:p>
    <w:p w:rsidR="00000000" w:rsidRPr="000A6456" w:rsidP="000A6456">
      <w:pPr>
        <w:pStyle w:val="Heading1"/>
      </w:pPr>
      <w:bookmarkStart w:id="9" w:name="O_672057"/>
      <w:bookmarkEnd w:id="9"/>
      <w:r w:rsidRPr="000A6456">
        <w:t>Performance Evidence</w:t>
      </w:r>
    </w:p>
    <w:p w:rsidR="00000000" w:rsidRPr="000A6456" w:rsidP="00BA2DD0">
      <w:pPr>
        <w:pStyle w:val="BodyText"/>
      </w:pPr>
      <w:r w:rsidRPr="000A6456">
        <w:t>Evidence of the ability to:</w:t>
      </w:r>
    </w:p>
    <w:p w:rsidR="00000000" w:rsidRPr="000A6456" w:rsidP="000A6456">
      <w:pPr>
        <w:pStyle w:val="ListBullet"/>
      </w:pPr>
      <w:r w:rsidRPr="000A6456">
        <w:t>interpret and comply with industry regulations and codes of practice in providing Tier 1 personal advice in life insurance</w:t>
      </w:r>
    </w:p>
    <w:p w:rsidR="00000000" w:rsidRPr="000A6456" w:rsidP="000A6456">
      <w:pPr>
        <w:pStyle w:val="ListBullet"/>
      </w:pPr>
      <w:r w:rsidRPr="000A6456">
        <w:t xml:space="preserve">analyse client’s need, risk situation and a range of financial products to develop </w:t>
      </w:r>
      <w:r w:rsidRPr="000A6456">
        <w:t xml:space="preserve">a risk profile and potential strategy or solution </w:t>
      </w:r>
    </w:p>
    <w:p w:rsidR="00000000" w:rsidRPr="000A6456" w:rsidP="000A6456">
      <w:pPr>
        <w:pStyle w:val="ListBullet"/>
      </w:pPr>
      <w:r w:rsidRPr="000A6456">
        <w:t>advise clients accurately and ethically about specific life insurance products and services, and relevant tax implications</w:t>
      </w:r>
    </w:p>
    <w:p w:rsidR="00000000" w:rsidRPr="000A6456" w:rsidP="000A6456">
      <w:pPr>
        <w:pStyle w:val="ListBullet"/>
      </w:pPr>
      <w:r w:rsidRPr="000A6456">
        <w:t>finalise plan, policy or transaction, ensuring all documentation is completed accu</w:t>
      </w:r>
      <w:r w:rsidRPr="000A6456">
        <w:t>rately following organisational procedures.</w:t>
      </w:r>
    </w:p>
    <w:p w:rsidR="00000000" w:rsidRPr="000A6456" w:rsidP="000A6456">
      <w:pPr>
        <w:pStyle w:val="BodyText"/>
      </w:pPr>
    </w:p>
    <w:p w:rsidR="00000000" w:rsidRPr="000A6456" w:rsidP="00BA2DD0">
      <w:pPr>
        <w:pStyle w:val="BodyText"/>
      </w:pPr>
      <w:r w:rsidRPr="000A6456">
        <w:t>Note: If a specific volume or frequency is not stated, then evidence must be provided at least once.</w:t>
      </w:r>
    </w:p>
    <w:p w:rsidR="00000000" w:rsidRPr="000A6456" w:rsidP="000A6456">
      <w:pPr>
        <w:pStyle w:val="Heading1"/>
      </w:pPr>
      <w:bookmarkStart w:id="10" w:name="O_672058"/>
      <w:bookmarkEnd w:id="10"/>
      <w:r w:rsidRPr="000A6456">
        <w:t>Knowledge Evidence</w:t>
      </w:r>
    </w:p>
    <w:p w:rsidR="00000000" w:rsidRPr="000A6456" w:rsidP="00BA2DD0">
      <w:pPr>
        <w:pStyle w:val="BodyText"/>
      </w:pPr>
      <w:r w:rsidRPr="000A6456">
        <w:t>To complete the unit requirements safely and effectively, the individual must satisfy generic, core and specialist knowledge requirements relevant to the products and activities in which advice is given.</w:t>
      </w:r>
    </w:p>
    <w:p w:rsidR="00000000" w:rsidRPr="000A6456" w:rsidP="00BA2DD0">
      <w:pPr>
        <w:pStyle w:val="Heading3"/>
      </w:pPr>
      <w:r w:rsidRPr="000A6456">
        <w:rPr>
          <w:rStyle w:val="SpecialBold"/>
        </w:rPr>
        <w:t xml:space="preserve">Generic knowledge </w:t>
      </w:r>
    </w:p>
    <w:p w:rsidR="00000000" w:rsidRPr="000A6456" w:rsidP="000A6456">
      <w:pPr>
        <w:pStyle w:val="ListBullet"/>
      </w:pPr>
      <w:r w:rsidRPr="000A6456">
        <w:t>analyse and provide an overview</w:t>
      </w:r>
      <w:r w:rsidRPr="000A6456">
        <w:t xml:space="preserve"> of the economic environment including:</w:t>
      </w:r>
    </w:p>
    <w:p w:rsidR="00000000" w:rsidRPr="000A6456" w:rsidP="000A6456">
      <w:pPr>
        <w:pStyle w:val="ListBullet2"/>
      </w:pPr>
      <w:r w:rsidRPr="000A6456">
        <w:t>characteristics and impact of economic and business cycles</w:t>
      </w:r>
    </w:p>
    <w:p w:rsidR="00000000" w:rsidRPr="000A6456" w:rsidP="000A6456">
      <w:pPr>
        <w:pStyle w:val="ListBullet2"/>
      </w:pPr>
      <w:r w:rsidRPr="000A6456">
        <w:t>interest rates and exchange rates</w:t>
      </w:r>
    </w:p>
    <w:p w:rsidR="00000000" w:rsidRPr="000A6456" w:rsidP="000A6456">
      <w:pPr>
        <w:pStyle w:val="ListBullet2"/>
      </w:pPr>
      <w:r w:rsidRPr="000A6456">
        <w:t>inflation</w:t>
      </w:r>
    </w:p>
    <w:p w:rsidR="00000000" w:rsidRPr="000A6456" w:rsidP="000A6456">
      <w:pPr>
        <w:pStyle w:val="ListBullet2"/>
      </w:pPr>
      <w:r w:rsidRPr="000A6456">
        <w:t>government monetary and fiscal policy</w:t>
      </w:r>
    </w:p>
    <w:p w:rsidR="00000000" w:rsidRPr="000A6456" w:rsidP="000A6456">
      <w:pPr>
        <w:pStyle w:val="ListBullet"/>
      </w:pPr>
      <w:r w:rsidRPr="000A6456">
        <w:t xml:space="preserve">analyse and provide a detailed explanation of the operation of financial </w:t>
      </w:r>
      <w:r w:rsidRPr="000A6456">
        <w:t>markets including:</w:t>
      </w:r>
    </w:p>
    <w:p w:rsidR="00000000" w:rsidRPr="000A6456" w:rsidP="000A6456">
      <w:pPr>
        <w:pStyle w:val="ListBullet2"/>
      </w:pPr>
      <w:r w:rsidRPr="000A6456">
        <w:t>roles played by intermediaries and issuers</w:t>
      </w:r>
    </w:p>
    <w:p w:rsidR="00000000" w:rsidRPr="000A6456" w:rsidP="000A6456">
      <w:pPr>
        <w:pStyle w:val="ListBullet2"/>
      </w:pPr>
      <w:r w:rsidRPr="000A6456">
        <w:t>structure and interrelationships within the financial markets</w:t>
      </w:r>
    </w:p>
    <w:p w:rsidR="00000000" w:rsidRPr="000A6456" w:rsidP="000A6456">
      <w:pPr>
        <w:pStyle w:val="ListBullet2"/>
      </w:pPr>
      <w:r w:rsidRPr="000A6456">
        <w:t xml:space="preserve">interrelationship between industry sectors </w:t>
      </w:r>
    </w:p>
    <w:p w:rsidR="00000000" w:rsidRPr="000A6456" w:rsidP="000A6456">
      <w:pPr>
        <w:pStyle w:val="ListBullet"/>
      </w:pPr>
      <w:r w:rsidRPr="000A6456">
        <w:t>outline financial products including:</w:t>
      </w:r>
    </w:p>
    <w:p w:rsidR="00000000" w:rsidRPr="000A6456" w:rsidP="000A6456">
      <w:pPr>
        <w:pStyle w:val="ListBullet2"/>
      </w:pPr>
      <w:r w:rsidRPr="000A6456">
        <w:t>concept of a financial product –</w:t>
      </w:r>
      <w:r w:rsidRPr="000A6456">
        <w:t xml:space="preserve"> general definition, and specific inclusions and exclusions</w:t>
      </w:r>
    </w:p>
    <w:p w:rsidR="00000000" w:rsidRPr="000A6456" w:rsidP="000A6456">
      <w:pPr>
        <w:pStyle w:val="ListBullet2"/>
      </w:pPr>
      <w:r w:rsidRPr="000A6456">
        <w:t>types of financial investment products</w:t>
      </w:r>
    </w:p>
    <w:p w:rsidR="00000000" w:rsidRPr="000A6456" w:rsidP="000A6456">
      <w:pPr>
        <w:pStyle w:val="ListBullet2"/>
      </w:pPr>
      <w:r w:rsidRPr="000A6456">
        <w:t>types of financial risk products.</w:t>
      </w:r>
    </w:p>
    <w:p w:rsidR="00000000" w:rsidRPr="000A6456" w:rsidP="000A6456">
      <w:pPr>
        <w:pStyle w:val="BodyText"/>
      </w:pPr>
    </w:p>
    <w:p w:rsidR="00000000" w:rsidRPr="000A6456" w:rsidP="00BA2DD0">
      <w:pPr>
        <w:pStyle w:val="Heading3"/>
      </w:pPr>
      <w:r w:rsidRPr="000A6456">
        <w:rPr>
          <w:rStyle w:val="SpecialBold"/>
        </w:rPr>
        <w:t>Core insurance knowledge</w:t>
      </w:r>
    </w:p>
    <w:p w:rsidR="00000000" w:rsidRPr="000A6456" w:rsidP="000A6456">
      <w:pPr>
        <w:pStyle w:val="ListBullet"/>
      </w:pPr>
      <w:r w:rsidRPr="000A6456">
        <w:t>explain the operation of insurance markets including:</w:t>
      </w:r>
    </w:p>
    <w:p w:rsidR="00000000" w:rsidRPr="000A6456" w:rsidP="000A6456">
      <w:pPr>
        <w:pStyle w:val="ListBullet2"/>
      </w:pPr>
      <w:r w:rsidRPr="000A6456">
        <w:t xml:space="preserve">definition of insurance product </w:t>
      </w:r>
    </w:p>
    <w:p w:rsidR="00000000" w:rsidRPr="000A6456" w:rsidP="000A6456">
      <w:pPr>
        <w:pStyle w:val="ListBullet2"/>
      </w:pPr>
      <w:r w:rsidRPr="000A6456">
        <w:t>characte</w:t>
      </w:r>
      <w:r w:rsidRPr="000A6456">
        <w:t xml:space="preserve">ristics and participants of the Australian insurance market </w:t>
      </w:r>
    </w:p>
    <w:p w:rsidR="00000000" w:rsidRPr="000A6456" w:rsidP="000A6456">
      <w:pPr>
        <w:pStyle w:val="ListBullet2"/>
      </w:pPr>
      <w:r w:rsidRPr="000A6456">
        <w:t xml:space="preserve">roles played by intermediaries </w:t>
      </w:r>
    </w:p>
    <w:p w:rsidR="00000000" w:rsidRPr="000A6456" w:rsidP="000A6456">
      <w:pPr>
        <w:pStyle w:val="ListBullet"/>
      </w:pPr>
      <w:r w:rsidRPr="000A6456">
        <w:t xml:space="preserve">types of insurance products including risk insurance products, investment life insurance products and general insurance products </w:t>
      </w:r>
    </w:p>
    <w:p w:rsidR="00000000" w:rsidRPr="000A6456" w:rsidP="000A6456">
      <w:pPr>
        <w:pStyle w:val="ListBullet"/>
      </w:pPr>
      <w:r w:rsidRPr="000A6456">
        <w:t>explain the following aspects of</w:t>
      </w:r>
      <w:r w:rsidRPr="000A6456">
        <w:t xml:space="preserve"> insurance products:</w:t>
      </w:r>
    </w:p>
    <w:p w:rsidR="00000000" w:rsidRPr="000A6456" w:rsidP="000A6456">
      <w:pPr>
        <w:pStyle w:val="ListBullet2"/>
      </w:pPr>
      <w:r w:rsidRPr="000A6456">
        <w:t>conditions, exclusions and levels of coverage of risk transfer products</w:t>
      </w:r>
    </w:p>
    <w:p w:rsidR="00000000" w:rsidRPr="000A6456" w:rsidP="000A6456">
      <w:pPr>
        <w:pStyle w:val="ListBullet2"/>
      </w:pPr>
      <w:r w:rsidRPr="000A6456">
        <w:t xml:space="preserve">pricing </w:t>
      </w:r>
    </w:p>
    <w:p w:rsidR="00000000" w:rsidRPr="000A6456" w:rsidP="000A6456">
      <w:pPr>
        <w:pStyle w:val="ListBullet"/>
      </w:pPr>
      <w:r w:rsidRPr="000A6456">
        <w:t xml:space="preserve">explain taxation issues in relation to insurance products and markets </w:t>
      </w:r>
    </w:p>
    <w:p w:rsidR="00000000" w:rsidRPr="000A6456" w:rsidP="000A6456">
      <w:pPr>
        <w:pStyle w:val="ListBullet"/>
      </w:pPr>
      <w:r w:rsidRPr="000A6456">
        <w:t>describe advisory functions including:</w:t>
      </w:r>
    </w:p>
    <w:p w:rsidR="00000000" w:rsidRPr="000A6456" w:rsidP="000A6456">
      <w:pPr>
        <w:pStyle w:val="ListBullet2"/>
      </w:pPr>
      <w:r w:rsidRPr="000A6456">
        <w:t>role of insurance adviser, broker or agent</w:t>
      </w:r>
    </w:p>
    <w:p w:rsidR="00000000" w:rsidRPr="000A6456" w:rsidP="000A6456">
      <w:pPr>
        <w:pStyle w:val="ListBullet2"/>
      </w:pPr>
      <w:r w:rsidRPr="000A6456">
        <w:t>participants in the insurance advisory services market</w:t>
      </w:r>
    </w:p>
    <w:p w:rsidR="00000000" w:rsidRPr="000A6456" w:rsidP="000A6456">
      <w:pPr>
        <w:pStyle w:val="ListBullet2"/>
      </w:pPr>
      <w:r w:rsidRPr="000A6456">
        <w:t>range of services provided</w:t>
      </w:r>
    </w:p>
    <w:p w:rsidR="00000000" w:rsidRPr="000A6456" w:rsidP="000A6456">
      <w:pPr>
        <w:pStyle w:val="ListBullet2"/>
      </w:pPr>
      <w:r w:rsidRPr="000A6456">
        <w:t>profile and financial information of the client</w:t>
      </w:r>
    </w:p>
    <w:p w:rsidR="00000000" w:rsidRPr="000A6456" w:rsidP="000A6456">
      <w:pPr>
        <w:pStyle w:val="ListBullet2"/>
      </w:pPr>
      <w:r w:rsidRPr="000A6456">
        <w:t>appropriateness of a risk assessment</w:t>
      </w:r>
    </w:p>
    <w:p w:rsidR="00000000" w:rsidRPr="000A6456" w:rsidP="000A6456">
      <w:pPr>
        <w:pStyle w:val="ListBullet"/>
      </w:pPr>
      <w:r w:rsidRPr="000A6456">
        <w:t>discuss the legal environment including discl</w:t>
      </w:r>
      <w:r w:rsidRPr="000A6456">
        <w:t>osure and compliance covering:</w:t>
      </w:r>
    </w:p>
    <w:p w:rsidR="00000000" w:rsidRPr="000A6456" w:rsidP="000A6456">
      <w:pPr>
        <w:pStyle w:val="ListBullet2"/>
      </w:pPr>
      <w:r w:rsidRPr="000A6456">
        <w:t>role of the representative or adviser</w:t>
      </w:r>
    </w:p>
    <w:p w:rsidR="00000000" w:rsidRPr="000A6456" w:rsidP="000A6456">
      <w:pPr>
        <w:pStyle w:val="ListBullet2"/>
      </w:pPr>
      <w:r w:rsidRPr="000A6456">
        <w:t>relevant legal principles relating to the Corporations Act, Australian Securities and Investments Commission (ASIC) Act, Insurance Contracts Act, Life Insurance Act, Privacy Amendment (P</w:t>
      </w:r>
      <w:r w:rsidRPr="000A6456">
        <w:t>rivate Sector) Act, Financial Services Reform Act (FSRA) and Competition and Consumer Act</w:t>
      </w:r>
    </w:p>
    <w:p w:rsidR="00000000" w:rsidRPr="000A6456" w:rsidP="000A6456">
      <w:pPr>
        <w:pStyle w:val="ListBullet2"/>
      </w:pPr>
      <w:r w:rsidRPr="000A6456">
        <w:t>relationship between ethics and regulatory requirements including good faith, faith, utmost good faith, full disclosure of remuneration and fees, and any other confli</w:t>
      </w:r>
      <w:r w:rsidRPr="000A6456">
        <w:t>cts of interest which may influence the adviser</w:t>
      </w:r>
      <w:r>
        <w:t>’</w:t>
      </w:r>
      <w:r w:rsidRPr="000A6456">
        <w:t>s recommendation</w:t>
      </w:r>
    </w:p>
    <w:p w:rsidR="00000000" w:rsidRPr="000A6456" w:rsidP="000A6456">
      <w:pPr>
        <w:pStyle w:val="ListBullet2"/>
      </w:pPr>
      <w:r w:rsidRPr="000A6456">
        <w:t xml:space="preserve">relevant industry standards and codes of conduct </w:t>
      </w:r>
    </w:p>
    <w:p w:rsidR="00000000" w:rsidRPr="000A6456" w:rsidP="000A6456">
      <w:pPr>
        <w:pStyle w:val="ListBullet2"/>
      </w:pPr>
      <w:r w:rsidRPr="000A6456">
        <w:t xml:space="preserve">regulators’ guidelines including ASIC Regulatory Guide (RG)146 requirements </w:t>
      </w:r>
    </w:p>
    <w:p w:rsidR="00000000" w:rsidRPr="000A6456" w:rsidP="000A6456">
      <w:pPr>
        <w:pStyle w:val="ListBullet2"/>
      </w:pPr>
      <w:r w:rsidRPr="000A6456">
        <w:t>complaints resolution procedures (external and internal).</w:t>
      </w:r>
    </w:p>
    <w:p w:rsidR="00000000" w:rsidRPr="000A6456" w:rsidP="000A6456">
      <w:pPr>
        <w:pStyle w:val="BodyText"/>
      </w:pPr>
    </w:p>
    <w:p w:rsidR="00000000" w:rsidRPr="000A6456" w:rsidP="00BA2DD0">
      <w:pPr>
        <w:pStyle w:val="Heading3"/>
      </w:pPr>
      <w:r w:rsidRPr="000A6456">
        <w:rPr>
          <w:rStyle w:val="SpecialBold"/>
        </w:rPr>
        <w:t xml:space="preserve">Specialist knowledge </w:t>
      </w:r>
    </w:p>
    <w:p w:rsidR="00000000" w:rsidRPr="000A6456" w:rsidP="000A6456">
      <w:pPr>
        <w:pStyle w:val="ListBullet"/>
      </w:pPr>
      <w:r w:rsidRPr="000A6456">
        <w:t>outline the following aspects of life insurance:</w:t>
      </w:r>
    </w:p>
    <w:p w:rsidR="00000000" w:rsidRPr="000A6456" w:rsidP="000A6456">
      <w:pPr>
        <w:pStyle w:val="ListBullet2"/>
      </w:pPr>
      <w:r w:rsidRPr="000A6456">
        <w:t>types and classes of life insurance products and policies</w:t>
      </w:r>
    </w:p>
    <w:p w:rsidR="00000000" w:rsidRPr="000A6456" w:rsidP="000A6456">
      <w:pPr>
        <w:pStyle w:val="ListBullet2"/>
      </w:pPr>
      <w:r w:rsidRPr="000A6456">
        <w:t>standard cover and relevant deviations</w:t>
      </w:r>
    </w:p>
    <w:p w:rsidR="00000000" w:rsidRPr="000A6456" w:rsidP="000A6456">
      <w:pPr>
        <w:pStyle w:val="ListBullet2"/>
      </w:pPr>
      <w:r w:rsidRPr="000A6456">
        <w:t>product development</w:t>
      </w:r>
    </w:p>
    <w:p w:rsidR="00000000" w:rsidRPr="000A6456" w:rsidP="000A6456">
      <w:pPr>
        <w:pStyle w:val="ListBullet2"/>
      </w:pPr>
      <w:r w:rsidRPr="000A6456">
        <w:t>policy wordings</w:t>
      </w:r>
    </w:p>
    <w:p w:rsidR="00000000" w:rsidRPr="000A6456" w:rsidP="000A6456">
      <w:pPr>
        <w:pStyle w:val="ListBullet2"/>
      </w:pPr>
      <w:r w:rsidRPr="000A6456">
        <w:t>underwriting</w:t>
      </w:r>
    </w:p>
    <w:p w:rsidR="00000000" w:rsidRPr="000A6456" w:rsidP="000A6456">
      <w:pPr>
        <w:pStyle w:val="ListBullet2"/>
      </w:pPr>
      <w:r w:rsidRPr="000A6456">
        <w:t>insurance claims</w:t>
      </w:r>
    </w:p>
    <w:p w:rsidR="00000000" w:rsidRPr="000A6456" w:rsidP="000A6456">
      <w:pPr>
        <w:pStyle w:val="ListBullet2"/>
      </w:pPr>
      <w:r w:rsidRPr="000A6456">
        <w:t>premium rating and r</w:t>
      </w:r>
      <w:r w:rsidRPr="000A6456">
        <w:t>isk assessment</w:t>
      </w:r>
    </w:p>
    <w:p w:rsidR="00000000" w:rsidRPr="000A6456" w:rsidP="000A6456">
      <w:pPr>
        <w:pStyle w:val="ListBullet2"/>
      </w:pPr>
      <w:r w:rsidRPr="000A6456">
        <w:t>investment strategy (investment component of life insurance products).</w:t>
      </w:r>
    </w:p>
    <w:p w:rsidR="00000000" w:rsidRPr="000A6456" w:rsidP="000A6456">
      <w:pPr>
        <w:pStyle w:val="AllowPageBreak"/>
      </w:pPr>
    </w:p>
    <w:p w:rsidR="00000000" w:rsidRPr="000A6456" w:rsidP="000A6456">
      <w:pPr>
        <w:pStyle w:val="Heading1"/>
      </w:pPr>
      <w:bookmarkStart w:id="11" w:name="O_672059"/>
      <w:bookmarkEnd w:id="11"/>
      <w:r w:rsidRPr="000A6456">
        <w:t>Assessment Conditions</w:t>
      </w:r>
    </w:p>
    <w:p w:rsidR="00000000" w:rsidRPr="000A6456" w:rsidP="00BA2DD0">
      <w:pPr>
        <w:pStyle w:val="BodyText"/>
      </w:pPr>
      <w:r w:rsidRPr="000A6456">
        <w:t>Assessment must be conducted in a safe environment where evidence gathered demonstrates consistent performance of</w:t>
      </w:r>
      <w:r w:rsidRPr="000A6456">
        <w:t xml:space="preserve"> typical activities experienced in the financial services and products advice field of work and include access to:</w:t>
      </w:r>
    </w:p>
    <w:p w:rsidR="00000000" w:rsidRPr="000A6456" w:rsidP="000A6456">
      <w:pPr>
        <w:pStyle w:val="ListBullet"/>
      </w:pPr>
      <w:r w:rsidRPr="000A6456">
        <w:t>office equipment, technology, software and consumables</w:t>
      </w:r>
    </w:p>
    <w:p w:rsidR="00000000" w:rsidRPr="000A6456" w:rsidP="000A6456">
      <w:pPr>
        <w:pStyle w:val="ListBullet"/>
      </w:pPr>
      <w:r w:rsidRPr="000A6456">
        <w:t>organisational records</w:t>
      </w:r>
    </w:p>
    <w:p w:rsidR="00000000" w:rsidRPr="000A6456" w:rsidP="000A6456">
      <w:pPr>
        <w:pStyle w:val="ListBullet"/>
      </w:pPr>
      <w:r w:rsidRPr="000A6456">
        <w:t>organisational policy and procedures.</w:t>
      </w:r>
    </w:p>
    <w:p w:rsidR="00000000" w:rsidRPr="000A6456" w:rsidP="000A6456">
      <w:pPr>
        <w:pStyle w:val="BodyText"/>
      </w:pPr>
    </w:p>
    <w:p w:rsidR="00000000" w:rsidRPr="000A6456" w:rsidP="00BA2DD0">
      <w:pPr>
        <w:pStyle w:val="BodyText"/>
      </w:pPr>
      <w:r w:rsidRPr="000A6456">
        <w:t xml:space="preserve">Assessors must satisfy </w:t>
      </w:r>
      <w:r w:rsidRPr="000A6456">
        <w:t>NVR/AQTF assessor requirements.</w:t>
      </w:r>
    </w:p>
    <w:p w:rsidR="00000000" w:rsidRPr="000A6456" w:rsidP="000A6456">
      <w:pPr>
        <w:pStyle w:val="Heading1"/>
      </w:pPr>
      <w:bookmarkStart w:id="12" w:name="O_672062"/>
      <w:bookmarkEnd w:id="12"/>
      <w:r w:rsidRPr="000A6456">
        <w:t>Links</w:t>
      </w:r>
    </w:p>
    <w:p w:rsidR="00000000" w:rsidRPr="000A6456" w:rsidP="00BA2DD0">
      <w:pPr>
        <w:pStyle w:val="BodyText"/>
      </w:pPr>
      <w:r w:rsidRPr="000A6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31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A6456" w:rsidP="000A6456"/>
    <w:sectPr w:rsidSect="000A64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56" w:rsidRPr="00BA2DD0" w:rsidP="00BA2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D0" w:rsidP="000A6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A2DD0" w:rsidP="000A6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2DD0" w:rsidP="000A64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56" w:rsidP="000A6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2DD0">
      <w:t>Approved</w:t>
    </w:r>
    <w:r w:rsidR="00BA2D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2DD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2DD0">
      <w:rPr>
        <w:noProof/>
      </w:rPr>
      <w:t>6</w:t>
    </w:r>
    <w:r>
      <w:rPr>
        <w:noProof/>
      </w:rPr>
      <w:fldChar w:fldCharType="end"/>
    </w:r>
  </w:p>
  <w:p w:rsidR="000A6456" w:rsidP="000A6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2D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2DD0">
      <w:t>Future Skills Organisation</w:t>
    </w:r>
    <w:r w:rsidR="00BA2DD0">
      <w:fldChar w:fldCharType="end"/>
    </w:r>
  </w:p>
  <w:p w:rsidR="000A6456" w:rsidP="000A6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456" w:rsidRPr="00BA2DD0" w:rsidP="00BA2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D0" w:rsidRPr="002D2AF8" w:rsidP="000A6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FNSASICM503 Provide Tier 1 personal advice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2DD0" w:rsidP="000A64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56" w:rsidRPr="002D2AF8" w:rsidP="000A6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2DD0">
      <w:t>FNSASICM503 Provide Tier 1 personal advice in life insurance</w:t>
    </w:r>
    <w:r w:rsidR="00BA2D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2DD0">
      <w:rPr>
        <w:noProof/>
      </w:rPr>
      <w:t>2 March 2025</w:t>
    </w:r>
    <w:r>
      <w:fldChar w:fldCharType="end"/>
    </w:r>
  </w:p>
  <w:p w:rsidR="000A6456" w:rsidP="000A6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E84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024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AB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456"/>
  </w:style>
  <w:style w:type="character" w:customStyle="1" w:styleId="Heading1Char">
    <w:name w:val="Heading 1 Char"/>
    <w:basedOn w:val="DefaultParagraphFont"/>
    <w:link w:val="Heading1"/>
    <w:rsid w:val="000A6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4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456"/>
    <w:rPr>
      <w:b/>
      <w:spacing w:val="0"/>
    </w:rPr>
  </w:style>
  <w:style w:type="paragraph" w:styleId="ListBullet2">
    <w:name w:val="List Bullet 2"/>
    <w:basedOn w:val="List2"/>
    <w:rsid w:val="000A64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6456"/>
    <w:rPr>
      <w:i/>
    </w:rPr>
  </w:style>
  <w:style w:type="paragraph" w:customStyle="1" w:styleId="SuperHeading">
    <w:name w:val="SuperHeading"/>
    <w:basedOn w:val="Normal"/>
    <w:rsid w:val="000A6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4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456"/>
  </w:style>
  <w:style w:type="paragraph" w:styleId="TableofFigures">
    <w:name w:val="table of figures"/>
    <w:basedOn w:val="Normal"/>
    <w:next w:val="Normal"/>
    <w:semiHidden/>
    <w:rsid w:val="000A6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4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456"/>
    <w:rPr>
      <w:rFonts w:ascii="Wingdings" w:hAnsi="Wingdings"/>
    </w:rPr>
  </w:style>
  <w:style w:type="paragraph" w:customStyle="1" w:styleId="TableHeading">
    <w:name w:val="Table Heading"/>
    <w:basedOn w:val="HeadingBase"/>
    <w:rsid w:val="000A6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456"/>
    <w:rPr>
      <w:color w:val="0033CC"/>
      <w:u w:val="none"/>
    </w:rPr>
  </w:style>
  <w:style w:type="paragraph" w:customStyle="1" w:styleId="BodyTextRight">
    <w:name w:val="Body Text Right"/>
    <w:basedOn w:val="BodyText"/>
    <w:rsid w:val="000A6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456"/>
    <w:rPr>
      <w:sz w:val="32"/>
    </w:rPr>
  </w:style>
  <w:style w:type="paragraph" w:customStyle="1" w:styleId="HeadingProcedure">
    <w:name w:val="Heading Procedure"/>
    <w:basedOn w:val="HeadingBase"/>
    <w:next w:val="Normal"/>
    <w:rsid w:val="000A6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456"/>
    <w:pPr>
      <w:spacing w:before="60" w:after="60"/>
    </w:pPr>
  </w:style>
  <w:style w:type="paragraph" w:styleId="ListContinue">
    <w:name w:val="List Continue"/>
    <w:basedOn w:val="List"/>
    <w:rsid w:val="000A6456"/>
    <w:pPr>
      <w:ind w:firstLine="0"/>
    </w:pPr>
  </w:style>
  <w:style w:type="paragraph" w:customStyle="1" w:styleId="ListNote">
    <w:name w:val="List Note"/>
    <w:basedOn w:val="List"/>
    <w:rsid w:val="000A6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456"/>
    <w:rPr>
      <w:rFonts w:ascii="Courier New" w:hAnsi="Courier New"/>
    </w:rPr>
  </w:style>
  <w:style w:type="paragraph" w:customStyle="1" w:styleId="NoteBullet">
    <w:name w:val="Note Bullet"/>
    <w:basedOn w:val="Note"/>
    <w:rsid w:val="000A6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456"/>
    <w:rPr>
      <w:b/>
      <w:smallCaps/>
    </w:rPr>
  </w:style>
  <w:style w:type="paragraph" w:customStyle="1" w:styleId="TableListNumber">
    <w:name w:val="Table List Number"/>
    <w:basedOn w:val="ListNumber"/>
    <w:rsid w:val="000A6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456"/>
    <w:pPr>
      <w:numPr>
        <w:numId w:val="9"/>
      </w:numPr>
    </w:pPr>
  </w:style>
  <w:style w:type="paragraph" w:customStyle="1" w:styleId="ListAlpha2">
    <w:name w:val="List Alpha 2"/>
    <w:basedOn w:val="List2"/>
    <w:rsid w:val="000A6456"/>
    <w:pPr>
      <w:numPr>
        <w:numId w:val="8"/>
      </w:numPr>
    </w:pPr>
  </w:style>
  <w:style w:type="paragraph" w:styleId="List2">
    <w:name w:val="List 2"/>
    <w:basedOn w:val="BodyText"/>
    <w:rsid w:val="000A6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456"/>
    <w:pPr>
      <w:numPr>
        <w:numId w:val="4"/>
      </w:numPr>
    </w:pPr>
  </w:style>
  <w:style w:type="paragraph" w:styleId="ListContinue2">
    <w:name w:val="List Continue 2"/>
    <w:basedOn w:val="List2"/>
    <w:rsid w:val="000A6456"/>
    <w:pPr>
      <w:ind w:firstLine="0"/>
    </w:pPr>
  </w:style>
  <w:style w:type="paragraph" w:styleId="ListContinue3">
    <w:name w:val="List Continue 3"/>
    <w:basedOn w:val="List3"/>
    <w:rsid w:val="000A6456"/>
    <w:pPr>
      <w:ind w:left="1021" w:firstLine="0"/>
    </w:pPr>
  </w:style>
  <w:style w:type="paragraph" w:styleId="ListContinue4">
    <w:name w:val="List Continue 4"/>
    <w:basedOn w:val="List4"/>
    <w:rsid w:val="000A6456"/>
    <w:pPr>
      <w:ind w:firstLine="0"/>
    </w:pPr>
  </w:style>
  <w:style w:type="paragraph" w:styleId="ListContinue5">
    <w:name w:val="List Continue 5"/>
    <w:basedOn w:val="List5"/>
    <w:rsid w:val="000A6456"/>
    <w:pPr>
      <w:ind w:firstLine="0"/>
    </w:pPr>
  </w:style>
  <w:style w:type="paragraph" w:styleId="ListNumber3">
    <w:name w:val="List Number 3"/>
    <w:basedOn w:val="List3"/>
    <w:rsid w:val="000A6456"/>
    <w:pPr>
      <w:numPr>
        <w:numId w:val="5"/>
      </w:numPr>
    </w:pPr>
  </w:style>
  <w:style w:type="paragraph" w:styleId="ListNumber4">
    <w:name w:val="List Number 4"/>
    <w:basedOn w:val="List4"/>
    <w:rsid w:val="000A6456"/>
    <w:pPr>
      <w:numPr>
        <w:numId w:val="6"/>
      </w:numPr>
    </w:pPr>
  </w:style>
  <w:style w:type="paragraph" w:styleId="ListNumber5">
    <w:name w:val="List Number 5"/>
    <w:basedOn w:val="List5"/>
    <w:rsid w:val="000A6456"/>
    <w:pPr>
      <w:numPr>
        <w:numId w:val="7"/>
      </w:numPr>
    </w:pPr>
  </w:style>
  <w:style w:type="paragraph" w:styleId="BlockText">
    <w:name w:val="Block Text"/>
    <w:basedOn w:val="Normal"/>
    <w:rsid w:val="000A6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456"/>
    <w:rPr>
      <w:sz w:val="16"/>
      <w:vertAlign w:val="superscript"/>
    </w:rPr>
  </w:style>
  <w:style w:type="character" w:customStyle="1" w:styleId="Symbols">
    <w:name w:val="Symbols"/>
    <w:basedOn w:val="DefaultParagraphFont"/>
    <w:rsid w:val="000A6456"/>
    <w:rPr>
      <w:rFonts w:ascii="Symbol" w:hAnsi="Symbol"/>
    </w:rPr>
  </w:style>
  <w:style w:type="character" w:customStyle="1" w:styleId="MenuOptions">
    <w:name w:val="Menu Options"/>
    <w:basedOn w:val="DefaultParagraphFont"/>
    <w:rsid w:val="000A6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456"/>
    <w:rPr>
      <w:b/>
    </w:rPr>
  </w:style>
  <w:style w:type="character" w:customStyle="1" w:styleId="Underlined">
    <w:name w:val="Underlined"/>
    <w:basedOn w:val="DefaultParagraphFont"/>
    <w:rsid w:val="000A6456"/>
    <w:rPr>
      <w:u w:val="single"/>
    </w:rPr>
  </w:style>
  <w:style w:type="paragraph" w:customStyle="1" w:styleId="TableBodyTextRight">
    <w:name w:val="Table Body Text Right"/>
    <w:basedOn w:val="TableBodyText"/>
    <w:rsid w:val="000A6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456"/>
    <w:rPr>
      <w:sz w:val="18"/>
    </w:rPr>
  </w:style>
  <w:style w:type="paragraph" w:customStyle="1" w:styleId="BodySmallRight">
    <w:name w:val="Body Small Right"/>
    <w:basedOn w:val="BodyTextRight"/>
    <w:rsid w:val="000A6456"/>
    <w:rPr>
      <w:sz w:val="18"/>
      <w:szCs w:val="18"/>
    </w:rPr>
  </w:style>
  <w:style w:type="paragraph" w:customStyle="1" w:styleId="MarginEdition">
    <w:name w:val="Margin Edition"/>
    <w:basedOn w:val="MarginNote"/>
    <w:rsid w:val="000A6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456"/>
    <w:rPr>
      <w:sz w:val="2"/>
      <w:szCs w:val="2"/>
    </w:rPr>
  </w:style>
  <w:style w:type="character" w:customStyle="1" w:styleId="Small">
    <w:name w:val="Small"/>
    <w:basedOn w:val="DefaultParagraphFont"/>
    <w:rsid w:val="000A6456"/>
    <w:rPr>
      <w:sz w:val="16"/>
    </w:rPr>
  </w:style>
  <w:style w:type="paragraph" w:customStyle="1" w:styleId="WideTable">
    <w:name w:val="Wide Table"/>
    <w:basedOn w:val="Normal"/>
    <w:rsid w:val="000A6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456"/>
  </w:style>
  <w:style w:type="paragraph" w:styleId="Quote">
    <w:name w:val="Quote"/>
    <w:basedOn w:val="Heading1"/>
    <w:link w:val="QuoteChar"/>
    <w:qFormat/>
    <w:rsid w:val="000A6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456"/>
    <w:pPr>
      <w:pageBreakBefore/>
    </w:pPr>
  </w:style>
  <w:style w:type="paragraph" w:customStyle="1" w:styleId="Border">
    <w:name w:val="Border"/>
    <w:basedOn w:val="Normal"/>
    <w:qFormat/>
    <w:rsid w:val="000A6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456"/>
    <w:rPr>
      <w:u w:val="single"/>
    </w:rPr>
  </w:style>
  <w:style w:type="character" w:customStyle="1" w:styleId="BoldandItalics">
    <w:name w:val="Bold and Italics"/>
    <w:qFormat/>
    <w:rsid w:val="000A6456"/>
    <w:rPr>
      <w:b/>
      <w:i/>
      <w:u w:val="none"/>
    </w:rPr>
  </w:style>
  <w:style w:type="paragraph" w:styleId="BalloonText">
    <w:name w:val="Balloon Text"/>
    <w:basedOn w:val="Normal"/>
    <w:link w:val="BalloonTextChar"/>
    <w:rsid w:val="000A6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456"/>
    <w:pPr>
      <w:spacing w:before="0" w:after="0"/>
    </w:pPr>
  </w:style>
  <w:style w:type="paragraph" w:customStyle="1" w:styleId="BodyTextBold">
    <w:name w:val="Body Text Bold"/>
    <w:basedOn w:val="BodyText"/>
    <w:qFormat/>
    <w:rsid w:val="000A6456"/>
    <w:rPr>
      <w:b/>
    </w:rPr>
  </w:style>
  <w:style w:type="character" w:styleId="Hyperlink">
    <w:name w:val="Hyperlink"/>
    <w:basedOn w:val="DefaultParagraphFont"/>
    <w:uiPriority w:val="99"/>
    <w:unhideWhenUsed/>
    <w:rsid w:val="00BA2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1624</Words>
  <Characters>10382</Characters>
  <Application>Microsoft Office Word</Application>
  <DocSecurity>0</DocSecurity>
  <Lines>334</Lines>
  <Paragraphs>203</Paragraphs>
  <ScaleCrop>false</ScaleCrop>
  <Company>Author-it Software Corporation Ltd.</Company>
  <LinksUpToDate>false</LinksUpToDate>
  <CharactersWithSpaces>11803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FNSASICM503 Provide Tier 1 personal advice in life 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