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0F0" w:rsidP="00152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FNSASIC311 Establish client relationship and analyse needs</w:t>
      </w:r>
      <w:r>
        <w:fldChar w:fldCharType="end"/>
      </w:r>
    </w:p>
    <w:p w:rsidR="001520F0" w:rsidP="001520F0">
      <w:pPr>
        <w:pStyle w:val="Version"/>
        <w:sectPr w:rsidSect="004207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747" w:rsidP="00420747">
      <w:pPr>
        <w:pStyle w:val="SuperHeading"/>
      </w:pPr>
      <w:r w:rsidRPr="00420747">
        <w:t>FNSASIC311 Establish client relationship and analyse needs</w:t>
      </w:r>
    </w:p>
    <w:p w:rsidR="00000000" w:rsidRPr="00420747" w:rsidP="00420747">
      <w:pPr>
        <w:pStyle w:val="Heading1"/>
      </w:pPr>
      <w:bookmarkStart w:id="1" w:name="O_1235259"/>
      <w:bookmarkEnd w:id="1"/>
      <w:r w:rsidRPr="004207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47" w:rsidP="00420747">
            <w:pPr>
              <w:pStyle w:val="BodyText"/>
            </w:pPr>
            <w:r w:rsidRPr="0042074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BodyText"/>
              <w:rPr>
                <w:lang w:val="en-NZ"/>
              </w:rPr>
            </w:pPr>
            <w:r w:rsidRPr="00420747">
              <w:rPr>
                <w:rStyle w:val="SpecialBold"/>
              </w:rPr>
              <w:t>Comments</w:t>
            </w:r>
          </w:p>
        </w:tc>
      </w:tr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BodyText"/>
              <w:rPr>
                <w:lang w:val="en-NZ"/>
              </w:rPr>
            </w:pPr>
            <w:r w:rsidRPr="0042074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47" w:rsidP="00420747">
            <w:pPr>
              <w:pStyle w:val="BodyText"/>
            </w:pPr>
            <w:r w:rsidRPr="00420747">
              <w:t>This version first released with the FNS Financial Services Training Package Version 8.0.</w:t>
            </w:r>
          </w:p>
          <w:p w:rsidR="00000000" w:rsidRPr="00420747" w:rsidP="00420747">
            <w:pPr>
              <w:pStyle w:val="BodyText"/>
            </w:pPr>
            <w:r w:rsidRPr="00420747">
              <w:t>Supersedes and is equivalent to FNSASIC301 Establish client relationship and analyse needs.</w:t>
            </w:r>
          </w:p>
        </w:tc>
      </w:tr>
    </w:tbl>
    <w:p w:rsidR="00000000" w:rsidRPr="00420747" w:rsidP="00420747">
      <w:pPr>
        <w:pStyle w:val="BodyText"/>
      </w:pPr>
    </w:p>
    <w:p w:rsidR="00000000" w:rsidRPr="00420747" w:rsidP="00420747">
      <w:pPr>
        <w:pStyle w:val="AllowPageBreak"/>
      </w:pPr>
    </w:p>
    <w:p w:rsidR="00000000" w:rsidRPr="00420747" w:rsidP="00420747">
      <w:pPr>
        <w:pStyle w:val="Heading1"/>
      </w:pPr>
      <w:bookmarkStart w:id="2" w:name="O_1235260"/>
      <w:bookmarkEnd w:id="2"/>
      <w:r w:rsidRPr="00420747">
        <w:t>Application</w:t>
      </w:r>
    </w:p>
    <w:p w:rsidR="00000000" w:rsidRPr="00420747" w:rsidP="001520F0">
      <w:pPr>
        <w:pStyle w:val="BodyText"/>
      </w:pPr>
      <w:r w:rsidRPr="00420747">
        <w:t>This unit describes the skills and knowledge required to establish relationships with clients and analyse individual requirements in considering the financial products and services that meet their needs.</w:t>
      </w:r>
    </w:p>
    <w:p w:rsidR="00000000" w:rsidRPr="00420747" w:rsidP="001520F0">
      <w:pPr>
        <w:pStyle w:val="BodyText"/>
      </w:pPr>
      <w:r w:rsidRPr="00420747">
        <w:t>The unit applies to those</w:t>
      </w:r>
      <w:r w:rsidRPr="00420747">
        <w:t xml:space="preserve"> authorised as Australian Securities and Investments Commission (ASIC) registered Australian financial services (AFS) licence holders to provide general or wholesale advice on deposit products, non-cash payment facilities and general insurance products.</w:t>
      </w:r>
    </w:p>
    <w:p w:rsidR="00000000" w:rsidRPr="00420747" w:rsidP="001520F0">
      <w:pPr>
        <w:pStyle w:val="BodyText"/>
      </w:pPr>
      <w:r w:rsidRPr="00420747">
        <w:t>Wo</w:t>
      </w:r>
      <w:r w:rsidRPr="00420747">
        <w:t>rk functions in the occupational areas where this unit may be used are subject to regulatory requirements. Users are advised to check with the relevant regulatory authorities to confirm those requirements.</w:t>
      </w:r>
    </w:p>
    <w:p w:rsidR="00000000" w:rsidRPr="00420747" w:rsidP="00420747">
      <w:pPr>
        <w:pStyle w:val="Heading1"/>
      </w:pPr>
      <w:bookmarkStart w:id="3" w:name="O_1235263"/>
      <w:bookmarkEnd w:id="3"/>
      <w:r w:rsidRPr="00420747">
        <w:t>Unit Sector</w:t>
      </w:r>
    </w:p>
    <w:p w:rsidR="00000000" w:rsidRPr="00420747" w:rsidP="001520F0">
      <w:pPr>
        <w:pStyle w:val="BodyText"/>
      </w:pPr>
      <w:r w:rsidRPr="00420747">
        <w:t>ASIC</w:t>
      </w:r>
    </w:p>
    <w:p w:rsidR="00000000" w:rsidRPr="00420747" w:rsidP="00420747">
      <w:pPr>
        <w:pStyle w:val="Heading1"/>
      </w:pPr>
      <w:bookmarkStart w:id="4" w:name="O_1235264"/>
      <w:bookmarkEnd w:id="4"/>
      <w:r w:rsidRPr="004207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20"/>
        <w:gridCol w:w="5788"/>
      </w:tblGrid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47" w:rsidP="00420747">
            <w:pPr>
              <w:pStyle w:val="BodyText"/>
            </w:pPr>
            <w:r w:rsidRPr="00420747">
              <w:rPr>
                <w:rStyle w:val="SpecialBold"/>
              </w:rPr>
              <w:t>ELEMENT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BodyText"/>
              <w:rPr>
                <w:lang w:val="en-NZ"/>
              </w:rPr>
            </w:pPr>
            <w:r w:rsidRPr="00420747">
              <w:rPr>
                <w:rStyle w:val="SpecialBold"/>
              </w:rPr>
              <w:t>PERFORMANCE CRITERIA</w:t>
            </w:r>
          </w:p>
        </w:tc>
      </w:tr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47" w:rsidP="00420747">
            <w:pPr>
              <w:pStyle w:val="BodyText"/>
            </w:pPr>
            <w:r w:rsidRPr="00420747">
              <w:rPr>
                <w:rStyle w:val="Emphasis"/>
              </w:rPr>
              <w:t>Elements describe the essential outcomes.</w:t>
            </w:r>
          </w:p>
        </w:tc>
        <w:tc>
          <w:tcPr>
            <w:tcW w:w="57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BodyText"/>
              <w:rPr>
                <w:lang w:val="en-NZ"/>
              </w:rPr>
            </w:pPr>
            <w:r w:rsidRPr="004207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List"/>
              <w:rPr>
                <w:lang w:val="en-NZ"/>
              </w:rPr>
            </w:pPr>
            <w:r w:rsidRPr="00420747">
              <w:t>1. Establish relationship with client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47" w:rsidP="00420747">
            <w:pPr>
              <w:pStyle w:val="List"/>
            </w:pPr>
            <w:r w:rsidRPr="00420747">
              <w:t>1.1 Establish client’s knowledge level in regard to products or services being sought</w:t>
            </w:r>
          </w:p>
          <w:p w:rsidR="00000000" w:rsidRPr="00420747" w:rsidP="00420747">
            <w:pPr>
              <w:pStyle w:val="List"/>
            </w:pPr>
            <w:r w:rsidRPr="00420747">
              <w:t>1.2 Respond to enquiries in relation to products and services by explaining range available and associated fee and charging schedule</w:t>
            </w:r>
          </w:p>
          <w:p w:rsidR="00000000" w:rsidP="00420747">
            <w:pPr>
              <w:pStyle w:val="List"/>
              <w:rPr>
                <w:lang w:val="en-NZ"/>
              </w:rPr>
            </w:pPr>
            <w:r w:rsidRPr="00420747">
              <w:t xml:space="preserve">1.3 Inform client of role of adviser </w:t>
            </w:r>
            <w:r w:rsidRPr="00420747">
              <w:t>and licensee or principal responsible for adviser’s conduct according to regulatory and organisational requirements</w:t>
            </w:r>
          </w:p>
        </w:tc>
      </w:tr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List"/>
              <w:rPr>
                <w:lang w:val="en-NZ"/>
              </w:rPr>
            </w:pPr>
            <w:r w:rsidRPr="00420747">
              <w:t>2. Identify client objectives, needs and financial situation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47" w:rsidP="00420747">
            <w:pPr>
              <w:pStyle w:val="List"/>
            </w:pPr>
            <w:r w:rsidRPr="00420747">
              <w:t>2.1 Collect client personal, financial and business details</w:t>
            </w:r>
          </w:p>
          <w:p w:rsidR="00000000" w:rsidRPr="00420747" w:rsidP="00420747">
            <w:pPr>
              <w:pStyle w:val="List"/>
            </w:pPr>
            <w:r w:rsidRPr="00420747">
              <w:t>2.2 Establish and confirm client’s objectives and short-term, medium-term and long-term goals</w:t>
            </w:r>
          </w:p>
          <w:p w:rsidR="00000000" w:rsidP="00420747">
            <w:pPr>
              <w:pStyle w:val="List"/>
              <w:rPr>
                <w:lang w:val="en-NZ"/>
              </w:rPr>
            </w:pPr>
            <w:r w:rsidRPr="00420747">
              <w:t>2.3 Establish and confirm client expectations of cash flow and relevant taxation obligations </w:t>
            </w:r>
          </w:p>
        </w:tc>
      </w:tr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List"/>
              <w:rPr>
                <w:lang w:val="en-NZ"/>
              </w:rPr>
            </w:pPr>
            <w:r w:rsidRPr="00420747">
              <w:t>3. Analyse client objectives, needs, financial situation and risk p</w:t>
            </w:r>
            <w:r w:rsidRPr="00420747">
              <w:t>rofile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47" w:rsidP="00420747">
            <w:pPr>
              <w:pStyle w:val="List"/>
            </w:pPr>
            <w:r w:rsidRPr="00420747">
              <w:t>3.1 Assess client’s needs, in consideration of information gathered and regulatory and organisational requirements</w:t>
            </w:r>
          </w:p>
          <w:p w:rsidR="00000000" w:rsidRPr="00420747" w:rsidP="00420747">
            <w:pPr>
              <w:pStyle w:val="List"/>
            </w:pPr>
            <w:r w:rsidRPr="00420747">
              <w:t>3.2 Consult client throughout analysis for further clarification as required</w:t>
            </w:r>
          </w:p>
          <w:p w:rsidR="00000000" w:rsidRPr="00420747" w:rsidP="00420747">
            <w:pPr>
              <w:pStyle w:val="List"/>
            </w:pPr>
            <w:r w:rsidRPr="00420747">
              <w:t>3.3 Analyse need for specialist advice and refer client t</w:t>
            </w:r>
            <w:r w:rsidRPr="00420747">
              <w:t>o required adviser for higher level or specialist advice</w:t>
            </w:r>
          </w:p>
          <w:p w:rsidR="00000000" w:rsidRPr="00420747" w:rsidP="00420747">
            <w:pPr>
              <w:pStyle w:val="List"/>
            </w:pPr>
            <w:r w:rsidRPr="00420747">
              <w:t xml:space="preserve">3.4 Complete product risk profile of client </w:t>
            </w:r>
          </w:p>
        </w:tc>
      </w:tr>
    </w:tbl>
    <w:p w:rsidR="00000000" w:rsidRPr="00420747" w:rsidP="00420747">
      <w:pPr>
        <w:pStyle w:val="BodyText"/>
      </w:pPr>
    </w:p>
    <w:p w:rsidR="00000000" w:rsidRPr="00420747" w:rsidP="00420747">
      <w:pPr>
        <w:pStyle w:val="AllowPageBreak"/>
      </w:pPr>
    </w:p>
    <w:p w:rsidR="00000000" w:rsidRPr="00420747" w:rsidP="00420747">
      <w:pPr>
        <w:pStyle w:val="Heading1"/>
      </w:pPr>
      <w:bookmarkStart w:id="5" w:name="O_1235265"/>
      <w:bookmarkEnd w:id="5"/>
      <w:r w:rsidRPr="00420747">
        <w:t>Foundation Skills</w:t>
      </w:r>
    </w:p>
    <w:p w:rsidR="00000000" w:rsidRPr="001520F0" w:rsidP="001520F0">
      <w:pPr>
        <w:pStyle w:val="BodyText"/>
        <w:rPr>
          <w:i/>
        </w:rPr>
      </w:pPr>
      <w:r w:rsidRPr="001520F0">
        <w:rPr>
          <w:rStyle w:val="Emphasis"/>
        </w:rPr>
        <w:t>This section describes those language, literacy, numeracy and employment skills that are essential to performance b</w:t>
      </w:r>
      <w:r w:rsidRPr="001520F0">
        <w:rPr>
          <w:rStyle w:val="Emphasis"/>
        </w:rPr>
        <w:t>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47" w:rsidP="00420747">
            <w:pPr>
              <w:pStyle w:val="BodyText"/>
            </w:pPr>
            <w:r w:rsidRPr="00420747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BodyText"/>
              <w:rPr>
                <w:lang w:val="en-NZ"/>
              </w:rPr>
            </w:pPr>
            <w:r w:rsidRPr="00420747">
              <w:rPr>
                <w:rStyle w:val="SpecialBold"/>
              </w:rPr>
              <w:t>DESCRIPTION</w:t>
            </w:r>
          </w:p>
        </w:tc>
      </w:tr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BodyText"/>
              <w:rPr>
                <w:lang w:val="en-NZ"/>
              </w:rPr>
            </w:pPr>
            <w:r w:rsidRPr="00420747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ListBullet"/>
              <w:rPr>
                <w:lang w:val="en-NZ"/>
              </w:rPr>
            </w:pPr>
            <w:r w:rsidRPr="00420747">
              <w:t>Interprets financial product information and analyses numerical data in spreadsheets and databases</w:t>
            </w:r>
          </w:p>
        </w:tc>
      </w:tr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BodyText"/>
              <w:rPr>
                <w:lang w:val="en-NZ"/>
              </w:rPr>
            </w:pPr>
            <w:r w:rsidRPr="00420747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47" w:rsidP="00420747">
            <w:pPr>
              <w:pStyle w:val="ListBullet"/>
            </w:pPr>
            <w:r w:rsidRPr="00420747">
              <w:t>Elicits the view and opinions of others by listening and questioning</w:t>
            </w:r>
          </w:p>
          <w:p w:rsidR="00000000" w:rsidRPr="00420747" w:rsidP="00420747">
            <w:pPr>
              <w:pStyle w:val="ListBullet"/>
            </w:pPr>
            <w:r w:rsidRPr="00420747">
              <w:t>Articulates requirements using language appropriate to audience and environment, and participates in verbal exchange of ideas and solutions</w:t>
            </w:r>
          </w:p>
          <w:p w:rsidR="00000000" w:rsidP="00420747">
            <w:pPr>
              <w:pStyle w:val="ListBullet"/>
              <w:rPr>
                <w:lang w:val="en-NZ"/>
              </w:rPr>
            </w:pPr>
            <w:r w:rsidRPr="00420747">
              <w:t>Builds rapport with clients using appropriate c</w:t>
            </w:r>
            <w:r w:rsidRPr="00420747">
              <w:t>onventions and protocols</w:t>
            </w:r>
          </w:p>
        </w:tc>
      </w:tr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BodyText"/>
              <w:rPr>
                <w:lang w:val="en-NZ"/>
              </w:rPr>
            </w:pPr>
            <w:r w:rsidRPr="00420747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ListBullet"/>
              <w:rPr>
                <w:lang w:val="en-NZ"/>
              </w:rPr>
            </w:pPr>
            <w:r w:rsidRPr="00420747">
              <w:t xml:space="preserve">Identifies and interprets information from relevant sources </w:t>
            </w:r>
          </w:p>
        </w:tc>
      </w:tr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BodyText"/>
              <w:rPr>
                <w:lang w:val="en-NZ"/>
              </w:rPr>
            </w:pPr>
            <w:r w:rsidRPr="00420747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ListBullet"/>
              <w:rPr>
                <w:lang w:val="en-NZ"/>
              </w:rPr>
            </w:pPr>
            <w:r w:rsidRPr="00420747">
              <w:t xml:space="preserve">Completes and updates workplace documentation using clear, specific and industry-related terminology </w:t>
            </w:r>
          </w:p>
        </w:tc>
      </w:tr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BodyText"/>
              <w:rPr>
                <w:lang w:val="en-NZ"/>
              </w:rPr>
            </w:pPr>
            <w:r w:rsidRPr="00420747">
              <w:t>Self-management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ListBullet"/>
              <w:rPr>
                <w:lang w:val="en-NZ"/>
              </w:rPr>
            </w:pPr>
            <w:r w:rsidRPr="00420747">
              <w:t>Takes responsibility for providing current and informed services that comply with legislative, regulatory and organisational requirements</w:t>
            </w:r>
          </w:p>
        </w:tc>
      </w:tr>
      <w:tr w:rsidTr="00420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47">
            <w:pPr>
              <w:pStyle w:val="BodyText"/>
              <w:rPr>
                <w:lang w:val="en-NZ"/>
              </w:rPr>
            </w:pPr>
            <w:r w:rsidRPr="00420747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47" w:rsidP="00420747">
            <w:pPr>
              <w:pStyle w:val="ListBullet"/>
            </w:pPr>
            <w:r w:rsidRPr="00420747">
              <w:t>Completes work tasks and provides information using the main features and functions of organisation-suppo</w:t>
            </w:r>
            <w:r w:rsidRPr="00420747">
              <w:t>rted digital tools</w:t>
            </w:r>
          </w:p>
        </w:tc>
      </w:tr>
    </w:tbl>
    <w:p w:rsidR="00000000" w:rsidRPr="00420747" w:rsidP="00420747">
      <w:pPr>
        <w:pStyle w:val="BodyText"/>
      </w:pPr>
    </w:p>
    <w:p w:rsidR="00000000" w:rsidRPr="00420747" w:rsidP="00420747">
      <w:pPr>
        <w:pStyle w:val="AllowPageBreak"/>
      </w:pPr>
    </w:p>
    <w:p w:rsidR="00000000" w:rsidRPr="00420747" w:rsidP="00420747">
      <w:pPr>
        <w:pStyle w:val="Heading1"/>
      </w:pPr>
      <w:bookmarkStart w:id="6" w:name="O_1235267"/>
      <w:bookmarkEnd w:id="6"/>
      <w:r w:rsidRPr="00420747">
        <w:t>Unit Mapping Information</w:t>
      </w:r>
    </w:p>
    <w:p w:rsidR="00000000" w:rsidRPr="00420747" w:rsidP="001520F0">
      <w:pPr>
        <w:pStyle w:val="BodyText"/>
      </w:pPr>
      <w:r w:rsidRPr="00420747">
        <w:t>Supersedes and is equivalent to FNSASIC301 Establish client relationship and analyse needs.</w:t>
      </w:r>
    </w:p>
    <w:p w:rsidR="00000000" w:rsidRPr="00420747" w:rsidP="00420747">
      <w:pPr>
        <w:pStyle w:val="Heading1"/>
      </w:pPr>
      <w:bookmarkStart w:id="7" w:name="O_1235274"/>
      <w:bookmarkEnd w:id="7"/>
      <w:r w:rsidRPr="00420747">
        <w:t>Links</w:t>
      </w:r>
    </w:p>
    <w:p w:rsidR="00000000" w:rsidRPr="00420747" w:rsidP="001520F0">
      <w:pPr>
        <w:pStyle w:val="BodyText"/>
      </w:pPr>
      <w:r w:rsidRPr="004207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7231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20747" w:rsidP="00420747"/>
    <w:sectPr w:rsidSect="004207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47" w:rsidRPr="001520F0" w:rsidP="00152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F0" w:rsidP="00420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0F0" w:rsidP="00420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20F0" w:rsidP="004207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747" w:rsidRPr="001520F0" w:rsidP="00152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F0" w:rsidRPr="002D2AF8" w:rsidP="00420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FNSASIC311 Establish client relationship and analyse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520F0" w:rsidP="004207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380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22A7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7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7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7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7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7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7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7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7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7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747"/>
  </w:style>
  <w:style w:type="character" w:customStyle="1" w:styleId="Heading1Char">
    <w:name w:val="Heading 1 Char"/>
    <w:basedOn w:val="DefaultParagraphFont"/>
    <w:link w:val="Heading1"/>
    <w:rsid w:val="004207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7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7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07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07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747"/>
    <w:rPr>
      <w:b/>
      <w:spacing w:val="0"/>
    </w:rPr>
  </w:style>
  <w:style w:type="character" w:styleId="Emphasis">
    <w:name w:val="Emphasis"/>
    <w:basedOn w:val="DefaultParagraphFont"/>
    <w:qFormat/>
    <w:rsid w:val="00420747"/>
    <w:rPr>
      <w:i/>
    </w:rPr>
  </w:style>
  <w:style w:type="paragraph" w:customStyle="1" w:styleId="SuperHeading">
    <w:name w:val="SuperHeading"/>
    <w:basedOn w:val="Normal"/>
    <w:rsid w:val="004207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7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7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7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7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7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7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7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7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7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7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7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7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7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7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7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07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7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7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7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7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7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7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7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7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7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7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7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7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7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07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7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7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747"/>
  </w:style>
  <w:style w:type="paragraph" w:styleId="TableofFigures">
    <w:name w:val="table of figures"/>
    <w:basedOn w:val="Normal"/>
    <w:next w:val="Normal"/>
    <w:semiHidden/>
    <w:rsid w:val="004207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7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0747"/>
    <w:rPr>
      <w:rFonts w:ascii="Wingdings" w:hAnsi="Wingdings"/>
    </w:rPr>
  </w:style>
  <w:style w:type="paragraph" w:customStyle="1" w:styleId="TableHeading">
    <w:name w:val="Table Heading"/>
    <w:basedOn w:val="HeadingBase"/>
    <w:rsid w:val="004207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747"/>
    <w:rPr>
      <w:color w:val="0033CC"/>
      <w:u w:val="none"/>
    </w:rPr>
  </w:style>
  <w:style w:type="paragraph" w:customStyle="1" w:styleId="BodyTextRight">
    <w:name w:val="Body Text Right"/>
    <w:basedOn w:val="BodyText"/>
    <w:rsid w:val="004207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7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7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7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7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7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747"/>
    <w:rPr>
      <w:sz w:val="32"/>
    </w:rPr>
  </w:style>
  <w:style w:type="paragraph" w:customStyle="1" w:styleId="HeadingProcedure">
    <w:name w:val="Heading Procedure"/>
    <w:basedOn w:val="HeadingBase"/>
    <w:next w:val="Normal"/>
    <w:rsid w:val="004207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747"/>
    <w:pPr>
      <w:spacing w:before="60" w:after="60"/>
    </w:pPr>
  </w:style>
  <w:style w:type="paragraph" w:styleId="ListContinue">
    <w:name w:val="List Continue"/>
    <w:basedOn w:val="List"/>
    <w:rsid w:val="00420747"/>
    <w:pPr>
      <w:ind w:firstLine="0"/>
    </w:pPr>
  </w:style>
  <w:style w:type="paragraph" w:customStyle="1" w:styleId="ListNote">
    <w:name w:val="List Note"/>
    <w:basedOn w:val="List"/>
    <w:rsid w:val="004207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7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7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747"/>
    <w:rPr>
      <w:rFonts w:ascii="Courier New" w:hAnsi="Courier New"/>
    </w:rPr>
  </w:style>
  <w:style w:type="paragraph" w:customStyle="1" w:styleId="NoteBullet">
    <w:name w:val="Note Bullet"/>
    <w:basedOn w:val="Note"/>
    <w:rsid w:val="004207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7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7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7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7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07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7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747"/>
    <w:rPr>
      <w:b/>
      <w:smallCaps/>
    </w:rPr>
  </w:style>
  <w:style w:type="paragraph" w:customStyle="1" w:styleId="TableListNumber">
    <w:name w:val="Table List Number"/>
    <w:basedOn w:val="ListNumber"/>
    <w:rsid w:val="004207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7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747"/>
    <w:pPr>
      <w:numPr>
        <w:numId w:val="8"/>
      </w:numPr>
    </w:pPr>
  </w:style>
  <w:style w:type="paragraph" w:customStyle="1" w:styleId="ListAlpha2">
    <w:name w:val="List Alpha 2"/>
    <w:basedOn w:val="List2"/>
    <w:rsid w:val="00420747"/>
    <w:pPr>
      <w:numPr>
        <w:numId w:val="7"/>
      </w:numPr>
    </w:pPr>
  </w:style>
  <w:style w:type="paragraph" w:styleId="List2">
    <w:name w:val="List 2"/>
    <w:basedOn w:val="BodyText"/>
    <w:rsid w:val="004207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7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7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7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7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7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0747"/>
    <w:pPr>
      <w:numPr>
        <w:numId w:val="3"/>
      </w:numPr>
    </w:pPr>
  </w:style>
  <w:style w:type="paragraph" w:styleId="ListContinue2">
    <w:name w:val="List Continue 2"/>
    <w:basedOn w:val="List2"/>
    <w:rsid w:val="00420747"/>
    <w:pPr>
      <w:ind w:firstLine="0"/>
    </w:pPr>
  </w:style>
  <w:style w:type="paragraph" w:styleId="ListContinue3">
    <w:name w:val="List Continue 3"/>
    <w:basedOn w:val="List3"/>
    <w:rsid w:val="00420747"/>
    <w:pPr>
      <w:ind w:left="1021" w:firstLine="0"/>
    </w:pPr>
  </w:style>
  <w:style w:type="paragraph" w:styleId="ListContinue4">
    <w:name w:val="List Continue 4"/>
    <w:basedOn w:val="List4"/>
    <w:rsid w:val="00420747"/>
    <w:pPr>
      <w:ind w:firstLine="0"/>
    </w:pPr>
  </w:style>
  <w:style w:type="paragraph" w:styleId="ListContinue5">
    <w:name w:val="List Continue 5"/>
    <w:basedOn w:val="List5"/>
    <w:rsid w:val="00420747"/>
    <w:pPr>
      <w:ind w:firstLine="0"/>
    </w:pPr>
  </w:style>
  <w:style w:type="paragraph" w:styleId="ListNumber3">
    <w:name w:val="List Number 3"/>
    <w:basedOn w:val="List3"/>
    <w:rsid w:val="00420747"/>
    <w:pPr>
      <w:numPr>
        <w:numId w:val="4"/>
      </w:numPr>
    </w:pPr>
  </w:style>
  <w:style w:type="paragraph" w:styleId="ListNumber4">
    <w:name w:val="List Number 4"/>
    <w:basedOn w:val="List4"/>
    <w:rsid w:val="00420747"/>
    <w:pPr>
      <w:numPr>
        <w:numId w:val="5"/>
      </w:numPr>
    </w:pPr>
  </w:style>
  <w:style w:type="paragraph" w:styleId="ListNumber5">
    <w:name w:val="List Number 5"/>
    <w:basedOn w:val="List5"/>
    <w:rsid w:val="00420747"/>
    <w:pPr>
      <w:numPr>
        <w:numId w:val="6"/>
      </w:numPr>
    </w:pPr>
  </w:style>
  <w:style w:type="paragraph" w:styleId="BlockText">
    <w:name w:val="Block Text"/>
    <w:basedOn w:val="Normal"/>
    <w:rsid w:val="004207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7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747"/>
    <w:rPr>
      <w:sz w:val="16"/>
      <w:vertAlign w:val="superscript"/>
    </w:rPr>
  </w:style>
  <w:style w:type="character" w:customStyle="1" w:styleId="Symbols">
    <w:name w:val="Symbols"/>
    <w:basedOn w:val="DefaultParagraphFont"/>
    <w:rsid w:val="00420747"/>
    <w:rPr>
      <w:rFonts w:ascii="Symbol" w:hAnsi="Symbol"/>
    </w:rPr>
  </w:style>
  <w:style w:type="character" w:customStyle="1" w:styleId="MenuOptions">
    <w:name w:val="Menu Options"/>
    <w:basedOn w:val="DefaultParagraphFont"/>
    <w:rsid w:val="004207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747"/>
    <w:rPr>
      <w:b/>
    </w:rPr>
  </w:style>
  <w:style w:type="character" w:customStyle="1" w:styleId="Underlined">
    <w:name w:val="Underlined"/>
    <w:basedOn w:val="DefaultParagraphFont"/>
    <w:rsid w:val="00420747"/>
    <w:rPr>
      <w:u w:val="single"/>
    </w:rPr>
  </w:style>
  <w:style w:type="paragraph" w:customStyle="1" w:styleId="TableBodyTextRight">
    <w:name w:val="Table Body Text Right"/>
    <w:basedOn w:val="TableBodyText"/>
    <w:rsid w:val="004207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747"/>
    <w:rPr>
      <w:sz w:val="18"/>
    </w:rPr>
  </w:style>
  <w:style w:type="paragraph" w:customStyle="1" w:styleId="BodySmallRight">
    <w:name w:val="Body Small Right"/>
    <w:basedOn w:val="BodyTextRight"/>
    <w:rsid w:val="00420747"/>
    <w:rPr>
      <w:sz w:val="18"/>
      <w:szCs w:val="18"/>
    </w:rPr>
  </w:style>
  <w:style w:type="paragraph" w:customStyle="1" w:styleId="MarginEdition">
    <w:name w:val="Margin Edition"/>
    <w:basedOn w:val="MarginNote"/>
    <w:rsid w:val="004207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747"/>
    <w:rPr>
      <w:sz w:val="2"/>
      <w:szCs w:val="2"/>
    </w:rPr>
  </w:style>
  <w:style w:type="character" w:customStyle="1" w:styleId="Small">
    <w:name w:val="Small"/>
    <w:basedOn w:val="DefaultParagraphFont"/>
    <w:rsid w:val="00420747"/>
    <w:rPr>
      <w:sz w:val="16"/>
    </w:rPr>
  </w:style>
  <w:style w:type="paragraph" w:customStyle="1" w:styleId="WideTable">
    <w:name w:val="Wide Table"/>
    <w:basedOn w:val="Normal"/>
    <w:rsid w:val="004207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747"/>
  </w:style>
  <w:style w:type="paragraph" w:styleId="Quote">
    <w:name w:val="Quote"/>
    <w:basedOn w:val="Heading1"/>
    <w:link w:val="QuoteChar"/>
    <w:qFormat/>
    <w:rsid w:val="004207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7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747"/>
    <w:pPr>
      <w:pageBreakBefore/>
    </w:pPr>
  </w:style>
  <w:style w:type="paragraph" w:customStyle="1" w:styleId="Border">
    <w:name w:val="Border"/>
    <w:basedOn w:val="Normal"/>
    <w:qFormat/>
    <w:rsid w:val="004207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7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7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7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7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7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7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7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7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747"/>
    <w:rPr>
      <w:u w:val="single"/>
    </w:rPr>
  </w:style>
  <w:style w:type="character" w:customStyle="1" w:styleId="BoldandItalics">
    <w:name w:val="Bold and Italics"/>
    <w:qFormat/>
    <w:rsid w:val="00420747"/>
    <w:rPr>
      <w:b/>
      <w:i/>
      <w:u w:val="none"/>
    </w:rPr>
  </w:style>
  <w:style w:type="paragraph" w:styleId="BalloonText">
    <w:name w:val="Balloon Text"/>
    <w:basedOn w:val="Normal"/>
    <w:link w:val="BalloonTextChar"/>
    <w:rsid w:val="00420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7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7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7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7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7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747"/>
    <w:pPr>
      <w:spacing w:before="0" w:after="0"/>
    </w:pPr>
  </w:style>
  <w:style w:type="paragraph" w:customStyle="1" w:styleId="BodyTextBold">
    <w:name w:val="Body Text Bold"/>
    <w:basedOn w:val="BodyText"/>
    <w:qFormat/>
    <w:rsid w:val="00420747"/>
    <w:rPr>
      <w:b/>
    </w:rPr>
  </w:style>
  <w:style w:type="character" w:styleId="Hyperlink">
    <w:name w:val="Hyperlink"/>
    <w:basedOn w:val="DefaultParagraphFont"/>
    <w:uiPriority w:val="99"/>
    <w:unhideWhenUsed/>
    <w:rsid w:val="00152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3442</Characters>
  <Application>Microsoft Office Word</Application>
  <DocSecurity>0</DocSecurity>
  <Lines>114</Lines>
  <Paragraphs>65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FNSASIC311 Establish client relationship and analyse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