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7F13" w:rsidP="00767F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FNSASIC304 Provide Tier 2 general advice in general insurance</w:t>
      </w:r>
      <w:r>
        <w:fldChar w:fldCharType="end"/>
      </w:r>
    </w:p>
    <w:p w:rsidR="00767F13" w:rsidP="00767F13">
      <w:pPr>
        <w:pStyle w:val="Version"/>
        <w:sectPr w:rsidSect="007234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34C8" w:rsidP="007234C8">
      <w:pPr>
        <w:pStyle w:val="SuperHeading"/>
      </w:pPr>
      <w:r w:rsidRPr="007234C8">
        <w:t>FNSASIC304 Provide Tier 2 general advice in general insurance</w:t>
      </w:r>
    </w:p>
    <w:p w:rsidR="00000000" w:rsidRPr="007234C8" w:rsidP="007234C8">
      <w:pPr>
        <w:pStyle w:val="Heading1"/>
      </w:pPr>
      <w:bookmarkStart w:id="1" w:name="O_671951"/>
      <w:bookmarkEnd w:id="1"/>
      <w:r w:rsidRPr="007234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23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C8" w:rsidP="007234C8">
            <w:pPr>
              <w:pStyle w:val="BodyText"/>
            </w:pPr>
            <w:r w:rsidRPr="007234C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C8">
            <w:pPr>
              <w:pStyle w:val="BodyText"/>
              <w:rPr>
                <w:lang w:val="en-NZ"/>
              </w:rPr>
            </w:pPr>
            <w:r w:rsidRPr="007234C8">
              <w:rPr>
                <w:rStyle w:val="SpecialBold"/>
              </w:rPr>
              <w:t>Comments</w:t>
            </w:r>
          </w:p>
        </w:tc>
      </w:tr>
      <w:tr w:rsidTr="00723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C8">
            <w:pPr>
              <w:pStyle w:val="BodyText"/>
              <w:rPr>
                <w:lang w:val="en-NZ"/>
              </w:rPr>
            </w:pPr>
            <w:r w:rsidRPr="007234C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C8" w:rsidP="007234C8">
            <w:pPr>
              <w:pStyle w:val="BodyText"/>
            </w:pPr>
            <w:r w:rsidRPr="007234C8">
              <w:t>This version first released with FNS Financial Services Training Package Version 1.0.</w:t>
            </w:r>
          </w:p>
        </w:tc>
      </w:tr>
    </w:tbl>
    <w:p w:rsidR="00000000" w:rsidRPr="007234C8" w:rsidP="007234C8">
      <w:pPr>
        <w:pStyle w:val="BodyText"/>
      </w:pPr>
    </w:p>
    <w:p w:rsidR="00000000" w:rsidRPr="007234C8" w:rsidP="007234C8">
      <w:pPr>
        <w:pStyle w:val="AllowPageBreak"/>
      </w:pPr>
    </w:p>
    <w:p w:rsidR="00000000" w:rsidRPr="007234C8" w:rsidP="007234C8">
      <w:pPr>
        <w:pStyle w:val="Heading1"/>
      </w:pPr>
      <w:bookmarkStart w:id="2" w:name="O_671952"/>
      <w:bookmarkEnd w:id="2"/>
      <w:r w:rsidRPr="007234C8">
        <w:t>Application</w:t>
      </w:r>
    </w:p>
    <w:p w:rsidR="00000000" w:rsidRPr="007234C8" w:rsidP="00767F13">
      <w:pPr>
        <w:pStyle w:val="BodyText"/>
      </w:pPr>
      <w:r w:rsidRPr="007234C8">
        <w:t>This unit describes the skills and knowledge required to assess a client’</w:t>
      </w:r>
      <w:r w:rsidRPr="007234C8">
        <w:t>s insurance prerequisites and accurately advise clients about financial products and services at the Australian Services and Investment Commission (ASIC) Tier 2 level.</w:t>
      </w:r>
    </w:p>
    <w:p w:rsidR="00000000" w:rsidRPr="007234C8" w:rsidP="00767F13">
      <w:pPr>
        <w:pStyle w:val="BodyText"/>
      </w:pPr>
      <w:r w:rsidRPr="007234C8">
        <w:t>It applies to individuals whose roles as non-broker insurance advisers require proficie</w:t>
      </w:r>
      <w:r w:rsidRPr="007234C8">
        <w:t xml:space="preserve">nt communication and well-developed interpersonal skills to provide general advice in Tier 2 (standard retail general insurance) products to clients. </w:t>
      </w:r>
    </w:p>
    <w:p w:rsidR="00000000" w:rsidRPr="007234C8" w:rsidP="00767F13">
      <w:pPr>
        <w:pStyle w:val="BodyText"/>
      </w:pPr>
      <w:r w:rsidRPr="007234C8">
        <w:t>Work functions in the occupational areas where this unit may be used are subject to regulatory requireme</w:t>
      </w:r>
      <w:r w:rsidRPr="007234C8">
        <w:t>nts. Refer to the FNS Implementation Guide Companion Volume or the relevant regulator for specific guidance on requirements.</w:t>
      </w:r>
    </w:p>
    <w:p w:rsidR="00000000" w:rsidRPr="007234C8" w:rsidP="007234C8">
      <w:pPr>
        <w:pStyle w:val="Heading1"/>
      </w:pPr>
      <w:bookmarkStart w:id="3" w:name="O_671955"/>
      <w:bookmarkEnd w:id="3"/>
      <w:r w:rsidRPr="007234C8">
        <w:t>Unit Sector</w:t>
      </w:r>
    </w:p>
    <w:p w:rsidR="00000000" w:rsidRPr="007234C8" w:rsidP="00767F13">
      <w:pPr>
        <w:pStyle w:val="BodyText"/>
      </w:pPr>
      <w:r w:rsidRPr="007234C8">
        <w:t>ASIC units</w:t>
      </w:r>
    </w:p>
    <w:p w:rsidR="00000000" w:rsidRPr="007234C8" w:rsidP="007234C8">
      <w:pPr>
        <w:pStyle w:val="Heading1"/>
      </w:pPr>
      <w:bookmarkStart w:id="4" w:name="O_671956"/>
      <w:bookmarkEnd w:id="4"/>
      <w:r w:rsidRPr="007234C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234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C8" w:rsidP="007234C8">
            <w:pPr>
              <w:pStyle w:val="BodyText"/>
            </w:pPr>
            <w:r w:rsidRPr="007234C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C8">
            <w:pPr>
              <w:pStyle w:val="BodyText"/>
              <w:rPr>
                <w:lang w:val="en-NZ"/>
              </w:rPr>
            </w:pPr>
            <w:r w:rsidRPr="007234C8">
              <w:rPr>
                <w:rStyle w:val="SpecialBold"/>
              </w:rPr>
              <w:t>PERFORMANCE CRITERIA</w:t>
            </w:r>
          </w:p>
        </w:tc>
      </w:tr>
      <w:tr w:rsidTr="007234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C8" w:rsidP="007234C8">
            <w:pPr>
              <w:pStyle w:val="BodyText"/>
            </w:pPr>
            <w:r w:rsidRPr="007234C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C8">
            <w:pPr>
              <w:pStyle w:val="BodyText"/>
              <w:rPr>
                <w:lang w:val="en-NZ"/>
              </w:rPr>
            </w:pPr>
            <w:r w:rsidRPr="007234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34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C8">
            <w:pPr>
              <w:pStyle w:val="BodyText"/>
              <w:rPr>
                <w:lang w:val="en-NZ"/>
              </w:rPr>
            </w:pPr>
            <w:r w:rsidRPr="007234C8">
              <w:t xml:space="preserve">1. Deal with initial client enquiry for general insurance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C8" w:rsidP="007234C8">
            <w:pPr>
              <w:pStyle w:val="BodyText"/>
            </w:pPr>
            <w:r w:rsidRPr="007234C8">
              <w:t>1.1 Attend to client enquiries in timely and courteous man</w:t>
            </w:r>
            <w:r w:rsidRPr="007234C8">
              <w:t xml:space="preserve">ner </w:t>
            </w:r>
          </w:p>
          <w:p w:rsidR="00000000" w:rsidRPr="007234C8" w:rsidP="007234C8">
            <w:pPr>
              <w:pStyle w:val="BodyText"/>
            </w:pPr>
            <w:r w:rsidRPr="007234C8">
              <w:t xml:space="preserve">1.2 Demonstrate active listening skills when dealing with client enquiries and provide help and assistance to ensure full and accurate completion of initial documentation where required </w:t>
            </w:r>
          </w:p>
          <w:p w:rsidR="00000000" w:rsidRPr="007234C8" w:rsidP="007234C8">
            <w:pPr>
              <w:pStyle w:val="BodyText"/>
            </w:pPr>
            <w:r w:rsidRPr="007234C8">
              <w:t>1.3 Communicate clearly and unambiguously with clients to determ</w:t>
            </w:r>
            <w:r w:rsidRPr="007234C8">
              <w:t xml:space="preserve">ine and clarify product of interest to them </w:t>
            </w:r>
          </w:p>
          <w:p w:rsidR="00000000" w:rsidRPr="007234C8" w:rsidP="007234C8">
            <w:pPr>
              <w:pStyle w:val="BodyText"/>
            </w:pPr>
            <w:r w:rsidRPr="007234C8">
              <w:t xml:space="preserve">1.4 Analyse range of products of interest to clients to determine their categorisation as areas of general advice in line with legislation and organisational policy </w:t>
            </w:r>
          </w:p>
          <w:p w:rsidR="00000000" w:rsidRPr="007234C8" w:rsidP="007234C8">
            <w:pPr>
              <w:pStyle w:val="BodyText"/>
            </w:pPr>
            <w:r w:rsidRPr="007234C8">
              <w:t>1.5 Inform clients that general advice will b</w:t>
            </w:r>
            <w:r w:rsidRPr="007234C8">
              <w:t xml:space="preserve">e provided to them in relation to products of interest and that only personal information for underwriting and calculating cost of product will be sought </w:t>
            </w:r>
          </w:p>
          <w:p w:rsidR="00000000" w:rsidP="007234C8">
            <w:pPr>
              <w:pStyle w:val="BodyText"/>
              <w:rPr>
                <w:lang w:val="en-NZ"/>
              </w:rPr>
            </w:pPr>
            <w:r w:rsidRPr="007234C8">
              <w:t>1.6 Refer clients to suitable specialist personnel where required advice is deemed to fall outside ca</w:t>
            </w:r>
            <w:r w:rsidRPr="007234C8">
              <w:t xml:space="preserve">tegory of general advice </w:t>
            </w:r>
          </w:p>
        </w:tc>
      </w:tr>
      <w:tr w:rsidTr="007234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C8">
            <w:pPr>
              <w:pStyle w:val="BodyText"/>
              <w:rPr>
                <w:lang w:val="en-NZ"/>
              </w:rPr>
            </w:pPr>
            <w:r w:rsidRPr="007234C8">
              <w:t>2. Prepare general advice to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C8" w:rsidP="007234C8">
            <w:pPr>
              <w:pStyle w:val="BodyText"/>
            </w:pPr>
            <w:r w:rsidRPr="007234C8">
              <w:t xml:space="preserve">2.1 Provide correct disclosure documentation in accordance with legislation and organisational policy </w:t>
            </w:r>
          </w:p>
          <w:p w:rsidR="00000000" w:rsidRPr="007234C8" w:rsidP="007234C8">
            <w:pPr>
              <w:pStyle w:val="BodyText"/>
            </w:pPr>
            <w:r w:rsidRPr="007234C8">
              <w:t xml:space="preserve">2.2 Ensure that general advice warning is given to client in line with legislative and organisational policy </w:t>
            </w:r>
          </w:p>
          <w:p w:rsidR="00000000" w:rsidP="007234C8">
            <w:pPr>
              <w:pStyle w:val="BodyText"/>
              <w:rPr>
                <w:lang w:val="en-NZ"/>
              </w:rPr>
            </w:pPr>
            <w:r w:rsidRPr="007234C8">
              <w:t xml:space="preserve">2.3 Consider special communication needs of clients or client when delivering general advice warning </w:t>
            </w:r>
          </w:p>
        </w:tc>
      </w:tr>
      <w:tr w:rsidTr="007234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C8">
            <w:pPr>
              <w:pStyle w:val="BodyText"/>
              <w:rPr>
                <w:lang w:val="en-NZ"/>
              </w:rPr>
            </w:pPr>
            <w:r w:rsidRPr="007234C8">
              <w:t>3. Provide general advice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C8" w:rsidP="007234C8">
            <w:pPr>
              <w:pStyle w:val="BodyText"/>
            </w:pPr>
            <w:r w:rsidRPr="007234C8">
              <w:t>3.1 Ensure that p</w:t>
            </w:r>
            <w:r w:rsidRPr="007234C8">
              <w:t xml:space="preserve">roduct advice is given to client in clear and unambiguous way, avoiding jargon, in language appropriate to receiver and using organisational tools </w:t>
            </w:r>
          </w:p>
          <w:p w:rsidR="00000000" w:rsidRPr="007234C8" w:rsidP="007234C8">
            <w:pPr>
              <w:pStyle w:val="BodyText"/>
            </w:pPr>
            <w:r w:rsidRPr="007234C8">
              <w:t xml:space="preserve">3.2 Demonstrate appropriate product and industry knowledge when providing advice to client </w:t>
            </w:r>
          </w:p>
          <w:p w:rsidR="00000000" w:rsidRPr="007234C8" w:rsidP="007234C8">
            <w:pPr>
              <w:pStyle w:val="BodyText"/>
            </w:pPr>
            <w:r w:rsidRPr="007234C8">
              <w:t xml:space="preserve">3.3 Explain and </w:t>
            </w:r>
            <w:r w:rsidRPr="007234C8">
              <w:t xml:space="preserve">discuss product advice with client in language that avoids giving impression adviser has considered client’s personal circumstances in providing advice </w:t>
            </w:r>
          </w:p>
          <w:p w:rsidR="00000000" w:rsidRPr="007234C8" w:rsidP="007234C8">
            <w:pPr>
              <w:pStyle w:val="BodyText"/>
            </w:pPr>
            <w:r w:rsidRPr="007234C8">
              <w:t xml:space="preserve">3.4 Ensure that client is asked to consider appropriateness of advice for own circumstances </w:t>
            </w:r>
          </w:p>
          <w:p w:rsidR="00000000" w:rsidRPr="007234C8" w:rsidP="007234C8">
            <w:pPr>
              <w:pStyle w:val="BodyText"/>
            </w:pPr>
            <w:r w:rsidRPr="007234C8">
              <w:t>3.5 Advise</w:t>
            </w:r>
            <w:r w:rsidRPr="007234C8">
              <w:t xml:space="preserve"> client to read product disclosure statement before making decision </w:t>
            </w:r>
          </w:p>
        </w:tc>
      </w:tr>
    </w:tbl>
    <w:p w:rsidR="00000000" w:rsidRPr="007234C8" w:rsidP="007234C8">
      <w:pPr>
        <w:pStyle w:val="BodyText"/>
      </w:pPr>
    </w:p>
    <w:p w:rsidR="00000000" w:rsidRPr="007234C8" w:rsidP="007234C8">
      <w:pPr>
        <w:pStyle w:val="AllowPageBreak"/>
      </w:pPr>
    </w:p>
    <w:p w:rsidR="00000000" w:rsidRPr="007234C8" w:rsidP="007234C8">
      <w:pPr>
        <w:pStyle w:val="Heading1"/>
      </w:pPr>
      <w:bookmarkStart w:id="5" w:name="O_671957"/>
      <w:bookmarkEnd w:id="5"/>
      <w:r w:rsidRPr="007234C8">
        <w:t>Foundation Skills</w:t>
      </w:r>
    </w:p>
    <w:p w:rsidR="00000000" w:rsidRPr="00767F13" w:rsidP="00767F13">
      <w:pPr>
        <w:pStyle w:val="BodyText"/>
        <w:rPr>
          <w:i/>
        </w:rPr>
      </w:pPr>
      <w:r w:rsidRPr="00767F13">
        <w:rPr>
          <w:rStyle w:val="Emphasis"/>
        </w:rPr>
        <w:t>This section describes language, literacy, numeracy and employment skills incorporated in the performance criteria that are required for competent per</w:t>
      </w:r>
      <w:r w:rsidRPr="00767F13">
        <w:rPr>
          <w:rStyle w:val="Emphasis"/>
        </w:rPr>
        <w:t>formance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234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C8" w:rsidP="007234C8">
            <w:pPr>
              <w:pStyle w:val="BodyText"/>
            </w:pPr>
            <w:r w:rsidRPr="007234C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C8" w:rsidP="007234C8">
            <w:pPr>
              <w:pStyle w:val="BodyText"/>
            </w:pPr>
            <w:r w:rsidRPr="007234C8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C8">
            <w:pPr>
              <w:pStyle w:val="BodyText"/>
              <w:rPr>
                <w:lang w:val="en-NZ"/>
              </w:rPr>
            </w:pPr>
            <w:r w:rsidRPr="007234C8">
              <w:rPr>
                <w:rStyle w:val="SpecialBold"/>
              </w:rPr>
              <w:t>Description</w:t>
            </w:r>
          </w:p>
        </w:tc>
      </w:tr>
      <w:tr w:rsidTr="007234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C8">
            <w:pPr>
              <w:pStyle w:val="BodyText"/>
              <w:rPr>
                <w:lang w:val="en-NZ"/>
              </w:rPr>
            </w:pPr>
            <w:r w:rsidRPr="007234C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C8">
            <w:pPr>
              <w:pStyle w:val="BodyText"/>
              <w:rPr>
                <w:lang w:val="en-NZ"/>
              </w:rPr>
            </w:pPr>
            <w:r w:rsidRPr="007234C8">
              <w:t>1.4, 2.1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C8">
            <w:pPr>
              <w:pStyle w:val="ListBullet"/>
              <w:rPr>
                <w:lang w:val="en-NZ"/>
              </w:rPr>
            </w:pPr>
            <w:r w:rsidRPr="007234C8">
              <w:t xml:space="preserve">Recognises and interprets textual information from relevant sources </w:t>
            </w:r>
          </w:p>
        </w:tc>
      </w:tr>
      <w:tr w:rsidTr="007234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C8">
            <w:pPr>
              <w:pStyle w:val="BodyText"/>
              <w:rPr>
                <w:lang w:val="en-NZ"/>
              </w:rPr>
            </w:pPr>
            <w:r w:rsidRPr="007234C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C8">
            <w:pPr>
              <w:pStyle w:val="BodyText"/>
              <w:rPr>
                <w:lang w:val="en-NZ"/>
              </w:rPr>
            </w:pPr>
            <w:r w:rsidRPr="007234C8">
              <w:t xml:space="preserve">1.2, 1.3, 2.2, 2.3, </w:t>
            </w:r>
            <w:r w:rsidRPr="007234C8">
              <w:t>3.1, 3.5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C8">
            <w:pPr>
              <w:pStyle w:val="ListBullet"/>
              <w:rPr>
                <w:lang w:val="en-NZ"/>
              </w:rPr>
            </w:pPr>
            <w:r w:rsidRPr="007234C8">
              <w:t xml:space="preserve">Uses clear, specific and industry related terminology to </w:t>
            </w:r>
            <w:r w:rsidRPr="007234C8">
              <w:t>complete and update workplace documentation</w:t>
            </w:r>
          </w:p>
        </w:tc>
      </w:tr>
      <w:tr w:rsidTr="007234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C8">
            <w:pPr>
              <w:pStyle w:val="BodyText"/>
              <w:rPr>
                <w:lang w:val="en-NZ"/>
              </w:rPr>
            </w:pPr>
            <w:r w:rsidRPr="007234C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C8">
            <w:pPr>
              <w:pStyle w:val="BodyText"/>
              <w:rPr>
                <w:lang w:val="en-NZ"/>
              </w:rPr>
            </w:pPr>
            <w:r w:rsidRPr="007234C8">
              <w:t xml:space="preserve">1.2, 1.3, 1.5, 2.2, 2.3, 3.1, 3.3-3.5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C8" w:rsidP="007234C8">
            <w:pPr>
              <w:pStyle w:val="ListBullet"/>
            </w:pPr>
            <w:r w:rsidRPr="007234C8">
              <w:t xml:space="preserve">Clearly articulates product and service information unambiguously, using language and non-verbal signals appropriate to the audience and environment </w:t>
            </w:r>
          </w:p>
          <w:p w:rsidR="00000000" w:rsidP="007234C8">
            <w:pPr>
              <w:pStyle w:val="ListBullet"/>
              <w:rPr>
                <w:lang w:val="en-NZ"/>
              </w:rPr>
            </w:pPr>
            <w:r w:rsidRPr="007234C8">
              <w:t>Co</w:t>
            </w:r>
            <w:r w:rsidRPr="007234C8">
              <w:t>nfirms the client’s understanding through active listening and questioning</w:t>
            </w:r>
          </w:p>
        </w:tc>
      </w:tr>
      <w:tr w:rsidTr="007234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C8">
            <w:pPr>
              <w:pStyle w:val="BodyText"/>
              <w:rPr>
                <w:lang w:val="en-NZ"/>
              </w:rPr>
            </w:pPr>
            <w:r w:rsidRPr="007234C8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C8">
            <w:pPr>
              <w:pStyle w:val="BodyText"/>
              <w:rPr>
                <w:lang w:val="en-NZ"/>
              </w:rPr>
            </w:pPr>
            <w:r w:rsidRPr="007234C8">
              <w:t>1.4,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C8">
            <w:pPr>
              <w:pStyle w:val="ListBullet"/>
              <w:rPr>
                <w:lang w:val="en-NZ"/>
              </w:rPr>
            </w:pPr>
            <w:r w:rsidRPr="007234C8">
              <w:t>Interprets financial product information and completes calculations to achieve required outcomes</w:t>
            </w:r>
          </w:p>
        </w:tc>
      </w:tr>
      <w:tr w:rsidTr="007234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C8">
            <w:pPr>
              <w:pStyle w:val="BodyText"/>
              <w:rPr>
                <w:lang w:val="en-NZ"/>
              </w:rPr>
            </w:pPr>
            <w:r w:rsidRPr="007234C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C8">
            <w:pPr>
              <w:pStyle w:val="BodyText"/>
              <w:rPr>
                <w:lang w:val="en-NZ"/>
              </w:rPr>
            </w:pPr>
            <w:r w:rsidRPr="007234C8">
              <w:t>1.4, 1.6, 2.1, 2.2, 3.2, 3.5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C8" w:rsidP="007234C8">
            <w:pPr>
              <w:pStyle w:val="ListBullet"/>
            </w:pPr>
            <w:r w:rsidRPr="007234C8">
              <w:t>Takes responsibility for adherence to legal, regulatory and organisational requirements that relate to own work role</w:t>
            </w:r>
          </w:p>
          <w:p w:rsidR="00000000" w:rsidP="007234C8">
            <w:pPr>
              <w:pStyle w:val="ListBullet"/>
              <w:rPr>
                <w:lang w:val="en-NZ"/>
              </w:rPr>
            </w:pPr>
            <w:r w:rsidRPr="007234C8">
              <w:t xml:space="preserve">Ensures industry and product knowledge is current and is used in compliance with implicit and explicit organisational protocols </w:t>
            </w:r>
          </w:p>
        </w:tc>
      </w:tr>
      <w:tr w:rsidTr="007234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C8">
            <w:pPr>
              <w:pStyle w:val="BodyText"/>
              <w:rPr>
                <w:lang w:val="en-NZ"/>
              </w:rPr>
            </w:pPr>
            <w:r w:rsidRPr="007234C8">
              <w:t xml:space="preserve">Interact </w:t>
            </w:r>
            <w:r w:rsidRPr="007234C8">
              <w:t>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C8">
            <w:pPr>
              <w:pStyle w:val="BodyText"/>
              <w:rPr>
                <w:lang w:val="en-NZ"/>
              </w:rPr>
            </w:pPr>
            <w:r w:rsidRPr="007234C8">
              <w:t>1.2, 2.3, 3.3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C8" w:rsidP="007234C8">
            <w:pPr>
              <w:pStyle w:val="ListBullet"/>
            </w:pPr>
            <w:r w:rsidRPr="007234C8">
              <w:t xml:space="preserve">Considers communication strategies to achieve effective connection with a diverse range of clients encountered in the work context </w:t>
            </w:r>
          </w:p>
          <w:p w:rsidR="00000000" w:rsidP="007234C8">
            <w:pPr>
              <w:pStyle w:val="ListBullet"/>
              <w:rPr>
                <w:lang w:val="en-NZ"/>
              </w:rPr>
            </w:pPr>
            <w:r w:rsidRPr="007234C8">
              <w:t>Adapts personal communication style to show respect for the values, beliefs and cultural expectat</w:t>
            </w:r>
            <w:r w:rsidRPr="007234C8">
              <w:t>ions of others</w:t>
            </w:r>
          </w:p>
        </w:tc>
      </w:tr>
      <w:tr w:rsidTr="007234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C8">
            <w:pPr>
              <w:pStyle w:val="BodyText"/>
              <w:rPr>
                <w:lang w:val="en-NZ"/>
              </w:rPr>
            </w:pPr>
            <w:r w:rsidRPr="007234C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C8">
            <w:pPr>
              <w:pStyle w:val="BodyText"/>
              <w:rPr>
                <w:lang w:val="en-NZ"/>
              </w:rPr>
            </w:pPr>
            <w:r w:rsidRPr="007234C8">
              <w:t>1.1, 1.2, 1.4, 1.6, 2.1, 3.1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C8" w:rsidP="007234C8">
            <w:pPr>
              <w:pStyle w:val="ListBullet"/>
            </w:pPr>
            <w:r w:rsidRPr="007234C8">
              <w:t>Takes responsibility for routine tasks and decisions relating to client advice and support that comply with legal and organisational requirements, and recognises when client requires specialis</w:t>
            </w:r>
            <w:r w:rsidRPr="007234C8">
              <w:t>t assistance</w:t>
            </w:r>
          </w:p>
          <w:p w:rsidR="00000000" w:rsidRPr="007234C8" w:rsidP="007234C8">
            <w:pPr>
              <w:pStyle w:val="ListBullet"/>
            </w:pPr>
            <w:r w:rsidRPr="007234C8">
              <w:t>Uses the main features and functions of digital tools to complete work tasks</w:t>
            </w:r>
          </w:p>
        </w:tc>
      </w:tr>
    </w:tbl>
    <w:p w:rsidR="00000000" w:rsidRPr="007234C8" w:rsidP="007234C8">
      <w:pPr>
        <w:pStyle w:val="BodyText"/>
      </w:pPr>
    </w:p>
    <w:p w:rsidR="00000000" w:rsidRPr="007234C8" w:rsidP="007234C8">
      <w:pPr>
        <w:pStyle w:val="AllowPageBreak"/>
      </w:pPr>
    </w:p>
    <w:p w:rsidR="00000000" w:rsidRPr="007234C8" w:rsidP="007234C8">
      <w:pPr>
        <w:pStyle w:val="Heading1"/>
      </w:pPr>
      <w:bookmarkStart w:id="6" w:name="O_671959"/>
      <w:bookmarkEnd w:id="6"/>
      <w:r w:rsidRPr="007234C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723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C8" w:rsidP="007234C8">
            <w:pPr>
              <w:pStyle w:val="BodyText"/>
            </w:pPr>
            <w:r w:rsidRPr="007234C8">
              <w:rPr>
                <w:rStyle w:val="SpecialBold"/>
              </w:rPr>
              <w:t xml:space="preserve">Code and title </w:t>
            </w:r>
          </w:p>
          <w:p w:rsidR="00000000" w:rsidRPr="007234C8" w:rsidP="007234C8">
            <w:pPr>
              <w:pStyle w:val="BodyText"/>
            </w:pPr>
            <w:r w:rsidRPr="007234C8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C8" w:rsidP="007234C8">
            <w:pPr>
              <w:pStyle w:val="BodyText"/>
            </w:pPr>
            <w:r w:rsidRPr="007234C8">
              <w:rPr>
                <w:rStyle w:val="SpecialBold"/>
              </w:rPr>
              <w:t>Code and title</w:t>
            </w:r>
          </w:p>
          <w:p w:rsidR="00000000" w:rsidRPr="007234C8" w:rsidP="007234C8">
            <w:pPr>
              <w:pStyle w:val="BodyText"/>
            </w:pPr>
            <w:r w:rsidRPr="007234C8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C8" w:rsidP="007234C8">
            <w:pPr>
              <w:pStyle w:val="BodyText"/>
            </w:pPr>
            <w:r w:rsidRPr="007234C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C8">
            <w:pPr>
              <w:pStyle w:val="BodyText"/>
              <w:rPr>
                <w:lang w:val="en-NZ"/>
              </w:rPr>
            </w:pPr>
            <w:r w:rsidRPr="007234C8">
              <w:rPr>
                <w:rStyle w:val="SpecialBold"/>
              </w:rPr>
              <w:t>Equivalence status</w:t>
            </w:r>
          </w:p>
        </w:tc>
      </w:tr>
      <w:tr w:rsidTr="00723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C8">
            <w:pPr>
              <w:pStyle w:val="BodyText"/>
              <w:rPr>
                <w:lang w:val="en-NZ"/>
              </w:rPr>
            </w:pPr>
            <w:r w:rsidRPr="007234C8">
              <w:t>FNSASIC304 Provide Tier 2 general advice in general insurance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C8">
            <w:pPr>
              <w:pStyle w:val="BodyText"/>
              <w:rPr>
                <w:lang w:val="en-NZ"/>
              </w:rPr>
            </w:pPr>
            <w:r w:rsidRPr="007234C8">
              <w:t>FNSASIC 304A Provide Tier 2 general advice in general insurance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C8">
            <w:pPr>
              <w:pStyle w:val="BodyText"/>
              <w:rPr>
                <w:lang w:val="en-NZ"/>
              </w:rPr>
            </w:pPr>
            <w:r w:rsidRPr="007234C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C8" w:rsidP="007234C8">
            <w:pPr>
              <w:pStyle w:val="BodyText"/>
            </w:pPr>
            <w:r w:rsidRPr="007234C8">
              <w:t>Equivalent unit</w:t>
            </w:r>
          </w:p>
        </w:tc>
      </w:tr>
    </w:tbl>
    <w:p w:rsidR="00000000" w:rsidRPr="007234C8" w:rsidP="007234C8">
      <w:pPr>
        <w:pStyle w:val="BodyText"/>
      </w:pPr>
    </w:p>
    <w:p w:rsidR="00000000" w:rsidRPr="007234C8" w:rsidP="007234C8">
      <w:pPr>
        <w:pStyle w:val="AllowPageBreak"/>
      </w:pPr>
    </w:p>
    <w:p w:rsidR="00000000" w:rsidRPr="007234C8" w:rsidP="007234C8">
      <w:pPr>
        <w:pStyle w:val="Heading1"/>
      </w:pPr>
      <w:bookmarkStart w:id="7" w:name="O_671966"/>
      <w:bookmarkEnd w:id="7"/>
      <w:r w:rsidRPr="007234C8">
        <w:t>Links</w:t>
      </w:r>
    </w:p>
    <w:p w:rsidR="00000000" w:rsidRPr="007234C8" w:rsidP="00767F13">
      <w:pPr>
        <w:pStyle w:val="BodyText"/>
      </w:pPr>
      <w:r w:rsidRPr="007234C8">
        <w:t>Companion Volume implementation guides ar</w:t>
      </w:r>
      <w:r w:rsidRPr="007234C8">
        <w:t xml:space="preserve">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1596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234C8" w:rsidP="007234C8"/>
    <w:sectPr w:rsidSect="007234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4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4C8" w:rsidRPr="00767F13" w:rsidP="00767F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4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F13" w:rsidP="007234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7F13" w:rsidP="007234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67F13" w:rsidP="007234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4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F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34C8" w:rsidRPr="00767F13" w:rsidP="00767F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4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F13" w:rsidRPr="002D2AF8" w:rsidP="007234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FNSASIC304 Provide Tier 2 general advice in general insurance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767F13" w:rsidP="007234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F4D7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E24E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4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34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34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34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34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34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34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34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34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34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34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34C8"/>
  </w:style>
  <w:style w:type="character" w:customStyle="1" w:styleId="Heading1Char">
    <w:name w:val="Heading 1 Char"/>
    <w:basedOn w:val="DefaultParagraphFont"/>
    <w:link w:val="Heading1"/>
    <w:rsid w:val="007234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34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34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34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34C8"/>
    <w:rPr>
      <w:b/>
      <w:spacing w:val="0"/>
    </w:rPr>
  </w:style>
  <w:style w:type="character" w:styleId="Emphasis">
    <w:name w:val="Emphasis"/>
    <w:basedOn w:val="DefaultParagraphFont"/>
    <w:qFormat/>
    <w:rsid w:val="007234C8"/>
    <w:rPr>
      <w:i/>
    </w:rPr>
  </w:style>
  <w:style w:type="paragraph" w:customStyle="1" w:styleId="SuperHeading">
    <w:name w:val="SuperHeading"/>
    <w:basedOn w:val="Normal"/>
    <w:rsid w:val="007234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34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34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34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34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34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34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34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34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34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34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34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34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34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34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34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34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34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34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34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34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34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34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34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34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34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34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34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34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34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34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34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34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34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34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34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34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34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34C8"/>
  </w:style>
  <w:style w:type="paragraph" w:styleId="TableofFigures">
    <w:name w:val="table of figures"/>
    <w:basedOn w:val="Normal"/>
    <w:next w:val="Normal"/>
    <w:semiHidden/>
    <w:rsid w:val="007234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34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34C8"/>
    <w:rPr>
      <w:rFonts w:ascii="Wingdings" w:hAnsi="Wingdings"/>
    </w:rPr>
  </w:style>
  <w:style w:type="paragraph" w:customStyle="1" w:styleId="TableHeading">
    <w:name w:val="Table Heading"/>
    <w:basedOn w:val="HeadingBase"/>
    <w:rsid w:val="007234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34C8"/>
    <w:rPr>
      <w:color w:val="0033CC"/>
      <w:u w:val="none"/>
    </w:rPr>
  </w:style>
  <w:style w:type="paragraph" w:customStyle="1" w:styleId="BodyTextRight">
    <w:name w:val="Body Text Right"/>
    <w:basedOn w:val="BodyText"/>
    <w:rsid w:val="007234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34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34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34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34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34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34C8"/>
    <w:rPr>
      <w:sz w:val="32"/>
    </w:rPr>
  </w:style>
  <w:style w:type="paragraph" w:customStyle="1" w:styleId="HeadingProcedure">
    <w:name w:val="Heading Procedure"/>
    <w:basedOn w:val="HeadingBase"/>
    <w:next w:val="Normal"/>
    <w:rsid w:val="007234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34C8"/>
    <w:pPr>
      <w:spacing w:before="60" w:after="60"/>
    </w:pPr>
  </w:style>
  <w:style w:type="paragraph" w:styleId="ListContinue">
    <w:name w:val="List Continue"/>
    <w:basedOn w:val="List"/>
    <w:rsid w:val="007234C8"/>
    <w:pPr>
      <w:ind w:firstLine="0"/>
    </w:pPr>
  </w:style>
  <w:style w:type="paragraph" w:customStyle="1" w:styleId="ListNote">
    <w:name w:val="List Note"/>
    <w:basedOn w:val="List"/>
    <w:rsid w:val="007234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34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34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34C8"/>
    <w:rPr>
      <w:rFonts w:ascii="Courier New" w:hAnsi="Courier New"/>
    </w:rPr>
  </w:style>
  <w:style w:type="paragraph" w:customStyle="1" w:styleId="NoteBullet">
    <w:name w:val="Note Bullet"/>
    <w:basedOn w:val="Note"/>
    <w:rsid w:val="007234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34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34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34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34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34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34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34C8"/>
    <w:rPr>
      <w:b/>
      <w:smallCaps/>
    </w:rPr>
  </w:style>
  <w:style w:type="paragraph" w:customStyle="1" w:styleId="TableListNumber">
    <w:name w:val="Table List Number"/>
    <w:basedOn w:val="ListNumber"/>
    <w:rsid w:val="007234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34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34C8"/>
    <w:pPr>
      <w:numPr>
        <w:numId w:val="8"/>
      </w:numPr>
    </w:pPr>
  </w:style>
  <w:style w:type="paragraph" w:customStyle="1" w:styleId="ListAlpha2">
    <w:name w:val="List Alpha 2"/>
    <w:basedOn w:val="List2"/>
    <w:rsid w:val="007234C8"/>
    <w:pPr>
      <w:numPr>
        <w:numId w:val="7"/>
      </w:numPr>
    </w:pPr>
  </w:style>
  <w:style w:type="paragraph" w:styleId="List2">
    <w:name w:val="List 2"/>
    <w:basedOn w:val="BodyText"/>
    <w:rsid w:val="007234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34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34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34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34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34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34C8"/>
    <w:pPr>
      <w:numPr>
        <w:numId w:val="3"/>
      </w:numPr>
    </w:pPr>
  </w:style>
  <w:style w:type="paragraph" w:styleId="ListContinue2">
    <w:name w:val="List Continue 2"/>
    <w:basedOn w:val="List2"/>
    <w:rsid w:val="007234C8"/>
    <w:pPr>
      <w:ind w:firstLine="0"/>
    </w:pPr>
  </w:style>
  <w:style w:type="paragraph" w:styleId="ListContinue3">
    <w:name w:val="List Continue 3"/>
    <w:basedOn w:val="List3"/>
    <w:rsid w:val="007234C8"/>
    <w:pPr>
      <w:ind w:left="1021" w:firstLine="0"/>
    </w:pPr>
  </w:style>
  <w:style w:type="paragraph" w:styleId="ListContinue4">
    <w:name w:val="List Continue 4"/>
    <w:basedOn w:val="List4"/>
    <w:rsid w:val="007234C8"/>
    <w:pPr>
      <w:ind w:firstLine="0"/>
    </w:pPr>
  </w:style>
  <w:style w:type="paragraph" w:styleId="ListContinue5">
    <w:name w:val="List Continue 5"/>
    <w:basedOn w:val="List5"/>
    <w:rsid w:val="007234C8"/>
    <w:pPr>
      <w:ind w:firstLine="0"/>
    </w:pPr>
  </w:style>
  <w:style w:type="paragraph" w:styleId="ListNumber3">
    <w:name w:val="List Number 3"/>
    <w:basedOn w:val="List3"/>
    <w:rsid w:val="007234C8"/>
    <w:pPr>
      <w:numPr>
        <w:numId w:val="4"/>
      </w:numPr>
    </w:pPr>
  </w:style>
  <w:style w:type="paragraph" w:styleId="ListNumber4">
    <w:name w:val="List Number 4"/>
    <w:basedOn w:val="List4"/>
    <w:rsid w:val="007234C8"/>
    <w:pPr>
      <w:numPr>
        <w:numId w:val="5"/>
      </w:numPr>
    </w:pPr>
  </w:style>
  <w:style w:type="paragraph" w:styleId="ListNumber5">
    <w:name w:val="List Number 5"/>
    <w:basedOn w:val="List5"/>
    <w:rsid w:val="007234C8"/>
    <w:pPr>
      <w:numPr>
        <w:numId w:val="6"/>
      </w:numPr>
    </w:pPr>
  </w:style>
  <w:style w:type="paragraph" w:styleId="BlockText">
    <w:name w:val="Block Text"/>
    <w:basedOn w:val="Normal"/>
    <w:rsid w:val="007234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34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34C8"/>
    <w:rPr>
      <w:sz w:val="16"/>
      <w:vertAlign w:val="superscript"/>
    </w:rPr>
  </w:style>
  <w:style w:type="character" w:customStyle="1" w:styleId="Symbols">
    <w:name w:val="Symbols"/>
    <w:basedOn w:val="DefaultParagraphFont"/>
    <w:rsid w:val="007234C8"/>
    <w:rPr>
      <w:rFonts w:ascii="Symbol" w:hAnsi="Symbol"/>
    </w:rPr>
  </w:style>
  <w:style w:type="character" w:customStyle="1" w:styleId="MenuOptions">
    <w:name w:val="Menu Options"/>
    <w:basedOn w:val="DefaultParagraphFont"/>
    <w:rsid w:val="007234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34C8"/>
    <w:rPr>
      <w:b/>
    </w:rPr>
  </w:style>
  <w:style w:type="character" w:customStyle="1" w:styleId="Underlined">
    <w:name w:val="Underlined"/>
    <w:basedOn w:val="DefaultParagraphFont"/>
    <w:rsid w:val="007234C8"/>
    <w:rPr>
      <w:u w:val="single"/>
    </w:rPr>
  </w:style>
  <w:style w:type="paragraph" w:customStyle="1" w:styleId="TableBodyTextRight">
    <w:name w:val="Table Body Text Right"/>
    <w:basedOn w:val="TableBodyText"/>
    <w:rsid w:val="007234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34C8"/>
    <w:rPr>
      <w:sz w:val="18"/>
    </w:rPr>
  </w:style>
  <w:style w:type="paragraph" w:customStyle="1" w:styleId="BodySmallRight">
    <w:name w:val="Body Small Right"/>
    <w:basedOn w:val="BodyTextRight"/>
    <w:rsid w:val="007234C8"/>
    <w:rPr>
      <w:sz w:val="18"/>
      <w:szCs w:val="18"/>
    </w:rPr>
  </w:style>
  <w:style w:type="paragraph" w:customStyle="1" w:styleId="MarginEdition">
    <w:name w:val="Margin Edition"/>
    <w:basedOn w:val="MarginNote"/>
    <w:rsid w:val="007234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34C8"/>
    <w:rPr>
      <w:sz w:val="2"/>
      <w:szCs w:val="2"/>
    </w:rPr>
  </w:style>
  <w:style w:type="character" w:customStyle="1" w:styleId="Small">
    <w:name w:val="Small"/>
    <w:basedOn w:val="DefaultParagraphFont"/>
    <w:rsid w:val="007234C8"/>
    <w:rPr>
      <w:sz w:val="16"/>
    </w:rPr>
  </w:style>
  <w:style w:type="paragraph" w:customStyle="1" w:styleId="WideTable">
    <w:name w:val="Wide Table"/>
    <w:basedOn w:val="Normal"/>
    <w:rsid w:val="007234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34C8"/>
  </w:style>
  <w:style w:type="paragraph" w:styleId="Quote">
    <w:name w:val="Quote"/>
    <w:basedOn w:val="Heading1"/>
    <w:link w:val="QuoteChar"/>
    <w:qFormat/>
    <w:rsid w:val="007234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34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34C8"/>
    <w:pPr>
      <w:pageBreakBefore/>
    </w:pPr>
  </w:style>
  <w:style w:type="paragraph" w:customStyle="1" w:styleId="Border">
    <w:name w:val="Border"/>
    <w:basedOn w:val="Normal"/>
    <w:qFormat/>
    <w:rsid w:val="007234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34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4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4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34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34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34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34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34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34C8"/>
    <w:rPr>
      <w:u w:val="single"/>
    </w:rPr>
  </w:style>
  <w:style w:type="character" w:customStyle="1" w:styleId="BoldandItalics">
    <w:name w:val="Bold and Italics"/>
    <w:qFormat/>
    <w:rsid w:val="007234C8"/>
    <w:rPr>
      <w:b/>
      <w:i/>
      <w:u w:val="none"/>
    </w:rPr>
  </w:style>
  <w:style w:type="paragraph" w:styleId="BalloonText">
    <w:name w:val="Balloon Text"/>
    <w:basedOn w:val="Normal"/>
    <w:link w:val="BalloonTextChar"/>
    <w:rsid w:val="007234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34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34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34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34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34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34C8"/>
    <w:pPr>
      <w:spacing w:before="0" w:after="0"/>
    </w:pPr>
  </w:style>
  <w:style w:type="paragraph" w:customStyle="1" w:styleId="BodyTextBold">
    <w:name w:val="Body Text Bold"/>
    <w:basedOn w:val="BodyText"/>
    <w:qFormat/>
    <w:rsid w:val="007234C8"/>
    <w:rPr>
      <w:b/>
    </w:rPr>
  </w:style>
  <w:style w:type="character" w:styleId="Hyperlink">
    <w:name w:val="Hyperlink"/>
    <w:basedOn w:val="DefaultParagraphFont"/>
    <w:uiPriority w:val="99"/>
    <w:unhideWhenUsed/>
    <w:rsid w:val="00767F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767</Words>
  <Characters>4741</Characters>
  <Application>Microsoft Office Word</Application>
  <DocSecurity>0</DocSecurity>
  <Lines>169</Lines>
  <Paragraphs>94</Paragraphs>
  <ScaleCrop>false</ScaleCrop>
  <Company>Author-it Software Corporation Ltd.</Company>
  <LinksUpToDate>false</LinksUpToDate>
  <CharactersWithSpaces>5414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FNSASIC304 Provide Tier 2 general advice in general insurance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2020-06-30T16:16:00Z</dcterms:created>
  <dcterms:modified xsi:type="dcterms:W3CDTF">2020-06-30T16:16:00Z</dcterms:modified>
</cp:coreProperties>
</file>