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CBE" w:rsidP="00DD7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FNSASIC304 Provide Tier 2 general advice in general insurance</w:t>
      </w:r>
      <w:r>
        <w:fldChar w:fldCharType="end"/>
      </w:r>
    </w:p>
    <w:p w:rsidR="00DD7CBE" w:rsidP="00DD7CBE">
      <w:pPr>
        <w:pStyle w:val="Version"/>
        <w:sectPr w:rsidSect="008A66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67B" w:rsidP="008A667B">
      <w:pPr>
        <w:pStyle w:val="SuperHeading"/>
      </w:pPr>
      <w:r w:rsidRPr="008A667B">
        <w:t>FNSASIC304 Provide Tier 2 general advice in general insurance</w:t>
      </w:r>
    </w:p>
    <w:p w:rsidR="00000000" w:rsidRPr="008A667B" w:rsidP="008A667B">
      <w:pPr>
        <w:pStyle w:val="Heading1"/>
      </w:pPr>
      <w:bookmarkStart w:id="1" w:name="O_671951"/>
      <w:bookmarkEnd w:id="1"/>
      <w:r w:rsidRPr="008A66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rPr>
                <w:rStyle w:val="SpecialBold"/>
              </w:rPr>
              <w:t>Comments</w:t>
            </w:r>
          </w:p>
        </w:tc>
      </w:tr>
      <w:tr w:rsidTr="008A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t>This version first released with FNS Financial Services Training Package Version 1.0.</w:t>
            </w:r>
          </w:p>
        </w:tc>
      </w:tr>
    </w:tbl>
    <w:p w:rsidR="00000000" w:rsidRPr="008A667B" w:rsidP="008A667B">
      <w:pPr>
        <w:pStyle w:val="BodyText"/>
      </w:pPr>
    </w:p>
    <w:p w:rsidR="00000000" w:rsidRPr="008A667B" w:rsidP="008A667B">
      <w:pPr>
        <w:pStyle w:val="AllowPageBreak"/>
      </w:pPr>
    </w:p>
    <w:p w:rsidR="00000000" w:rsidRPr="008A667B" w:rsidP="008A667B">
      <w:pPr>
        <w:pStyle w:val="Heading1"/>
      </w:pPr>
      <w:bookmarkStart w:id="2" w:name="O_671952"/>
      <w:bookmarkEnd w:id="2"/>
      <w:r w:rsidRPr="008A667B">
        <w:t>Application</w:t>
      </w:r>
    </w:p>
    <w:p w:rsidR="00000000" w:rsidRPr="008A667B" w:rsidP="00DD7CBE">
      <w:pPr>
        <w:pStyle w:val="BodyText"/>
      </w:pPr>
      <w:r w:rsidRPr="008A667B">
        <w:t>This unit describes the skills and knowledge required to assess a client’</w:t>
      </w:r>
      <w:r w:rsidRPr="008A667B">
        <w:t>s insurance prerequisites and accurately advise clients about financial products and services at the Australian Services and Investment Commission (ASIC) Tier 2 level.</w:t>
      </w:r>
    </w:p>
    <w:p w:rsidR="00000000" w:rsidRPr="008A667B" w:rsidP="00DD7CBE">
      <w:pPr>
        <w:pStyle w:val="BodyText"/>
      </w:pPr>
      <w:r w:rsidRPr="008A667B">
        <w:t>It applies to individuals whose roles as non-broker insurance advisers require proficie</w:t>
      </w:r>
      <w:r w:rsidRPr="008A667B">
        <w:t xml:space="preserve">nt communication and well-developed interpersonal skills to provide general advice in Tier 2 (standard retail general insurance) products to clients. </w:t>
      </w:r>
    </w:p>
    <w:p w:rsidR="00000000" w:rsidRPr="008A667B" w:rsidP="00DD7CBE">
      <w:pPr>
        <w:pStyle w:val="BodyText"/>
      </w:pPr>
      <w:r w:rsidRPr="008A667B">
        <w:t>Work functions in the occupational areas where this unit may be used are subject to regulatory requireme</w:t>
      </w:r>
      <w:r w:rsidRPr="008A667B">
        <w:t>nts. Refer to the FNS Implementation Guide Companion Volume or the relevant regulator for specific guidance on requirements.</w:t>
      </w:r>
    </w:p>
    <w:p w:rsidR="00000000" w:rsidRPr="008A667B" w:rsidP="008A667B">
      <w:pPr>
        <w:pStyle w:val="Heading1"/>
      </w:pPr>
      <w:bookmarkStart w:id="3" w:name="O_671955"/>
      <w:bookmarkEnd w:id="3"/>
      <w:r w:rsidRPr="008A667B">
        <w:t>Unit Sector</w:t>
      </w:r>
    </w:p>
    <w:p w:rsidR="00000000" w:rsidRPr="008A667B" w:rsidP="00DD7CBE">
      <w:pPr>
        <w:pStyle w:val="BodyText"/>
      </w:pPr>
      <w:r w:rsidRPr="008A667B">
        <w:t>ASIC units</w:t>
      </w:r>
    </w:p>
    <w:p w:rsidR="00000000" w:rsidRPr="008A667B" w:rsidP="008A667B">
      <w:pPr>
        <w:pStyle w:val="Heading1"/>
      </w:pPr>
      <w:bookmarkStart w:id="4" w:name="O_671956"/>
      <w:bookmarkEnd w:id="4"/>
      <w:r w:rsidRPr="008A667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A66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rPr>
                <w:rStyle w:val="SpecialBold"/>
              </w:rPr>
              <w:t>PERFORMANCE CRITERIA</w:t>
            </w:r>
          </w:p>
        </w:tc>
      </w:tr>
      <w:tr w:rsidTr="008A66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66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 xml:space="preserve">1. Deal with initial client enquiry for general insurance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t>1.1 Attend to client enquiries in timely and courteous man</w:t>
            </w:r>
            <w:r w:rsidRPr="008A667B">
              <w:t xml:space="preserve">ner </w:t>
            </w:r>
          </w:p>
          <w:p w:rsidR="00000000" w:rsidRPr="008A667B" w:rsidP="008A667B">
            <w:pPr>
              <w:pStyle w:val="BodyText"/>
            </w:pPr>
            <w:r w:rsidRPr="008A667B">
              <w:t xml:space="preserve">1.2 Demonstrate active listening skills when dealing with client enquiries and provide help and assistance to ensure full and accurate completion of initial documentation where required </w:t>
            </w:r>
          </w:p>
          <w:p w:rsidR="00000000" w:rsidRPr="008A667B" w:rsidP="008A667B">
            <w:pPr>
              <w:pStyle w:val="BodyText"/>
            </w:pPr>
            <w:r w:rsidRPr="008A667B">
              <w:t>1.3 Communicate clearly and unambiguously with clients to determ</w:t>
            </w:r>
            <w:r w:rsidRPr="008A667B">
              <w:t xml:space="preserve">ine and clarify product of interest to them </w:t>
            </w:r>
          </w:p>
          <w:p w:rsidR="00000000" w:rsidRPr="008A667B" w:rsidP="008A667B">
            <w:pPr>
              <w:pStyle w:val="BodyText"/>
            </w:pPr>
            <w:r w:rsidRPr="008A667B">
              <w:t xml:space="preserve">1.4 Analyse range of products of interest to clients to determine their categorisation as areas of general advice in line with legislation and organisational policy </w:t>
            </w:r>
          </w:p>
          <w:p w:rsidR="00000000" w:rsidRPr="008A667B" w:rsidP="008A667B">
            <w:pPr>
              <w:pStyle w:val="BodyText"/>
            </w:pPr>
            <w:r w:rsidRPr="008A667B">
              <w:t>1.5 Inform clients that general advice will b</w:t>
            </w:r>
            <w:r w:rsidRPr="008A667B">
              <w:t xml:space="preserve">e provided to them in relation to products of interest and that only personal information for underwriting and calculating cost of product will be sought </w:t>
            </w:r>
          </w:p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1.6 Refer clients to suitable specialist personnel where required advice is deemed to fall outside ca</w:t>
            </w:r>
            <w:r w:rsidRPr="008A667B">
              <w:t xml:space="preserve">tegory of general advice </w:t>
            </w:r>
          </w:p>
        </w:tc>
      </w:tr>
      <w:tr w:rsidTr="008A66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2. Prepare general advice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t xml:space="preserve">2.1 Provide correct disclosure documentation in accordance with legislation and organisational policy </w:t>
            </w:r>
          </w:p>
          <w:p w:rsidR="00000000" w:rsidRPr="008A667B" w:rsidP="008A667B">
            <w:pPr>
              <w:pStyle w:val="BodyText"/>
            </w:pPr>
            <w:r w:rsidRPr="008A667B">
              <w:t xml:space="preserve">2.2 Ensure that general advice warning is given to client in line with legislative and organisational policy </w:t>
            </w:r>
          </w:p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 xml:space="preserve">2.3 Consider special communication needs of clients or client when delivering general advice warning </w:t>
            </w:r>
          </w:p>
        </w:tc>
      </w:tr>
      <w:tr w:rsidTr="008A66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3. Provide general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t>3.1 Ensure that p</w:t>
            </w:r>
            <w:r w:rsidRPr="008A667B">
              <w:t xml:space="preserve">roduct advice is given to client in clear and unambiguous way, avoiding jargon, in language appropriate to receiver and using organisational tools </w:t>
            </w:r>
          </w:p>
          <w:p w:rsidR="00000000" w:rsidRPr="008A667B" w:rsidP="008A667B">
            <w:pPr>
              <w:pStyle w:val="BodyText"/>
            </w:pPr>
            <w:r w:rsidRPr="008A667B">
              <w:t xml:space="preserve">3.2 Demonstrate appropriate product and industry knowledge when providing advice to client </w:t>
            </w:r>
          </w:p>
          <w:p w:rsidR="00000000" w:rsidRPr="008A667B" w:rsidP="008A667B">
            <w:pPr>
              <w:pStyle w:val="BodyText"/>
            </w:pPr>
            <w:r w:rsidRPr="008A667B">
              <w:t xml:space="preserve">3.3 Explain and </w:t>
            </w:r>
            <w:r w:rsidRPr="008A667B">
              <w:t xml:space="preserve">discuss product advice with client in language that avoids giving impression adviser has considered client’s personal circumstances in providing advice </w:t>
            </w:r>
          </w:p>
          <w:p w:rsidR="00000000" w:rsidRPr="008A667B" w:rsidP="008A667B">
            <w:pPr>
              <w:pStyle w:val="BodyText"/>
            </w:pPr>
            <w:r w:rsidRPr="008A667B">
              <w:t xml:space="preserve">3.4 Ensure that client is asked to consider appropriateness of advice for own circumstances </w:t>
            </w:r>
          </w:p>
          <w:p w:rsidR="00000000" w:rsidRPr="008A667B" w:rsidP="008A667B">
            <w:pPr>
              <w:pStyle w:val="BodyText"/>
            </w:pPr>
            <w:r w:rsidRPr="008A667B">
              <w:t>3.5 Advise</w:t>
            </w:r>
            <w:r w:rsidRPr="008A667B">
              <w:t xml:space="preserve"> client to read product disclosure statement before making decision </w:t>
            </w:r>
          </w:p>
        </w:tc>
      </w:tr>
    </w:tbl>
    <w:p w:rsidR="00000000" w:rsidRPr="008A667B" w:rsidP="008A667B">
      <w:pPr>
        <w:pStyle w:val="BodyText"/>
      </w:pPr>
    </w:p>
    <w:p w:rsidR="00000000" w:rsidRPr="008A667B" w:rsidP="008A667B">
      <w:pPr>
        <w:pStyle w:val="AllowPageBreak"/>
      </w:pPr>
    </w:p>
    <w:p w:rsidR="00000000" w:rsidRPr="008A667B" w:rsidP="008A667B">
      <w:pPr>
        <w:pStyle w:val="Heading1"/>
      </w:pPr>
      <w:bookmarkStart w:id="5" w:name="O_671957"/>
      <w:bookmarkEnd w:id="5"/>
      <w:r w:rsidRPr="008A667B">
        <w:t>Foundation Skills</w:t>
      </w:r>
    </w:p>
    <w:p w:rsidR="00000000" w:rsidRPr="00DD7CBE" w:rsidP="00DD7CBE">
      <w:pPr>
        <w:pStyle w:val="BodyText"/>
        <w:rPr>
          <w:i/>
        </w:rPr>
      </w:pPr>
      <w:r w:rsidRPr="00DD7CBE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DD7CBE">
        <w:rPr>
          <w:rStyle w:val="Emphasis"/>
        </w:rPr>
        <w:t>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A66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rPr>
                <w:rStyle w:val="SpecialBold"/>
              </w:rPr>
              <w:t>Description</w:t>
            </w:r>
          </w:p>
        </w:tc>
      </w:tr>
      <w:tr w:rsidTr="008A66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1.4, 2.1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ListBullet"/>
              <w:rPr>
                <w:lang w:val="en-NZ"/>
              </w:rPr>
            </w:pPr>
            <w:r w:rsidRPr="008A667B">
              <w:t xml:space="preserve">Recognises and interprets textual information from relevant sources </w:t>
            </w:r>
          </w:p>
        </w:tc>
      </w:tr>
      <w:tr w:rsidTr="008A66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 xml:space="preserve">1.2, 1.3, 2.2, 2.3, </w:t>
            </w:r>
            <w:r w:rsidRPr="008A667B">
              <w:t>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ListBullet"/>
              <w:rPr>
                <w:lang w:val="en-NZ"/>
              </w:rPr>
            </w:pPr>
            <w:r w:rsidRPr="008A667B">
              <w:t xml:space="preserve">Uses clear, specific and industry related terminology to </w:t>
            </w:r>
            <w:r w:rsidRPr="008A667B">
              <w:t>complete and update workplace documentation</w:t>
            </w:r>
          </w:p>
        </w:tc>
      </w:tr>
      <w:tr w:rsidTr="008A66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 xml:space="preserve">1.2, 1.3, 1.5, 2.2, 2.3, 3.1, 3.3-3.5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ListBullet"/>
            </w:pPr>
            <w:r w:rsidRPr="008A667B">
              <w:t>Clearly articulates product and service information unambiguously, using language and non-verba</w:t>
            </w:r>
            <w:r w:rsidRPr="008A667B">
              <w:t xml:space="preserve">l signals appropriate to the audience and environment </w:t>
            </w:r>
          </w:p>
          <w:p w:rsidR="00000000" w:rsidP="008A667B">
            <w:pPr>
              <w:pStyle w:val="ListBullet"/>
              <w:rPr>
                <w:lang w:val="en-NZ"/>
              </w:rPr>
            </w:pPr>
            <w:r w:rsidRPr="008A667B">
              <w:t>Confirms the client’s understanding through active listening and questioning</w:t>
            </w:r>
          </w:p>
        </w:tc>
      </w:tr>
      <w:tr w:rsidTr="008A66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1.4,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ListBullet"/>
              <w:rPr>
                <w:lang w:val="en-NZ"/>
              </w:rPr>
            </w:pPr>
            <w:r w:rsidRPr="008A667B">
              <w:t>Interprets financial product information and completes calculations to achieve required outcomes</w:t>
            </w:r>
          </w:p>
        </w:tc>
      </w:tr>
      <w:tr w:rsidTr="008A66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1.4, 1.6, 2.1, 2.2, 3.2, 3.5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ListBullet"/>
            </w:pPr>
            <w:r w:rsidRPr="008A667B">
              <w:t>Takes responsibility for adherence to legal, regulatory and organisational requirements that relate to own work role</w:t>
            </w:r>
          </w:p>
          <w:p w:rsidR="00000000" w:rsidP="008A667B">
            <w:pPr>
              <w:pStyle w:val="ListBullet"/>
              <w:rPr>
                <w:lang w:val="en-NZ"/>
              </w:rPr>
            </w:pPr>
            <w:r w:rsidRPr="008A667B">
              <w:t>Ensures industry and product knowledge is current and is used in compliance with i</w:t>
            </w:r>
            <w:r w:rsidRPr="008A667B">
              <w:t xml:space="preserve">mplicit and explicit organisational protocols </w:t>
            </w:r>
          </w:p>
        </w:tc>
      </w:tr>
      <w:tr w:rsidTr="008A66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1.2, 2.3, 3.3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ListBullet"/>
            </w:pPr>
            <w:r w:rsidRPr="008A667B">
              <w:t xml:space="preserve">Considers communication strategies to achieve effective connection with a diverse range of clients encountered in the work context </w:t>
            </w:r>
          </w:p>
          <w:p w:rsidR="00000000" w:rsidP="008A667B">
            <w:pPr>
              <w:pStyle w:val="ListBullet"/>
              <w:rPr>
                <w:lang w:val="en-NZ"/>
              </w:rPr>
            </w:pPr>
            <w:r w:rsidRPr="008A667B">
              <w:t>Adapts personal communication style to s</w:t>
            </w:r>
            <w:r w:rsidRPr="008A667B">
              <w:t>how respect for the values, beliefs and cultural expectations of others</w:t>
            </w:r>
          </w:p>
        </w:tc>
      </w:tr>
      <w:tr w:rsidTr="008A66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1.1, 1.2, 1.4, 1.6, 2.1, 3.1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ListBullet"/>
            </w:pPr>
            <w:r w:rsidRPr="008A667B">
              <w:t xml:space="preserve">Takes responsibility for routine tasks and decisions relating to client advice and support that </w:t>
            </w:r>
            <w:r w:rsidRPr="008A667B">
              <w:t>comply with legal and organisational requirements, and recognises when client requires specialist assistance</w:t>
            </w:r>
          </w:p>
          <w:p w:rsidR="00000000" w:rsidRPr="008A667B" w:rsidP="008A667B">
            <w:pPr>
              <w:pStyle w:val="ListBullet"/>
            </w:pPr>
            <w:r w:rsidRPr="008A667B">
              <w:t>Uses the main features and functions of digital tools to complete work tasks</w:t>
            </w:r>
          </w:p>
        </w:tc>
      </w:tr>
    </w:tbl>
    <w:p w:rsidR="00000000" w:rsidRPr="008A667B" w:rsidP="008A667B">
      <w:pPr>
        <w:pStyle w:val="BodyText"/>
      </w:pPr>
    </w:p>
    <w:p w:rsidR="00000000" w:rsidRPr="008A667B" w:rsidP="008A667B">
      <w:pPr>
        <w:pStyle w:val="AllowPageBreak"/>
      </w:pPr>
    </w:p>
    <w:p w:rsidR="00000000" w:rsidRPr="008A667B" w:rsidP="008A667B">
      <w:pPr>
        <w:pStyle w:val="Heading1"/>
      </w:pPr>
      <w:bookmarkStart w:id="6" w:name="O_671959"/>
      <w:bookmarkEnd w:id="6"/>
      <w:r w:rsidRPr="008A66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8A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rPr>
                <w:rStyle w:val="SpecialBold"/>
              </w:rPr>
              <w:t xml:space="preserve">Code and title </w:t>
            </w:r>
          </w:p>
          <w:p w:rsidR="00000000" w:rsidRPr="008A667B" w:rsidP="008A667B">
            <w:pPr>
              <w:pStyle w:val="BodyText"/>
            </w:pPr>
            <w:r w:rsidRPr="008A667B">
              <w:rPr>
                <w:rStyle w:val="SpecialBold"/>
              </w:rPr>
              <w:t>current ve</w:t>
            </w:r>
            <w:r w:rsidRPr="008A667B">
              <w:rPr>
                <w:rStyle w:val="SpecialBold"/>
              </w:rPr>
              <w:t>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rPr>
                <w:rStyle w:val="SpecialBold"/>
              </w:rPr>
              <w:t>Code and title</w:t>
            </w:r>
          </w:p>
          <w:p w:rsidR="00000000" w:rsidRPr="008A667B" w:rsidP="008A667B">
            <w:pPr>
              <w:pStyle w:val="BodyText"/>
            </w:pPr>
            <w:r w:rsidRPr="008A667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rPr>
                <w:rStyle w:val="SpecialBold"/>
              </w:rPr>
              <w:t>Equivalence status</w:t>
            </w:r>
          </w:p>
        </w:tc>
      </w:tr>
      <w:tr w:rsidTr="008A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FNSASIC304 Provide Tier 2 general advice in general insurance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FNSASIC 304A Provide Tier 2 general advice in general insurance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t>Equivalent unit</w:t>
            </w:r>
          </w:p>
        </w:tc>
      </w:tr>
    </w:tbl>
    <w:p w:rsidR="00000000" w:rsidRPr="008A667B" w:rsidP="008A667B">
      <w:pPr>
        <w:pStyle w:val="BodyText"/>
      </w:pPr>
    </w:p>
    <w:p w:rsidR="00000000" w:rsidRPr="008A667B" w:rsidP="008A667B">
      <w:pPr>
        <w:pStyle w:val="AllowPageBreak"/>
      </w:pPr>
    </w:p>
    <w:p w:rsidR="00000000" w:rsidRPr="008A667B" w:rsidP="008A667B">
      <w:pPr>
        <w:pStyle w:val="Heading1"/>
      </w:pPr>
      <w:bookmarkStart w:id="7" w:name="O_671966"/>
      <w:bookmarkEnd w:id="7"/>
      <w:r w:rsidRPr="008A667B">
        <w:t>Links</w:t>
      </w:r>
    </w:p>
    <w:p w:rsidR="00000000" w:rsidRPr="008A667B" w:rsidP="00DD7CBE">
      <w:pPr>
        <w:pStyle w:val="BodyText"/>
      </w:pPr>
      <w:r w:rsidRPr="008A66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A10F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A667B" w:rsidP="00DD7CBE">
      <w:pPr>
        <w:pStyle w:val="BodyText"/>
        <w:sectPr w:rsidSect="008A66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667B" w:rsidP="008A667B">
      <w:pPr>
        <w:pStyle w:val="SuperHeading"/>
      </w:pPr>
      <w:r w:rsidRPr="008A667B">
        <w:t xml:space="preserve">Assessment </w:t>
      </w:r>
      <w:r w:rsidRPr="008A667B">
        <w:t>Requirements for FNSASIC304 Provide Tier 2 general advice in general insurance</w:t>
      </w:r>
    </w:p>
    <w:p w:rsidR="00000000" w:rsidRPr="008A667B" w:rsidP="008A667B">
      <w:pPr>
        <w:pStyle w:val="Heading1"/>
      </w:pPr>
      <w:bookmarkStart w:id="8" w:name="O_671961"/>
      <w:bookmarkEnd w:id="8"/>
      <w:r w:rsidRPr="008A66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A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rPr>
                <w:rStyle w:val="SpecialBold"/>
              </w:rPr>
              <w:t>Comments</w:t>
            </w:r>
          </w:p>
        </w:tc>
      </w:tr>
      <w:tr w:rsidTr="008A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67B">
            <w:pPr>
              <w:pStyle w:val="BodyText"/>
              <w:rPr>
                <w:lang w:val="en-NZ"/>
              </w:rPr>
            </w:pPr>
            <w:r w:rsidRPr="008A66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67B" w:rsidP="008A667B">
            <w:pPr>
              <w:pStyle w:val="BodyText"/>
            </w:pPr>
            <w:r w:rsidRPr="008A667B">
              <w:t>This version first released with FNS Financial Services Training Package Version 1.0.</w:t>
            </w:r>
          </w:p>
        </w:tc>
      </w:tr>
    </w:tbl>
    <w:p w:rsidR="00000000" w:rsidRPr="008A667B" w:rsidP="008A667B">
      <w:pPr>
        <w:pStyle w:val="BodyText"/>
      </w:pPr>
    </w:p>
    <w:p w:rsidR="00000000" w:rsidRPr="008A667B" w:rsidP="008A667B">
      <w:pPr>
        <w:pStyle w:val="AllowPageBreak"/>
      </w:pPr>
    </w:p>
    <w:p w:rsidR="00000000" w:rsidRPr="008A667B" w:rsidP="008A667B">
      <w:pPr>
        <w:pStyle w:val="Heading1"/>
      </w:pPr>
      <w:bookmarkStart w:id="9" w:name="O_671962"/>
      <w:bookmarkEnd w:id="9"/>
      <w:r w:rsidRPr="008A667B">
        <w:t>Perform</w:t>
      </w:r>
      <w:r w:rsidRPr="008A667B">
        <w:t>ance Evidence</w:t>
      </w:r>
    </w:p>
    <w:p w:rsidR="00000000" w:rsidRPr="008A667B" w:rsidP="00DD7CBE">
      <w:pPr>
        <w:pStyle w:val="BodyText"/>
      </w:pPr>
      <w:r w:rsidRPr="008A667B">
        <w:t>Evidence of the ability to:</w:t>
      </w:r>
    </w:p>
    <w:p w:rsidR="00000000" w:rsidRPr="008A667B" w:rsidP="008A667B">
      <w:pPr>
        <w:pStyle w:val="ListBullet"/>
      </w:pPr>
      <w:r w:rsidRPr="008A667B">
        <w:t xml:space="preserve">respond to client enquiries and prepare relevant general advice </w:t>
      </w:r>
    </w:p>
    <w:p w:rsidR="00000000" w:rsidRPr="008A667B" w:rsidP="008A667B">
      <w:pPr>
        <w:pStyle w:val="ListBullet"/>
      </w:pPr>
      <w:r w:rsidRPr="008A667B">
        <w:t>provide accurate general insurance advice, complying with organisational procedures and industry regulations.</w:t>
      </w:r>
    </w:p>
    <w:p w:rsidR="00000000" w:rsidRPr="008A667B" w:rsidP="008A667B">
      <w:pPr>
        <w:pStyle w:val="BodyText"/>
      </w:pPr>
    </w:p>
    <w:p w:rsidR="00000000" w:rsidRPr="008A667B" w:rsidP="00DD7CBE">
      <w:pPr>
        <w:pStyle w:val="BodyText"/>
      </w:pPr>
      <w:r w:rsidRPr="008A667B">
        <w:t>Note: If a specific volume or frequency is not stated, then evidence must be provided at least once.</w:t>
      </w:r>
    </w:p>
    <w:p w:rsidR="00000000" w:rsidRPr="008A667B" w:rsidP="008A667B">
      <w:pPr>
        <w:pStyle w:val="Heading1"/>
      </w:pPr>
      <w:bookmarkStart w:id="10" w:name="O_671963"/>
      <w:bookmarkEnd w:id="10"/>
      <w:r w:rsidRPr="008A667B">
        <w:t>Knowledge Evidence</w:t>
      </w:r>
    </w:p>
    <w:p w:rsidR="00000000" w:rsidRPr="008A667B" w:rsidP="00DD7CBE">
      <w:pPr>
        <w:pStyle w:val="BodyText"/>
      </w:pPr>
      <w:r w:rsidRPr="008A667B">
        <w:t>To complete the unit requirements safely and effectively, the individual must satisfy knowledge requirements relevant t</w:t>
      </w:r>
      <w:r w:rsidRPr="008A667B">
        <w:t>o the products and activities in which advice is given. They must:</w:t>
      </w:r>
    </w:p>
    <w:p w:rsidR="00000000" w:rsidRPr="008A667B" w:rsidP="008A667B">
      <w:pPr>
        <w:pStyle w:val="ListBullet"/>
      </w:pPr>
      <w:r w:rsidRPr="008A667B">
        <w:t>explain the legal environment including disclosure and compliance covering:</w:t>
      </w:r>
    </w:p>
    <w:p w:rsidR="00000000" w:rsidRPr="008A667B" w:rsidP="008A667B">
      <w:pPr>
        <w:pStyle w:val="ListBullet2"/>
      </w:pPr>
      <w:r w:rsidRPr="008A667B">
        <w:t>role of the broker, representative and/or adviser</w:t>
      </w:r>
    </w:p>
    <w:p w:rsidR="00000000" w:rsidRPr="008A667B" w:rsidP="008A667B">
      <w:pPr>
        <w:pStyle w:val="ListBullet2"/>
      </w:pPr>
      <w:r w:rsidRPr="008A667B">
        <w:t>relevant legal principles relating to the Corporations Act, F</w:t>
      </w:r>
      <w:r w:rsidRPr="008A667B">
        <w:t>inancial Services Reform Act (FSRA), Competition and Consumer Act, Insurance Contracts Act and Australian Securities and Investments Commission (ASIC) Act</w:t>
      </w:r>
    </w:p>
    <w:p w:rsidR="00000000" w:rsidRPr="008A667B" w:rsidP="008A667B">
      <w:pPr>
        <w:pStyle w:val="ListBullet2"/>
      </w:pPr>
      <w:r w:rsidRPr="008A667B">
        <w:t>relationship between ethics and regulatory requirements including good faith and utmost good faith</w:t>
      </w:r>
    </w:p>
    <w:p w:rsidR="00000000" w:rsidRPr="008A667B" w:rsidP="008A667B">
      <w:pPr>
        <w:pStyle w:val="ListBullet2"/>
      </w:pPr>
      <w:r w:rsidRPr="008A667B">
        <w:t>fu</w:t>
      </w:r>
      <w:r w:rsidRPr="008A667B">
        <w:t>ll disclosure of remuneration and fees and any other conflicts of interest which may influence the adviser</w:t>
      </w:r>
      <w:r>
        <w:t>’</w:t>
      </w:r>
      <w:r w:rsidRPr="008A667B">
        <w:t>s recommendation</w:t>
      </w:r>
    </w:p>
    <w:p w:rsidR="00000000" w:rsidRPr="008A667B" w:rsidP="008A667B">
      <w:pPr>
        <w:pStyle w:val="ListBullet2"/>
      </w:pPr>
      <w:r w:rsidRPr="008A667B">
        <w:t>general insurance industry code of practice and organisational codes of conduct</w:t>
      </w:r>
    </w:p>
    <w:p w:rsidR="00000000" w:rsidRPr="008A667B" w:rsidP="008A667B">
      <w:pPr>
        <w:pStyle w:val="ListBullet2"/>
      </w:pPr>
      <w:r w:rsidRPr="008A667B">
        <w:t>complaints resolution procedures (internal and external)</w:t>
      </w:r>
    </w:p>
    <w:p w:rsidR="00000000" w:rsidRPr="008A667B" w:rsidP="008A667B">
      <w:pPr>
        <w:pStyle w:val="ListBullet2"/>
      </w:pPr>
      <w:r w:rsidRPr="008A667B">
        <w:t>ASIC guidelines on adviser conduct and training</w:t>
      </w:r>
    </w:p>
    <w:p w:rsidR="00000000" w:rsidRPr="008A667B" w:rsidP="008A667B">
      <w:pPr>
        <w:pStyle w:val="ListBullet"/>
      </w:pPr>
      <w:r w:rsidRPr="008A667B">
        <w:t xml:space="preserve">summarise the characteristics and participants of Australian insurance markets and the roles played by intermediaries </w:t>
      </w:r>
    </w:p>
    <w:p w:rsidR="00000000" w:rsidRPr="008A667B" w:rsidP="008A667B">
      <w:pPr>
        <w:pStyle w:val="ListBullet"/>
      </w:pPr>
      <w:r w:rsidRPr="008A667B">
        <w:t>describe insurance products inc</w:t>
      </w:r>
      <w:r w:rsidRPr="008A667B">
        <w:t>luding:</w:t>
      </w:r>
    </w:p>
    <w:p w:rsidR="00000000" w:rsidRPr="008A667B" w:rsidP="008A667B">
      <w:pPr>
        <w:pStyle w:val="ListBullet2"/>
      </w:pPr>
      <w:r w:rsidRPr="008A667B">
        <w:t>definition of an insurance product</w:t>
      </w:r>
    </w:p>
    <w:p w:rsidR="00000000" w:rsidRPr="008A667B" w:rsidP="008A667B">
      <w:pPr>
        <w:pStyle w:val="ListBullet2"/>
      </w:pPr>
      <w:r w:rsidRPr="008A667B">
        <w:t>conditions, exclusions and level of coverage of risk transfer products</w:t>
      </w:r>
    </w:p>
    <w:p w:rsidR="00000000" w:rsidRPr="008A667B" w:rsidP="008A667B">
      <w:pPr>
        <w:pStyle w:val="ListBullet2"/>
      </w:pPr>
      <w:r w:rsidRPr="008A667B">
        <w:t>types of insurance products</w:t>
      </w:r>
    </w:p>
    <w:p w:rsidR="00000000" w:rsidRPr="008A667B" w:rsidP="008A667B">
      <w:pPr>
        <w:pStyle w:val="ListBullet2"/>
      </w:pPr>
      <w:r w:rsidRPr="008A667B">
        <w:t>pricing of risk products</w:t>
      </w:r>
    </w:p>
    <w:p w:rsidR="00000000" w:rsidRPr="008A667B" w:rsidP="008A667B">
      <w:pPr>
        <w:pStyle w:val="ListBullet"/>
      </w:pPr>
      <w:r w:rsidRPr="008A667B">
        <w:t xml:space="preserve">discuss taxation issues relating to insurance products </w:t>
      </w:r>
    </w:p>
    <w:p w:rsidR="00000000" w:rsidRPr="008A667B" w:rsidP="008A667B">
      <w:pPr>
        <w:pStyle w:val="ListBullet"/>
      </w:pPr>
      <w:r w:rsidRPr="008A667B">
        <w:t>explain advisory functions incl</w:t>
      </w:r>
      <w:r w:rsidRPr="008A667B">
        <w:t>uding:</w:t>
      </w:r>
    </w:p>
    <w:p w:rsidR="00000000" w:rsidRPr="008A667B" w:rsidP="008A667B">
      <w:pPr>
        <w:pStyle w:val="ListBullet2"/>
      </w:pPr>
      <w:r w:rsidRPr="008A667B">
        <w:t>role of the representative, broker or adviser</w:t>
      </w:r>
    </w:p>
    <w:p w:rsidR="00000000" w:rsidRPr="008A667B" w:rsidP="008A667B">
      <w:pPr>
        <w:pStyle w:val="ListBullet2"/>
      </w:pPr>
      <w:r w:rsidRPr="008A667B">
        <w:t>participants in the insurance advisory services market</w:t>
      </w:r>
    </w:p>
    <w:p w:rsidR="00000000" w:rsidRPr="008A667B" w:rsidP="008A667B">
      <w:pPr>
        <w:pStyle w:val="ListBullet2"/>
      </w:pPr>
      <w:r w:rsidRPr="008A667B">
        <w:t xml:space="preserve">range of services provided </w:t>
      </w:r>
    </w:p>
    <w:p w:rsidR="00000000" w:rsidRPr="008A667B" w:rsidP="008A667B">
      <w:pPr>
        <w:pStyle w:val="ListBullet2"/>
      </w:pPr>
      <w:r w:rsidRPr="008A667B">
        <w:t>profile and financial information of the client</w:t>
      </w:r>
    </w:p>
    <w:p w:rsidR="00000000" w:rsidRPr="008A667B" w:rsidP="008A667B">
      <w:pPr>
        <w:pStyle w:val="ListBullet2"/>
      </w:pPr>
      <w:r w:rsidRPr="008A667B">
        <w:t>appropriateness of a risk assessment</w:t>
      </w:r>
    </w:p>
    <w:p w:rsidR="00000000" w:rsidRPr="008A667B" w:rsidP="008A667B">
      <w:pPr>
        <w:pStyle w:val="ListBullet"/>
      </w:pPr>
      <w:r w:rsidRPr="008A667B">
        <w:t>identify legislative and organisational compliance requirements in relation to advice:</w:t>
      </w:r>
    </w:p>
    <w:p w:rsidR="00000000" w:rsidRPr="008A667B" w:rsidP="008A667B">
      <w:pPr>
        <w:pStyle w:val="ListBullet2"/>
      </w:pPr>
      <w:r w:rsidRPr="008A667B">
        <w:t>relevant legislation affecting the provision of general and personal advice including ASIC Regulatory Guide 175 on conduct and disclosure</w:t>
      </w:r>
    </w:p>
    <w:p w:rsidR="00000000" w:rsidRPr="008A667B" w:rsidP="008A667B">
      <w:pPr>
        <w:pStyle w:val="ListBullet2"/>
      </w:pPr>
      <w:r w:rsidRPr="008A667B">
        <w:t>role of different advisers wit</w:t>
      </w:r>
      <w:r w:rsidRPr="008A667B">
        <w:t>hin the organisation</w:t>
      </w:r>
    </w:p>
    <w:p w:rsidR="00000000" w:rsidRPr="008A667B" w:rsidP="008A667B">
      <w:pPr>
        <w:pStyle w:val="ListBullet2"/>
      </w:pPr>
      <w:r w:rsidRPr="008A667B">
        <w:t>organisational policy and guidelines related to the provision of general advice</w:t>
      </w:r>
    </w:p>
    <w:p w:rsidR="00000000" w:rsidRPr="008A667B" w:rsidP="008A667B">
      <w:pPr>
        <w:pStyle w:val="ListBullet2"/>
      </w:pPr>
      <w:r w:rsidRPr="008A667B">
        <w:t>details of relevant marketing and disclosure documents, including product disclosure statements and marketing brochures on the relevant products</w:t>
      </w:r>
    </w:p>
    <w:p w:rsidR="00000000" w:rsidRPr="008A667B" w:rsidP="008A667B">
      <w:pPr>
        <w:pStyle w:val="ListBullet"/>
      </w:pPr>
      <w:r w:rsidRPr="008A667B">
        <w:t>summarise</w:t>
      </w:r>
      <w:r w:rsidRPr="008A667B">
        <w:t xml:space="preserve"> the specific product knowledge for the general insurance products in which advice is given including:</w:t>
      </w:r>
    </w:p>
    <w:p w:rsidR="00000000" w:rsidRPr="008A667B" w:rsidP="008A667B">
      <w:pPr>
        <w:pStyle w:val="ListBullet2"/>
      </w:pPr>
      <w:r w:rsidRPr="008A667B">
        <w:t>types of general insurance products and policies</w:t>
      </w:r>
    </w:p>
    <w:p w:rsidR="00000000" w:rsidRPr="008A667B" w:rsidP="008A667B">
      <w:pPr>
        <w:pStyle w:val="ListBullet2"/>
      </w:pPr>
      <w:r w:rsidRPr="008A667B">
        <w:t>standard cover and deviations</w:t>
      </w:r>
    </w:p>
    <w:p w:rsidR="00000000" w:rsidRPr="008A667B" w:rsidP="008A667B">
      <w:pPr>
        <w:pStyle w:val="ListBullet2"/>
      </w:pPr>
      <w:r w:rsidRPr="008A667B">
        <w:t>policy wordings</w:t>
      </w:r>
    </w:p>
    <w:p w:rsidR="00000000" w:rsidRPr="008A667B" w:rsidP="008A667B">
      <w:pPr>
        <w:pStyle w:val="ListBullet2"/>
      </w:pPr>
      <w:r w:rsidRPr="008A667B">
        <w:t>taxes and charges</w:t>
      </w:r>
    </w:p>
    <w:p w:rsidR="00000000" w:rsidRPr="008A667B" w:rsidP="008A667B">
      <w:pPr>
        <w:pStyle w:val="ListBullet2"/>
      </w:pPr>
      <w:r w:rsidRPr="008A667B">
        <w:t>insurance claims</w:t>
      </w:r>
    </w:p>
    <w:p w:rsidR="00000000" w:rsidRPr="008A667B" w:rsidP="008A667B">
      <w:pPr>
        <w:pStyle w:val="ListBullet2"/>
      </w:pPr>
      <w:r w:rsidRPr="008A667B">
        <w:t>premium rating and risk selection</w:t>
      </w:r>
    </w:p>
    <w:p w:rsidR="00000000" w:rsidRPr="008A667B" w:rsidP="008A667B">
      <w:pPr>
        <w:pStyle w:val="ListBullet2"/>
      </w:pPr>
      <w:r w:rsidRPr="008A667B">
        <w:t>reporting</w:t>
      </w:r>
    </w:p>
    <w:p w:rsidR="00000000" w:rsidRPr="008A667B" w:rsidP="008A667B">
      <w:pPr>
        <w:pStyle w:val="ListBullet2"/>
      </w:pPr>
      <w:r w:rsidRPr="008A667B">
        <w:t>product development</w:t>
      </w:r>
    </w:p>
    <w:p w:rsidR="00000000" w:rsidRPr="008A667B" w:rsidP="008A667B">
      <w:pPr>
        <w:pStyle w:val="ListBullet2"/>
      </w:pPr>
      <w:r w:rsidRPr="008A667B">
        <w:t>underwriting</w:t>
      </w:r>
    </w:p>
    <w:p w:rsidR="00DD7CBE" w:rsidP="008A667B">
      <w:pPr>
        <w:pStyle w:val="ListBullet"/>
      </w:pPr>
      <w:r w:rsidRPr="008A667B">
        <w:t>explain terms and conditions of retail general insurance products used by the adviser.</w:t>
      </w:r>
    </w:p>
    <w:p w:rsidR="00DD7CBE" w:rsidP="008A667B">
      <w:pPr>
        <w:pStyle w:val="ListBullet"/>
      </w:pPr>
    </w:p>
    <w:p w:rsidR="00000000" w:rsidRPr="008A667B" w:rsidP="008A667B">
      <w:pPr>
        <w:pStyle w:val="Heading1"/>
      </w:pPr>
      <w:bookmarkStart w:id="11" w:name="O_671964"/>
      <w:bookmarkEnd w:id="11"/>
      <w:r w:rsidRPr="008A667B">
        <w:t>Assessment Conditions</w:t>
      </w:r>
    </w:p>
    <w:p w:rsidR="00000000" w:rsidRPr="008A667B" w:rsidP="00DD7CBE">
      <w:pPr>
        <w:pStyle w:val="BodyText"/>
      </w:pPr>
      <w:r w:rsidRPr="008A667B">
        <w:t xml:space="preserve">Assessment must be conducted in a safe environment </w:t>
      </w:r>
      <w:r w:rsidRPr="008A667B">
        <w:t>where evidence gathered demonstrates consistent performance of typical activities experienced in the financial services and products advice field of work and include access to:</w:t>
      </w:r>
    </w:p>
    <w:p w:rsidR="00000000" w:rsidRPr="008A667B" w:rsidP="008A667B">
      <w:pPr>
        <w:pStyle w:val="ListBullet"/>
      </w:pPr>
      <w:r w:rsidRPr="008A667B">
        <w:t>office equipment, technology, software and consumables</w:t>
      </w:r>
    </w:p>
    <w:p w:rsidR="00000000" w:rsidRPr="008A667B" w:rsidP="008A667B">
      <w:pPr>
        <w:pStyle w:val="ListBullet"/>
      </w:pPr>
      <w:r w:rsidRPr="008A667B">
        <w:t>organisational records</w:t>
      </w:r>
    </w:p>
    <w:p w:rsidR="00000000" w:rsidRPr="008A667B" w:rsidP="008A667B">
      <w:pPr>
        <w:pStyle w:val="ListBullet"/>
      </w:pPr>
      <w:r w:rsidRPr="008A667B">
        <w:t>organisational policy and procedures.</w:t>
      </w:r>
    </w:p>
    <w:p w:rsidR="00000000" w:rsidRPr="008A667B" w:rsidP="008A667B">
      <w:pPr>
        <w:pStyle w:val="BodyText"/>
      </w:pPr>
    </w:p>
    <w:p w:rsidR="00000000" w:rsidRPr="008A667B" w:rsidP="00DD7CBE">
      <w:pPr>
        <w:pStyle w:val="BodyText"/>
      </w:pPr>
      <w:r w:rsidRPr="008A667B">
        <w:t xml:space="preserve">Assessors must satisfy NVR/AQTF assessor requirements. </w:t>
      </w:r>
    </w:p>
    <w:p w:rsidR="00000000" w:rsidRPr="008A667B" w:rsidP="008A667B">
      <w:pPr>
        <w:pStyle w:val="Heading1"/>
      </w:pPr>
      <w:bookmarkStart w:id="12" w:name="O_671967"/>
      <w:bookmarkEnd w:id="12"/>
      <w:r w:rsidRPr="008A667B">
        <w:t>Links</w:t>
      </w:r>
    </w:p>
    <w:p w:rsidR="00000000" w:rsidRPr="008A667B" w:rsidP="00DD7CBE">
      <w:pPr>
        <w:pStyle w:val="BodyText"/>
      </w:pPr>
      <w:r w:rsidRPr="008A66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A10F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A667B" w:rsidP="008A667B"/>
    <w:sectPr w:rsidSect="008A66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7B" w:rsidRPr="00DD7CBE" w:rsidP="00DD7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BE" w:rsidP="008A6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7CBE" w:rsidP="008A6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D7CBE" w:rsidP="008A66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7B" w:rsidP="008A6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7CBE">
      <w:t>Approved</w:t>
    </w:r>
    <w:r w:rsidR="00DD7C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7CB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7CBE">
      <w:rPr>
        <w:noProof/>
      </w:rPr>
      <w:t>5</w:t>
    </w:r>
    <w:r>
      <w:rPr>
        <w:noProof/>
      </w:rPr>
      <w:fldChar w:fldCharType="end"/>
    </w:r>
  </w:p>
  <w:p w:rsidR="008A667B" w:rsidP="008A6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7C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7CBE">
      <w:t>Future Skills Organisation</w:t>
    </w:r>
    <w:r w:rsidR="00DD7CBE">
      <w:fldChar w:fldCharType="end"/>
    </w:r>
  </w:p>
  <w:p w:rsidR="008A667B" w:rsidP="008A66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67B" w:rsidRPr="00DD7CBE" w:rsidP="00DD7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BE" w:rsidRPr="002D2AF8" w:rsidP="008A6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FNSASIC304 Provide Tier 2 general advice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D7CBE" w:rsidP="008A66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7B" w:rsidRPr="002D2AF8" w:rsidP="008A6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7CBE">
      <w:t>FNSASIC304 Provide Tier 2 general advice in general insurance</w:t>
    </w:r>
    <w:r w:rsidR="00DD7C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7CBE">
      <w:rPr>
        <w:noProof/>
      </w:rPr>
      <w:t>1 March 2025</w:t>
    </w:r>
    <w:r>
      <w:fldChar w:fldCharType="end"/>
    </w:r>
  </w:p>
  <w:p w:rsidR="008A667B" w:rsidP="008A66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4EF8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1A6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E495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6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6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6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6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6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6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6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6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6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6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6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67B"/>
  </w:style>
  <w:style w:type="character" w:customStyle="1" w:styleId="Heading1Char">
    <w:name w:val="Heading 1 Char"/>
    <w:basedOn w:val="DefaultParagraphFont"/>
    <w:link w:val="Heading1"/>
    <w:rsid w:val="008A66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6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6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6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67B"/>
    <w:rPr>
      <w:b/>
      <w:spacing w:val="0"/>
    </w:rPr>
  </w:style>
  <w:style w:type="paragraph" w:styleId="ListBullet2">
    <w:name w:val="List Bullet 2"/>
    <w:basedOn w:val="List2"/>
    <w:rsid w:val="008A66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667B"/>
    <w:rPr>
      <w:i/>
    </w:rPr>
  </w:style>
  <w:style w:type="paragraph" w:customStyle="1" w:styleId="SuperHeading">
    <w:name w:val="SuperHeading"/>
    <w:basedOn w:val="Normal"/>
    <w:rsid w:val="008A66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6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6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6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6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6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6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6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6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6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6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6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6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6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6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6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6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6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6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6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6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6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6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6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6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6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6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6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6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6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66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6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6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67B"/>
  </w:style>
  <w:style w:type="paragraph" w:styleId="TableofFigures">
    <w:name w:val="table of figures"/>
    <w:basedOn w:val="Normal"/>
    <w:next w:val="Normal"/>
    <w:semiHidden/>
    <w:rsid w:val="008A66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6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667B"/>
    <w:rPr>
      <w:rFonts w:ascii="Wingdings" w:hAnsi="Wingdings"/>
    </w:rPr>
  </w:style>
  <w:style w:type="paragraph" w:customStyle="1" w:styleId="TableHeading">
    <w:name w:val="Table Heading"/>
    <w:basedOn w:val="HeadingBase"/>
    <w:rsid w:val="008A66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67B"/>
    <w:rPr>
      <w:color w:val="0033CC"/>
      <w:u w:val="none"/>
    </w:rPr>
  </w:style>
  <w:style w:type="paragraph" w:customStyle="1" w:styleId="BodyTextRight">
    <w:name w:val="Body Text Right"/>
    <w:basedOn w:val="BodyText"/>
    <w:rsid w:val="008A66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6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6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6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6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6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67B"/>
    <w:rPr>
      <w:sz w:val="32"/>
    </w:rPr>
  </w:style>
  <w:style w:type="paragraph" w:customStyle="1" w:styleId="HeadingProcedure">
    <w:name w:val="Heading Procedure"/>
    <w:basedOn w:val="HeadingBase"/>
    <w:next w:val="Normal"/>
    <w:rsid w:val="008A66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67B"/>
    <w:pPr>
      <w:spacing w:before="60" w:after="60"/>
    </w:pPr>
  </w:style>
  <w:style w:type="paragraph" w:styleId="ListContinue">
    <w:name w:val="List Continue"/>
    <w:basedOn w:val="List"/>
    <w:rsid w:val="008A667B"/>
    <w:pPr>
      <w:ind w:firstLine="0"/>
    </w:pPr>
  </w:style>
  <w:style w:type="paragraph" w:customStyle="1" w:styleId="ListNote">
    <w:name w:val="List Note"/>
    <w:basedOn w:val="List"/>
    <w:rsid w:val="008A66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6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6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67B"/>
    <w:rPr>
      <w:rFonts w:ascii="Courier New" w:hAnsi="Courier New"/>
    </w:rPr>
  </w:style>
  <w:style w:type="paragraph" w:customStyle="1" w:styleId="NoteBullet">
    <w:name w:val="Note Bullet"/>
    <w:basedOn w:val="Note"/>
    <w:rsid w:val="008A66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6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6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6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6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66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6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67B"/>
    <w:rPr>
      <w:b/>
      <w:smallCaps/>
    </w:rPr>
  </w:style>
  <w:style w:type="paragraph" w:customStyle="1" w:styleId="TableListNumber">
    <w:name w:val="Table List Number"/>
    <w:basedOn w:val="ListNumber"/>
    <w:rsid w:val="008A66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6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67B"/>
    <w:pPr>
      <w:numPr>
        <w:numId w:val="9"/>
      </w:numPr>
    </w:pPr>
  </w:style>
  <w:style w:type="paragraph" w:customStyle="1" w:styleId="ListAlpha2">
    <w:name w:val="List Alpha 2"/>
    <w:basedOn w:val="List2"/>
    <w:rsid w:val="008A667B"/>
    <w:pPr>
      <w:numPr>
        <w:numId w:val="8"/>
      </w:numPr>
    </w:pPr>
  </w:style>
  <w:style w:type="paragraph" w:styleId="List2">
    <w:name w:val="List 2"/>
    <w:basedOn w:val="BodyText"/>
    <w:rsid w:val="008A66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6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6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6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6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6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667B"/>
    <w:pPr>
      <w:numPr>
        <w:numId w:val="4"/>
      </w:numPr>
    </w:pPr>
  </w:style>
  <w:style w:type="paragraph" w:styleId="ListContinue2">
    <w:name w:val="List Continue 2"/>
    <w:basedOn w:val="List2"/>
    <w:rsid w:val="008A667B"/>
    <w:pPr>
      <w:ind w:firstLine="0"/>
    </w:pPr>
  </w:style>
  <w:style w:type="paragraph" w:styleId="ListContinue3">
    <w:name w:val="List Continue 3"/>
    <w:basedOn w:val="List3"/>
    <w:rsid w:val="008A667B"/>
    <w:pPr>
      <w:ind w:left="1021" w:firstLine="0"/>
    </w:pPr>
  </w:style>
  <w:style w:type="paragraph" w:styleId="ListContinue4">
    <w:name w:val="List Continue 4"/>
    <w:basedOn w:val="List4"/>
    <w:rsid w:val="008A667B"/>
    <w:pPr>
      <w:ind w:firstLine="0"/>
    </w:pPr>
  </w:style>
  <w:style w:type="paragraph" w:styleId="ListContinue5">
    <w:name w:val="List Continue 5"/>
    <w:basedOn w:val="List5"/>
    <w:rsid w:val="008A667B"/>
    <w:pPr>
      <w:ind w:firstLine="0"/>
    </w:pPr>
  </w:style>
  <w:style w:type="paragraph" w:styleId="ListNumber3">
    <w:name w:val="List Number 3"/>
    <w:basedOn w:val="List3"/>
    <w:rsid w:val="008A667B"/>
    <w:pPr>
      <w:numPr>
        <w:numId w:val="5"/>
      </w:numPr>
    </w:pPr>
  </w:style>
  <w:style w:type="paragraph" w:styleId="ListNumber4">
    <w:name w:val="List Number 4"/>
    <w:basedOn w:val="List4"/>
    <w:rsid w:val="008A667B"/>
    <w:pPr>
      <w:numPr>
        <w:numId w:val="6"/>
      </w:numPr>
    </w:pPr>
  </w:style>
  <w:style w:type="paragraph" w:styleId="ListNumber5">
    <w:name w:val="List Number 5"/>
    <w:basedOn w:val="List5"/>
    <w:rsid w:val="008A667B"/>
    <w:pPr>
      <w:numPr>
        <w:numId w:val="7"/>
      </w:numPr>
    </w:pPr>
  </w:style>
  <w:style w:type="paragraph" w:styleId="BlockText">
    <w:name w:val="Block Text"/>
    <w:basedOn w:val="Normal"/>
    <w:rsid w:val="008A66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6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67B"/>
    <w:rPr>
      <w:sz w:val="16"/>
      <w:vertAlign w:val="superscript"/>
    </w:rPr>
  </w:style>
  <w:style w:type="character" w:customStyle="1" w:styleId="Symbols">
    <w:name w:val="Symbols"/>
    <w:basedOn w:val="DefaultParagraphFont"/>
    <w:rsid w:val="008A667B"/>
    <w:rPr>
      <w:rFonts w:ascii="Symbol" w:hAnsi="Symbol"/>
    </w:rPr>
  </w:style>
  <w:style w:type="character" w:customStyle="1" w:styleId="MenuOptions">
    <w:name w:val="Menu Options"/>
    <w:basedOn w:val="DefaultParagraphFont"/>
    <w:rsid w:val="008A66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67B"/>
    <w:rPr>
      <w:b/>
    </w:rPr>
  </w:style>
  <w:style w:type="character" w:customStyle="1" w:styleId="Underlined">
    <w:name w:val="Underlined"/>
    <w:basedOn w:val="DefaultParagraphFont"/>
    <w:rsid w:val="008A667B"/>
    <w:rPr>
      <w:u w:val="single"/>
    </w:rPr>
  </w:style>
  <w:style w:type="paragraph" w:customStyle="1" w:styleId="TableBodyTextRight">
    <w:name w:val="Table Body Text Right"/>
    <w:basedOn w:val="TableBodyText"/>
    <w:rsid w:val="008A66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67B"/>
    <w:rPr>
      <w:sz w:val="18"/>
    </w:rPr>
  </w:style>
  <w:style w:type="paragraph" w:customStyle="1" w:styleId="BodySmallRight">
    <w:name w:val="Body Small Right"/>
    <w:basedOn w:val="BodyTextRight"/>
    <w:rsid w:val="008A667B"/>
    <w:rPr>
      <w:sz w:val="18"/>
      <w:szCs w:val="18"/>
    </w:rPr>
  </w:style>
  <w:style w:type="paragraph" w:customStyle="1" w:styleId="MarginEdition">
    <w:name w:val="Margin Edition"/>
    <w:basedOn w:val="MarginNote"/>
    <w:rsid w:val="008A66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67B"/>
    <w:rPr>
      <w:sz w:val="2"/>
      <w:szCs w:val="2"/>
    </w:rPr>
  </w:style>
  <w:style w:type="character" w:customStyle="1" w:styleId="Small">
    <w:name w:val="Small"/>
    <w:basedOn w:val="DefaultParagraphFont"/>
    <w:rsid w:val="008A667B"/>
    <w:rPr>
      <w:sz w:val="16"/>
    </w:rPr>
  </w:style>
  <w:style w:type="paragraph" w:customStyle="1" w:styleId="WideTable">
    <w:name w:val="Wide Table"/>
    <w:basedOn w:val="Normal"/>
    <w:rsid w:val="008A66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67B"/>
  </w:style>
  <w:style w:type="paragraph" w:styleId="Quote">
    <w:name w:val="Quote"/>
    <w:basedOn w:val="Heading1"/>
    <w:link w:val="QuoteChar"/>
    <w:qFormat/>
    <w:rsid w:val="008A66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6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67B"/>
    <w:pPr>
      <w:pageBreakBefore/>
    </w:pPr>
  </w:style>
  <w:style w:type="paragraph" w:customStyle="1" w:styleId="Border">
    <w:name w:val="Border"/>
    <w:basedOn w:val="Normal"/>
    <w:qFormat/>
    <w:rsid w:val="008A66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6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6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6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6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6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6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6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6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67B"/>
    <w:rPr>
      <w:u w:val="single"/>
    </w:rPr>
  </w:style>
  <w:style w:type="character" w:customStyle="1" w:styleId="BoldandItalics">
    <w:name w:val="Bold and Italics"/>
    <w:qFormat/>
    <w:rsid w:val="008A667B"/>
    <w:rPr>
      <w:b/>
      <w:i/>
      <w:u w:val="none"/>
    </w:rPr>
  </w:style>
  <w:style w:type="paragraph" w:styleId="BalloonText">
    <w:name w:val="Balloon Text"/>
    <w:basedOn w:val="Normal"/>
    <w:link w:val="BalloonTextChar"/>
    <w:rsid w:val="008A6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6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6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6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6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6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67B"/>
    <w:pPr>
      <w:spacing w:before="0" w:after="0"/>
    </w:pPr>
  </w:style>
  <w:style w:type="paragraph" w:customStyle="1" w:styleId="BodyTextBold">
    <w:name w:val="Body Text Bold"/>
    <w:basedOn w:val="BodyText"/>
    <w:qFormat/>
    <w:rsid w:val="008A667B"/>
    <w:rPr>
      <w:b/>
    </w:rPr>
  </w:style>
  <w:style w:type="character" w:styleId="Hyperlink">
    <w:name w:val="Hyperlink"/>
    <w:basedOn w:val="DefaultParagraphFont"/>
    <w:uiPriority w:val="99"/>
    <w:unhideWhenUsed/>
    <w:rsid w:val="00DD7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1247</Words>
  <Characters>7982</Characters>
  <Application>Microsoft Office Word</Application>
  <DocSecurity>0</DocSecurity>
  <Lines>257</Lines>
  <Paragraphs>161</Paragraphs>
  <ScaleCrop>false</ScaleCrop>
  <Company>Author-it Software Corporation Ltd.</Company>
  <LinksUpToDate>false</LinksUpToDate>
  <CharactersWithSpaces>9068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FNSASIC304 Provide Tier 2 general advice in general insurance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2025-03-01T09:04:00Z</dcterms:created>
  <dcterms:modified xsi:type="dcterms:W3CDTF">2025-03-01T09:04:00Z</dcterms:modified>
</cp:coreProperties>
</file>