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5B4" w:rsidP="004C35B4">
      <w:pPr>
        <w:pStyle w:val="Title"/>
      </w:pPr>
      <w:r>
        <w:fldChar w:fldCharType="begin"/>
      </w:r>
      <w:r>
        <w:instrText xml:space="preserve"> TITLE   \* MERGEFORMAT </w:instrText>
      </w:r>
      <w:r>
        <w:fldChar w:fldCharType="separate"/>
      </w:r>
      <w:r>
        <w:t>FNSASIC303 Provide advice on first home saver account deposit products and non-cash payments</w:t>
      </w:r>
      <w:r>
        <w:fldChar w:fldCharType="end"/>
      </w:r>
    </w:p>
    <w:p w:rsidR="004C35B4" w:rsidP="004C35B4">
      <w:pPr>
        <w:pStyle w:val="Version"/>
        <w:sectPr w:rsidSect="00471E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E7B" w:rsidP="00471E7B">
      <w:pPr>
        <w:pStyle w:val="SuperHeading"/>
      </w:pPr>
      <w:r w:rsidRPr="00471E7B">
        <w:t>FNSASIC303 Provide advice on first home saver account deposit products and non-cash payments</w:t>
      </w:r>
    </w:p>
    <w:p w:rsidR="00000000" w:rsidRPr="00471E7B" w:rsidP="00471E7B">
      <w:pPr>
        <w:pStyle w:val="Heading1"/>
      </w:pPr>
      <w:bookmarkStart w:id="1" w:name="O_671932"/>
      <w:bookmarkEnd w:id="1"/>
      <w:r w:rsidRPr="00471E7B">
        <w:t>Modification History</w:t>
      </w:r>
    </w:p>
    <w:tbl>
      <w:tblPr>
        <w:tblW w:w="0" w:type="auto"/>
        <w:tblLayout w:type="fixed"/>
        <w:tblCellMar>
          <w:left w:w="62" w:type="dxa"/>
          <w:right w:w="62" w:type="dxa"/>
        </w:tblCellMar>
        <w:tblLook w:val="0000"/>
      </w:tblPr>
      <w:tblGrid>
        <w:gridCol w:w="3091"/>
        <w:gridCol w:w="5873"/>
      </w:tblGrid>
      <w:tr w:rsidTr="00471E7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rPr>
                <w:rStyle w:val="SpecialBold"/>
              </w:rPr>
              <w:t>Comments</w:t>
            </w:r>
          </w:p>
        </w:tc>
      </w:tr>
      <w:tr w:rsidTr="00471E7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t>This version first released with FNS Financial Services Training Package Version 1.0.</w:t>
            </w:r>
          </w:p>
        </w:tc>
      </w:tr>
    </w:tbl>
    <w:p w:rsidR="00000000" w:rsidRPr="00471E7B" w:rsidP="00471E7B">
      <w:pPr>
        <w:pStyle w:val="BodyText"/>
      </w:pPr>
    </w:p>
    <w:p w:rsidR="00000000" w:rsidRPr="00471E7B" w:rsidP="00471E7B">
      <w:pPr>
        <w:pStyle w:val="AllowPageBreak"/>
      </w:pPr>
    </w:p>
    <w:p w:rsidR="00000000" w:rsidRPr="00471E7B" w:rsidP="00471E7B">
      <w:pPr>
        <w:pStyle w:val="Heading1"/>
      </w:pPr>
      <w:bookmarkStart w:id="2" w:name="O_671933"/>
      <w:bookmarkEnd w:id="2"/>
      <w:r w:rsidRPr="00471E7B">
        <w:t>Application</w:t>
      </w:r>
    </w:p>
    <w:p w:rsidR="00000000" w:rsidRPr="00471E7B" w:rsidP="004C35B4">
      <w:pPr>
        <w:pStyle w:val="BodyText"/>
      </w:pPr>
      <w:r w:rsidRPr="00471E7B">
        <w:t xml:space="preserve">This unit describes the skills and knowledge required to assess a client’s financial requirements and accurately advise customers about financial products and services at the Australian Securities and Investments Commission (ASIC) Tier </w:t>
      </w:r>
      <w:r w:rsidRPr="00471E7B">
        <w:t>2 level.</w:t>
      </w:r>
    </w:p>
    <w:p w:rsidR="00000000" w:rsidRPr="00471E7B" w:rsidP="004C35B4">
      <w:pPr>
        <w:pStyle w:val="BodyText"/>
      </w:pPr>
      <w:r w:rsidRPr="00471E7B">
        <w:t>It applies to individuals who perform their duties skilfully and who are proficient communicators. They will need to satisfy the training requirements for authorisation by an Australian financial services licence (AFSL) holder to provide advice on</w:t>
      </w:r>
      <w:r w:rsidRPr="00471E7B">
        <w:t xml:space="preserve"> first home saver account deposit products at Tier 2 level.</w:t>
      </w:r>
    </w:p>
    <w:p w:rsidR="00000000" w:rsidRPr="00471E7B" w:rsidP="004C35B4">
      <w:pPr>
        <w:pStyle w:val="BodyText"/>
      </w:pPr>
      <w:r w:rsidRPr="00471E7B">
        <w:t>Work functions in the occupational areas where this unit may be used are subject to regulatory requirements. Refer to the FNS Implementation Guide Companion Volume or the relevant regulator for s</w:t>
      </w:r>
      <w:r w:rsidRPr="00471E7B">
        <w:t>pecific guidance on requirements.</w:t>
      </w:r>
    </w:p>
    <w:p w:rsidR="00000000" w:rsidRPr="00471E7B" w:rsidP="00471E7B">
      <w:pPr>
        <w:pStyle w:val="Heading1"/>
      </w:pPr>
      <w:bookmarkStart w:id="3" w:name="O_671934"/>
      <w:bookmarkEnd w:id="3"/>
      <w:r w:rsidRPr="00471E7B">
        <w:t>Pre-requisite Unit</w:t>
      </w:r>
    </w:p>
    <w:tbl>
      <w:tblPr>
        <w:tblW w:w="0" w:type="auto"/>
        <w:tblLayout w:type="fixed"/>
        <w:tblCellMar>
          <w:left w:w="62" w:type="dxa"/>
          <w:right w:w="62" w:type="dxa"/>
        </w:tblCellMar>
        <w:tblLook w:val="0000"/>
      </w:tblPr>
      <w:tblGrid>
        <w:gridCol w:w="1488"/>
        <w:gridCol w:w="5063"/>
      </w:tblGrid>
      <w:tr w:rsidTr="00471E7B">
        <w:tblPrEx>
          <w:tblW w:w="0" w:type="auto"/>
          <w:tblLayout w:type="fixed"/>
          <w:tblCellMar>
            <w:left w:w="62" w:type="dxa"/>
            <w:right w:w="62" w:type="dxa"/>
          </w:tblCellMar>
          <w:tblLook w:val="0000"/>
        </w:tblPrEx>
        <w:tc>
          <w:tcPr>
            <w:tcW w:w="1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FNSASIC301</w:t>
            </w:r>
          </w:p>
        </w:tc>
        <w:tc>
          <w:tcPr>
            <w:tcW w:w="5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Establish client relationship and analyse needs</w:t>
            </w:r>
          </w:p>
        </w:tc>
      </w:tr>
      <w:tr w:rsidTr="00471E7B">
        <w:tblPrEx>
          <w:tblW w:w="0" w:type="auto"/>
          <w:tblLayout w:type="fixed"/>
          <w:tblCellMar>
            <w:left w:w="62" w:type="dxa"/>
            <w:right w:w="62" w:type="dxa"/>
          </w:tblCellMar>
          <w:tblLook w:val="0000"/>
        </w:tblPrEx>
        <w:tc>
          <w:tcPr>
            <w:tcW w:w="1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FNSASIC302</w:t>
            </w:r>
          </w:p>
        </w:tc>
        <w:tc>
          <w:tcPr>
            <w:tcW w:w="5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t>Develop, present and negotiate client solutions</w:t>
            </w:r>
          </w:p>
        </w:tc>
      </w:tr>
    </w:tbl>
    <w:p w:rsidR="00000000" w:rsidRPr="00471E7B" w:rsidP="00471E7B">
      <w:pPr>
        <w:pStyle w:val="BodyText"/>
      </w:pPr>
    </w:p>
    <w:p w:rsidR="00000000" w:rsidRPr="00471E7B" w:rsidP="00471E7B">
      <w:pPr>
        <w:pStyle w:val="AllowPageBreak"/>
      </w:pPr>
    </w:p>
    <w:p w:rsidR="00000000" w:rsidRPr="00471E7B" w:rsidP="00471E7B">
      <w:pPr>
        <w:pStyle w:val="Heading1"/>
      </w:pPr>
      <w:bookmarkStart w:id="4" w:name="O_671936"/>
      <w:bookmarkEnd w:id="4"/>
      <w:r w:rsidRPr="00471E7B">
        <w:t>Unit Sector</w:t>
      </w:r>
    </w:p>
    <w:p w:rsidR="00000000" w:rsidRPr="00471E7B" w:rsidP="004C35B4">
      <w:pPr>
        <w:pStyle w:val="BodyText"/>
      </w:pPr>
      <w:r w:rsidRPr="00471E7B">
        <w:t>ASIC units</w:t>
      </w:r>
    </w:p>
    <w:p w:rsidR="00000000" w:rsidRPr="00471E7B" w:rsidP="00471E7B">
      <w:pPr>
        <w:pStyle w:val="Heading1"/>
      </w:pPr>
      <w:bookmarkStart w:id="5" w:name="O_671937"/>
      <w:bookmarkEnd w:id="5"/>
      <w:r w:rsidRPr="00471E7B">
        <w:t>Elements and Performance Criteria</w:t>
      </w:r>
    </w:p>
    <w:tbl>
      <w:tblPr>
        <w:tblW w:w="9236" w:type="dxa"/>
        <w:tblLayout w:type="fixed"/>
        <w:tblCellMar>
          <w:left w:w="62" w:type="dxa"/>
          <w:right w:w="62" w:type="dxa"/>
        </w:tblCellMar>
        <w:tblLook w:val="0000"/>
      </w:tblPr>
      <w:tblGrid>
        <w:gridCol w:w="2645"/>
        <w:gridCol w:w="6591"/>
      </w:tblGrid>
      <w:tr w:rsidTr="00471E7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1E7B" w:rsidP="00471E7B">
            <w:pPr>
              <w:pStyle w:val="BodyText"/>
            </w:pPr>
            <w:r w:rsidRPr="00471E7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1E7B">
            <w:pPr>
              <w:pStyle w:val="BodyText"/>
              <w:rPr>
                <w:lang w:val="en-NZ"/>
              </w:rPr>
            </w:pPr>
            <w:r w:rsidRPr="00471E7B">
              <w:rPr>
                <w:rStyle w:val="SpecialBold"/>
              </w:rPr>
              <w:t>PERFORMANCE CRITERIA</w:t>
            </w:r>
          </w:p>
        </w:tc>
      </w:tr>
      <w:tr w:rsidTr="00471E7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rPr>
                <w:rStyle w:val="Emphasis"/>
              </w:rPr>
              <w:t xml:space="preserve">Elements describe the </w:t>
            </w:r>
            <w:r w:rsidRPr="00471E7B">
              <w:rPr>
                <w:rStyle w:val="Emphasis"/>
              </w:rPr>
              <w:t>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rPr>
                <w:rStyle w:val="Emphasis"/>
              </w:rPr>
              <w:t xml:space="preserve">Performance criteria describe the performance needed to </w:t>
            </w:r>
            <w:r w:rsidRPr="00471E7B">
              <w:rPr>
                <w:rStyle w:val="Emphasis"/>
              </w:rPr>
              <w:t>demonstrate achievement of the element.</w:t>
            </w:r>
          </w:p>
        </w:tc>
      </w:tr>
      <w:tr w:rsidTr="00471E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1.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t xml:space="preserve">1.1 Determine appropriate strategy to provide for identified needs and outcomes based on analysis of first home saver account deposit product risk profile and assessment of client information </w:t>
            </w:r>
          </w:p>
          <w:p w:rsidR="00000000" w:rsidP="00471E7B">
            <w:pPr>
              <w:pStyle w:val="BodyText"/>
              <w:rPr>
                <w:lang w:val="en-NZ"/>
              </w:rPr>
            </w:pPr>
            <w:r w:rsidRPr="00471E7B">
              <w:t xml:space="preserve">1.2 Conduct relevant research, analysis and product modelling, </w:t>
            </w:r>
            <w:r w:rsidRPr="00471E7B">
              <w:t xml:space="preserve">and draft appropriate transaction for presentation to client that demonstrates understanding of ASIC identified generic and specialist knowledge relevant to products being offered </w:t>
            </w:r>
          </w:p>
        </w:tc>
      </w:tr>
      <w:tr w:rsidTr="00471E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2. Present appropriate strategies and solutions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t xml:space="preserve">2.1 Explain and </w:t>
            </w:r>
            <w:r w:rsidRPr="00471E7B">
              <w:t xml:space="preserve">discuss proposed transaction with client in clear and unambiguous way, demonstrating product knowledge appropriate for service or product offered </w:t>
            </w:r>
          </w:p>
          <w:p w:rsidR="00000000" w:rsidRPr="00471E7B" w:rsidP="00471E7B">
            <w:pPr>
              <w:pStyle w:val="BodyText"/>
            </w:pPr>
            <w:r w:rsidRPr="00471E7B">
              <w:t xml:space="preserve">2.2 Explain and emphasise relevant details, terms and conditions of first home saver account deposit product </w:t>
            </w:r>
            <w:r w:rsidRPr="00471E7B">
              <w:t xml:space="preserve">or service, including impacts and possible risks of proposed solution in clear and concise manner </w:t>
            </w:r>
          </w:p>
          <w:p w:rsidR="00000000" w:rsidP="00471E7B">
            <w:pPr>
              <w:pStyle w:val="BodyText"/>
              <w:rPr>
                <w:lang w:val="en-NZ"/>
              </w:rPr>
            </w:pPr>
            <w:r w:rsidRPr="00471E7B">
              <w:t xml:space="preserve">2.3 Provide client with written supporting documentation and guide client through key aspects of documentation </w:t>
            </w:r>
          </w:p>
        </w:tc>
      </w:tr>
      <w:tr w:rsidTr="00471E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3. Negotiate financial transaction with clie</w:t>
            </w:r>
            <w:r w:rsidRPr="00471E7B">
              <w:t>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t xml:space="preserve">3.1 Discuss and clarify any concerns or issues client has regarding proposed transaction </w:t>
            </w:r>
          </w:p>
          <w:p w:rsidR="00000000" w:rsidP="00471E7B">
            <w:pPr>
              <w:pStyle w:val="BodyText"/>
              <w:rPr>
                <w:lang w:val="en-NZ"/>
              </w:rPr>
            </w:pPr>
            <w:r w:rsidRPr="00471E7B">
              <w:t xml:space="preserve">3.2 Seek confirmation that client fully understands proposed transaction </w:t>
            </w:r>
          </w:p>
        </w:tc>
      </w:tr>
      <w:tr w:rsidTr="00471E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4. Coordinate implementation of agreed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t>4.1 Gain client’s formal agreement to</w:t>
            </w:r>
            <w:r w:rsidRPr="00471E7B">
              <w:t xml:space="preserve"> proposed transaction </w:t>
            </w:r>
          </w:p>
          <w:p w:rsidR="00000000" w:rsidP="00471E7B">
            <w:pPr>
              <w:pStyle w:val="BodyText"/>
              <w:rPr>
                <w:lang w:val="en-NZ"/>
              </w:rPr>
            </w:pPr>
            <w:r w:rsidRPr="00471E7B">
              <w:t xml:space="preserve">4.2 Clearly explain associated fees, cost structures and timeframes for execution and processing, and confirm client understands these details </w:t>
            </w:r>
          </w:p>
        </w:tc>
      </w:tr>
      <w:tr w:rsidTr="00471E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5.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t xml:space="preserve">5.1 Ensure that proposal and all other statutory and transactional documents are completed and signed off by client </w:t>
            </w:r>
          </w:p>
          <w:p w:rsidR="00000000" w:rsidP="00471E7B">
            <w:pPr>
              <w:pStyle w:val="BodyText"/>
              <w:rPr>
                <w:lang w:val="en-NZ"/>
              </w:rPr>
            </w:pPr>
            <w:r w:rsidRPr="00471E7B">
              <w:t>5.2 Exchange signed agreement and copies of appropriate documentation</w:t>
            </w:r>
          </w:p>
        </w:tc>
      </w:tr>
      <w:tr w:rsidTr="00471E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6.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t xml:space="preserve">6.1 Agree with </w:t>
            </w:r>
            <w:r w:rsidRPr="00471E7B">
              <w:t xml:space="preserve">client about type and form of ongoing service, including reporting on performance and review of first home saver account deposit product </w:t>
            </w:r>
          </w:p>
          <w:p w:rsidR="00000000" w:rsidRPr="00471E7B" w:rsidP="00471E7B">
            <w:pPr>
              <w:pStyle w:val="BodyText"/>
            </w:pPr>
            <w:r w:rsidRPr="00471E7B">
              <w:t>6.2 Clearly explain and confirm fees and costs for ongoing and specifically defined services, and confirm client under</w:t>
            </w:r>
            <w:r w:rsidRPr="00471E7B">
              <w:t xml:space="preserve">stands these details </w:t>
            </w:r>
          </w:p>
          <w:p w:rsidR="00000000" w:rsidRPr="00471E7B" w:rsidP="00471E7B">
            <w:pPr>
              <w:pStyle w:val="BodyText"/>
            </w:pPr>
            <w:r w:rsidRPr="00471E7B">
              <w:t xml:space="preserve">6.3 Ensure ongoing service is provided as required </w:t>
            </w:r>
          </w:p>
        </w:tc>
      </w:tr>
    </w:tbl>
    <w:p w:rsidR="00000000" w:rsidRPr="00471E7B" w:rsidP="00471E7B">
      <w:pPr>
        <w:pStyle w:val="BodyText"/>
      </w:pPr>
    </w:p>
    <w:p w:rsidR="00000000" w:rsidRPr="00471E7B" w:rsidP="00471E7B">
      <w:pPr>
        <w:pStyle w:val="AllowPageBreak"/>
      </w:pPr>
    </w:p>
    <w:p w:rsidR="00000000" w:rsidRPr="00471E7B" w:rsidP="00471E7B">
      <w:pPr>
        <w:pStyle w:val="Heading1"/>
      </w:pPr>
      <w:bookmarkStart w:id="6" w:name="O_671938"/>
      <w:bookmarkEnd w:id="6"/>
      <w:r w:rsidRPr="00471E7B">
        <w:t>Foundation Skills</w:t>
      </w:r>
    </w:p>
    <w:p w:rsidR="00000000" w:rsidRPr="004C35B4" w:rsidP="004C35B4">
      <w:pPr>
        <w:pStyle w:val="BodyText"/>
        <w:rPr>
          <w:i/>
        </w:rPr>
      </w:pPr>
      <w:r w:rsidRPr="004C35B4">
        <w:rPr>
          <w:rStyle w:val="Emphasis"/>
        </w:rPr>
        <w:t>This section describes language, literacy, numeracy and employment skills incorporated in the performance criteria that are required for competen</w:t>
      </w:r>
      <w:r w:rsidRPr="004C35B4">
        <w:rPr>
          <w:rStyle w:val="Emphasis"/>
        </w:rPr>
        <w:t>t performance.</w:t>
      </w:r>
    </w:p>
    <w:tbl>
      <w:tblPr>
        <w:tblW w:w="9640" w:type="dxa"/>
        <w:tblLayout w:type="fixed"/>
        <w:tblCellMar>
          <w:left w:w="62" w:type="dxa"/>
          <w:right w:w="62" w:type="dxa"/>
        </w:tblCellMar>
        <w:tblLook w:val="0000"/>
      </w:tblPr>
      <w:tblGrid>
        <w:gridCol w:w="1685"/>
        <w:gridCol w:w="2159"/>
        <w:gridCol w:w="5796"/>
      </w:tblGrid>
      <w:tr w:rsidTr="00471E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rPr>
                <w:rStyle w:val="SpecialBold"/>
              </w:rPr>
              <w:t>Description</w:t>
            </w:r>
          </w:p>
        </w:tc>
      </w:tr>
      <w:tr w:rsidTr="00471E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ListBullet"/>
              <w:rPr>
                <w:lang w:val="en-NZ"/>
              </w:rPr>
            </w:pPr>
            <w:r w:rsidRPr="00471E7B">
              <w:t>Recognises and analyses textual information from relevant sources to safeguard client needs and ensure currency of product and service</w:t>
            </w:r>
          </w:p>
        </w:tc>
      </w:tr>
      <w:tr w:rsidTr="00471E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1.2, 2.1-2.3, 3.1, 3.2, 4.1, 4.2,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ListBullet"/>
              <w:rPr>
                <w:lang w:val="en-NZ"/>
              </w:rPr>
            </w:pPr>
            <w:r w:rsidRPr="00471E7B">
              <w:t>Uses clear, specific and industry related terminology to complete and update workplace documentation</w:t>
            </w:r>
          </w:p>
        </w:tc>
      </w:tr>
      <w:tr w:rsidTr="00471E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1.2, 2.1-2.3, 3.1, 3.2, 4.1, 4.2,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ListBullet"/>
            </w:pPr>
            <w:r w:rsidRPr="00471E7B">
              <w:t>Clearly articulates features of products and services using language appropriate to the aud</w:t>
            </w:r>
            <w:r w:rsidRPr="00471E7B">
              <w:t>ience and environment, and participates in negotiated outcomes</w:t>
            </w:r>
          </w:p>
          <w:p w:rsidR="00000000" w:rsidP="00471E7B">
            <w:pPr>
              <w:pStyle w:val="ListBullet"/>
              <w:rPr>
                <w:lang w:val="en-NZ"/>
              </w:rPr>
            </w:pPr>
            <w:r w:rsidRPr="00471E7B">
              <w:t>Confirms the understanding of others through active listening and questioning</w:t>
            </w:r>
          </w:p>
        </w:tc>
      </w:tr>
      <w:tr w:rsidTr="00471E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1.1, 4.2, 6.2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ListBullet"/>
              <w:rPr>
                <w:lang w:val="en-NZ"/>
              </w:rPr>
            </w:pPr>
            <w:r w:rsidRPr="00471E7B">
              <w:t xml:space="preserve">Interprets and uses financial product information and analyses numerical data within </w:t>
            </w:r>
            <w:r w:rsidRPr="00471E7B">
              <w:t>spreadsheets and databases</w:t>
            </w:r>
          </w:p>
        </w:tc>
      </w:tr>
      <w:tr w:rsidTr="00471E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1.2, 5.1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ListBullet"/>
            </w:pPr>
            <w:r w:rsidRPr="00471E7B">
              <w:t>Develops knowledge of legislation and regulations relevant to current role</w:t>
            </w:r>
          </w:p>
          <w:p w:rsidR="00000000" w:rsidP="00471E7B">
            <w:pPr>
              <w:pStyle w:val="ListBullet"/>
              <w:rPr>
                <w:lang w:val="en-NZ"/>
              </w:rPr>
            </w:pPr>
            <w:r w:rsidRPr="00471E7B">
              <w:t>Takes responsibility for providing advisory services and documentation that comply with legal and organisational req</w:t>
            </w:r>
            <w:r w:rsidRPr="00471E7B">
              <w:t>uirements</w:t>
            </w:r>
          </w:p>
        </w:tc>
      </w:tr>
      <w:tr w:rsidTr="00471E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2.1-2.3, 4.1, 4.2,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ListBullet"/>
            </w:pPr>
            <w:r w:rsidRPr="00471E7B">
              <w:t>Selects and uses the appropriate conventions and protocols when communicating with clients to build rapport, seek or share information, establish clear agreement and maintain an ethical service r</w:t>
            </w:r>
            <w:r w:rsidRPr="00471E7B">
              <w:t>elationship</w:t>
            </w:r>
          </w:p>
          <w:p w:rsidR="00000000" w:rsidP="00471E7B">
            <w:pPr>
              <w:pStyle w:val="ListBullet"/>
              <w:rPr>
                <w:lang w:val="en-NZ"/>
              </w:rPr>
            </w:pPr>
            <w:r w:rsidRPr="00471E7B">
              <w:t>Adapts personal communication style to show respect for the values, beliefs and cultural expectations of others</w:t>
            </w:r>
          </w:p>
        </w:tc>
      </w:tr>
      <w:tr w:rsidTr="00471E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 xml:space="preserve">Get the work done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1.1, 1.2, 4.1, 5.1, 5.2, 6.3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ListBullet"/>
            </w:pPr>
            <w:r w:rsidRPr="00471E7B">
              <w:t>Takes responsibility for the sequence and priority of tasks within own workload to</w:t>
            </w:r>
            <w:r w:rsidRPr="00471E7B">
              <w:t xml:space="preserve"> achieve effective and compliant outcomes </w:t>
            </w:r>
          </w:p>
          <w:p w:rsidR="00000000" w:rsidRPr="00471E7B" w:rsidP="00471E7B">
            <w:pPr>
              <w:pStyle w:val="ListBullet"/>
            </w:pPr>
            <w:r w:rsidRPr="00471E7B">
              <w:t>Uses analytical processes to determine and implement solutions that meet client needs</w:t>
            </w:r>
          </w:p>
          <w:p w:rsidR="00000000" w:rsidRPr="00471E7B" w:rsidP="00471E7B">
            <w:pPr>
              <w:pStyle w:val="ListBullet"/>
            </w:pPr>
            <w:r w:rsidRPr="00471E7B">
              <w:t xml:space="preserve">Uses familiar digital tools and systems to complete job tasks </w:t>
            </w:r>
          </w:p>
        </w:tc>
      </w:tr>
    </w:tbl>
    <w:p w:rsidR="00000000" w:rsidRPr="00471E7B" w:rsidP="00471E7B">
      <w:pPr>
        <w:pStyle w:val="BodyText"/>
      </w:pPr>
    </w:p>
    <w:p w:rsidR="00000000" w:rsidRPr="00471E7B" w:rsidP="00471E7B">
      <w:pPr>
        <w:pStyle w:val="AllowPageBreak"/>
      </w:pPr>
    </w:p>
    <w:p w:rsidR="00000000" w:rsidRPr="00471E7B" w:rsidP="00471E7B">
      <w:pPr>
        <w:pStyle w:val="Heading1"/>
      </w:pPr>
      <w:bookmarkStart w:id="7" w:name="O_671940"/>
      <w:bookmarkEnd w:id="7"/>
      <w:r w:rsidRPr="00471E7B">
        <w:t>Unit Mapping Information</w:t>
      </w:r>
    </w:p>
    <w:tbl>
      <w:tblPr>
        <w:tblW w:w="0" w:type="auto"/>
        <w:tblLayout w:type="fixed"/>
        <w:tblCellMar>
          <w:left w:w="62" w:type="dxa"/>
          <w:right w:w="62" w:type="dxa"/>
        </w:tblCellMar>
        <w:tblLook w:val="0000"/>
      </w:tblPr>
      <w:tblGrid>
        <w:gridCol w:w="2220"/>
        <w:gridCol w:w="2430"/>
        <w:gridCol w:w="2160"/>
        <w:gridCol w:w="2295"/>
      </w:tblGrid>
      <w:tr w:rsidTr="00471E7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rPr>
                <w:rStyle w:val="SpecialBold"/>
              </w:rPr>
              <w:t xml:space="preserve">Code and title </w:t>
            </w:r>
          </w:p>
          <w:p w:rsidR="00000000" w:rsidRPr="00471E7B" w:rsidP="00471E7B">
            <w:pPr>
              <w:pStyle w:val="BodyText"/>
            </w:pPr>
            <w:r w:rsidRPr="00471E7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rPr>
                <w:rStyle w:val="SpecialBold"/>
              </w:rPr>
              <w:t>Code and title</w:t>
            </w:r>
          </w:p>
          <w:p w:rsidR="00000000" w:rsidRPr="00471E7B" w:rsidP="00471E7B">
            <w:pPr>
              <w:pStyle w:val="BodyText"/>
            </w:pPr>
            <w:r w:rsidRPr="00471E7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rPr>
                <w:rStyle w:val="SpecialBold"/>
              </w:rPr>
              <w:t>Equivalence status</w:t>
            </w:r>
          </w:p>
        </w:tc>
      </w:tr>
      <w:tr w:rsidTr="00471E7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FNSASIC303 Provide advice on first home saver account deposit products and non-cash payments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FNSASIC303A Provide advice on first home saver account deposit products and non-cash payments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7B">
            <w:pPr>
              <w:pStyle w:val="BodyText"/>
              <w:rPr>
                <w:lang w:val="en-NZ"/>
              </w:rPr>
            </w:pPr>
            <w:r w:rsidRPr="00471E7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7B" w:rsidP="00471E7B">
            <w:pPr>
              <w:pStyle w:val="BodyText"/>
            </w:pPr>
            <w:r w:rsidRPr="00471E7B">
              <w:t>Equivalent unit</w:t>
            </w:r>
          </w:p>
        </w:tc>
      </w:tr>
    </w:tbl>
    <w:p w:rsidR="00000000" w:rsidRPr="00471E7B" w:rsidP="00471E7B">
      <w:pPr>
        <w:pStyle w:val="BodyText"/>
      </w:pPr>
    </w:p>
    <w:p w:rsidR="00000000" w:rsidRPr="00471E7B" w:rsidP="00471E7B">
      <w:pPr>
        <w:pStyle w:val="AllowPageBreak"/>
      </w:pPr>
    </w:p>
    <w:p w:rsidR="00000000" w:rsidRPr="00471E7B" w:rsidP="00471E7B">
      <w:pPr>
        <w:pStyle w:val="Heading1"/>
      </w:pPr>
      <w:bookmarkStart w:id="8" w:name="O_671947"/>
      <w:bookmarkEnd w:id="8"/>
      <w:r w:rsidRPr="00471E7B">
        <w:t>Links</w:t>
      </w:r>
    </w:p>
    <w:p w:rsidR="00000000" w:rsidRPr="00471E7B" w:rsidP="004C35B4">
      <w:pPr>
        <w:pStyle w:val="BodyText"/>
      </w:pPr>
      <w:r w:rsidRPr="00471E7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D25F4">
        <w:rPr>
          <w:rStyle w:val="Hyperlink"/>
        </w:rPr>
        <w:t>https://vetnet.gov.au/Pages/TrainingDocs.aspx?q=c7200cc8-0566-4f04-b76f-e89fd6f102fe</w:t>
      </w:r>
      <w:r>
        <w:fldChar w:fldCharType="end"/>
      </w:r>
    </w:p>
    <w:p w:rsidR="00000000" w:rsidRPr="00471E7B" w:rsidP="00471E7B"/>
    <w:sectPr w:rsidSect="00471E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7B" w:rsidRPr="004C35B4" w:rsidP="004C35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5B4" w:rsidP="00471E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35B4" w:rsidP="00471E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C35B4" w:rsidP="00471E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5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E7B" w:rsidRPr="004C35B4" w:rsidP="004C35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5B4" w:rsidRPr="002D2AF8" w:rsidP="00471E7B">
    <w:pPr>
      <w:pStyle w:val="Header"/>
      <w:framePr w:wrap="around"/>
    </w:pPr>
    <w:r>
      <w:fldChar w:fldCharType="begin"/>
    </w:r>
    <w:r>
      <w:instrText xml:space="preserve"> TITLE   \* MERGEFORMAT </w:instrText>
    </w:r>
    <w:r>
      <w:fldChar w:fldCharType="separate"/>
    </w:r>
    <w:r>
      <w:t>FNSASIC303 Provide advice on first home saver account deposit products and non-cash payments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4C35B4" w:rsidP="00471E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5231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F23D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E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E7B"/>
    <w:pPr>
      <w:spacing w:before="360" w:after="60"/>
      <w:outlineLvl w:val="0"/>
    </w:pPr>
    <w:rPr>
      <w:sz w:val="32"/>
    </w:rPr>
  </w:style>
  <w:style w:type="paragraph" w:styleId="Heading2">
    <w:name w:val="heading 2"/>
    <w:basedOn w:val="HeadingBase"/>
    <w:next w:val="BodyText"/>
    <w:link w:val="Heading2Char"/>
    <w:qFormat/>
    <w:rsid w:val="00471E7B"/>
    <w:pPr>
      <w:keepLines/>
      <w:spacing w:before="240" w:after="120"/>
      <w:outlineLvl w:val="1"/>
    </w:pPr>
    <w:rPr>
      <w:sz w:val="28"/>
      <w:szCs w:val="40"/>
    </w:rPr>
  </w:style>
  <w:style w:type="paragraph" w:styleId="Heading3">
    <w:name w:val="heading 3"/>
    <w:basedOn w:val="HeadingBase"/>
    <w:next w:val="BodyText"/>
    <w:link w:val="Heading3Char"/>
    <w:qFormat/>
    <w:rsid w:val="00471E7B"/>
    <w:pPr>
      <w:spacing w:before="180" w:after="120"/>
      <w:outlineLvl w:val="2"/>
    </w:pPr>
    <w:rPr>
      <w:spacing w:val="-10"/>
      <w:kern w:val="32"/>
    </w:rPr>
  </w:style>
  <w:style w:type="paragraph" w:styleId="Heading4">
    <w:name w:val="heading 4"/>
    <w:basedOn w:val="HeadingBase"/>
    <w:next w:val="BodyText"/>
    <w:link w:val="Heading4Char"/>
    <w:qFormat/>
    <w:rsid w:val="00471E7B"/>
    <w:pPr>
      <w:spacing w:before="160" w:after="120"/>
      <w:outlineLvl w:val="3"/>
    </w:pPr>
    <w:rPr>
      <w:sz w:val="22"/>
    </w:rPr>
  </w:style>
  <w:style w:type="paragraph" w:styleId="Heading5">
    <w:name w:val="heading 5"/>
    <w:basedOn w:val="HeadingBase"/>
    <w:next w:val="Normal"/>
    <w:link w:val="Heading5Char"/>
    <w:qFormat/>
    <w:rsid w:val="00471E7B"/>
    <w:pPr>
      <w:spacing w:before="80"/>
      <w:outlineLvl w:val="4"/>
    </w:pPr>
    <w:rPr>
      <w:color w:val="918585"/>
      <w:sz w:val="20"/>
    </w:rPr>
  </w:style>
  <w:style w:type="paragraph" w:styleId="Heading6">
    <w:name w:val="heading 6"/>
    <w:basedOn w:val="HeadingBase"/>
    <w:next w:val="Normal"/>
    <w:link w:val="Heading6Char"/>
    <w:qFormat/>
    <w:rsid w:val="00471E7B"/>
    <w:pPr>
      <w:spacing w:before="60"/>
      <w:outlineLvl w:val="5"/>
    </w:pPr>
    <w:rPr>
      <w:color w:val="918585"/>
      <w:sz w:val="20"/>
    </w:rPr>
  </w:style>
  <w:style w:type="paragraph" w:styleId="Heading7">
    <w:name w:val="heading 7"/>
    <w:basedOn w:val="Normal"/>
    <w:next w:val="Normal"/>
    <w:link w:val="Heading7Char"/>
    <w:qFormat/>
    <w:rsid w:val="00471E7B"/>
    <w:pPr>
      <w:ind w:left="720"/>
      <w:outlineLvl w:val="6"/>
    </w:pPr>
    <w:rPr>
      <w:i/>
    </w:rPr>
  </w:style>
  <w:style w:type="paragraph" w:styleId="Heading8">
    <w:name w:val="heading 8"/>
    <w:basedOn w:val="Normal"/>
    <w:next w:val="Normal"/>
    <w:link w:val="Heading8Char"/>
    <w:qFormat/>
    <w:rsid w:val="00471E7B"/>
    <w:pPr>
      <w:ind w:left="720"/>
      <w:outlineLvl w:val="7"/>
    </w:pPr>
    <w:rPr>
      <w:i/>
    </w:rPr>
  </w:style>
  <w:style w:type="paragraph" w:styleId="Heading9">
    <w:name w:val="heading 9"/>
    <w:basedOn w:val="Normal"/>
    <w:next w:val="Normal"/>
    <w:link w:val="Heading9Char"/>
    <w:qFormat/>
    <w:rsid w:val="00471E7B"/>
    <w:pPr>
      <w:ind w:left="720"/>
      <w:outlineLvl w:val="8"/>
    </w:pPr>
    <w:rPr>
      <w:i/>
    </w:rPr>
  </w:style>
  <w:style w:type="character" w:default="1" w:styleId="DefaultParagraphFont">
    <w:name w:val="Default Paragraph Font"/>
    <w:uiPriority w:val="1"/>
    <w:unhideWhenUsed/>
    <w:rsid w:val="00471E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E7B"/>
  </w:style>
  <w:style w:type="character" w:customStyle="1" w:styleId="Heading1Char">
    <w:name w:val="Heading 1 Char"/>
    <w:basedOn w:val="DefaultParagraphFont"/>
    <w:link w:val="Heading1"/>
    <w:rsid w:val="00471E7B"/>
    <w:rPr>
      <w:rFonts w:ascii="Times New Roman" w:eastAsia="Times New Roman" w:hAnsi="Times New Roman" w:cs="Times New Roman"/>
      <w:b/>
      <w:sz w:val="32"/>
      <w:szCs w:val="20"/>
      <w:lang w:eastAsia="en-US"/>
    </w:rPr>
  </w:style>
  <w:style w:type="paragraph" w:styleId="BodyText">
    <w:name w:val="Body Text"/>
    <w:basedOn w:val="Normal"/>
    <w:link w:val="BodyTextChar"/>
    <w:rsid w:val="00471E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1E7B"/>
    <w:rPr>
      <w:rFonts w:ascii="Times New Roman" w:eastAsia="Times New Roman" w:hAnsi="Times New Roman" w:cs="Times New Roman"/>
      <w:sz w:val="24"/>
      <w:lang w:eastAsia="en-US"/>
    </w:rPr>
  </w:style>
  <w:style w:type="paragraph" w:styleId="ListBullet">
    <w:name w:val="List Bullet"/>
    <w:basedOn w:val="List"/>
    <w:rsid w:val="00471E7B"/>
    <w:pPr>
      <w:numPr>
        <w:numId w:val="11"/>
      </w:numPr>
      <w:tabs>
        <w:tab w:val="clear" w:pos="340"/>
      </w:tabs>
      <w:spacing w:before="40" w:after="40"/>
    </w:pPr>
  </w:style>
  <w:style w:type="character" w:customStyle="1" w:styleId="SpecialBold">
    <w:name w:val="Special Bold"/>
    <w:basedOn w:val="DefaultParagraphFont"/>
    <w:rsid w:val="00471E7B"/>
    <w:rPr>
      <w:b/>
      <w:spacing w:val="0"/>
    </w:rPr>
  </w:style>
  <w:style w:type="character" w:styleId="Emphasis">
    <w:name w:val="Emphasis"/>
    <w:basedOn w:val="DefaultParagraphFont"/>
    <w:qFormat/>
    <w:rsid w:val="00471E7B"/>
    <w:rPr>
      <w:i/>
    </w:rPr>
  </w:style>
  <w:style w:type="paragraph" w:customStyle="1" w:styleId="SuperHeading">
    <w:name w:val="SuperHeading"/>
    <w:basedOn w:val="Normal"/>
    <w:rsid w:val="00471E7B"/>
    <w:pPr>
      <w:spacing w:before="240" w:after="120"/>
      <w:outlineLvl w:val="0"/>
    </w:pPr>
    <w:rPr>
      <w:rFonts w:ascii="Times New Roman" w:hAnsi="Times New Roman"/>
      <w:b/>
      <w:sz w:val="32"/>
    </w:rPr>
  </w:style>
  <w:style w:type="paragraph" w:customStyle="1" w:styleId="AllowPageBreak">
    <w:name w:val="AllowPageBreak"/>
    <w:rsid w:val="00471E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1E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E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E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E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E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E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E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E7B"/>
    <w:rPr>
      <w:rFonts w:ascii="Courier New" w:eastAsia="Times New Roman" w:hAnsi="Courier New" w:cs="Times New Roman"/>
      <w:i/>
      <w:szCs w:val="20"/>
      <w:lang w:eastAsia="en-US"/>
    </w:rPr>
  </w:style>
  <w:style w:type="paragraph" w:customStyle="1" w:styleId="HeadingBase">
    <w:name w:val="Heading Base"/>
    <w:rsid w:val="00471E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E7B"/>
    <w:pPr>
      <w:tabs>
        <w:tab w:val="right" w:leader="dot" w:pos="9072"/>
      </w:tabs>
      <w:ind w:left="567"/>
    </w:pPr>
    <w:rPr>
      <w:szCs w:val="22"/>
    </w:rPr>
  </w:style>
  <w:style w:type="paragraph" w:customStyle="1" w:styleId="TOCBase">
    <w:name w:val="TOC Base"/>
    <w:rsid w:val="00471E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E7B"/>
    <w:pPr>
      <w:tabs>
        <w:tab w:val="right" w:leader="dot" w:pos="9072"/>
      </w:tabs>
      <w:spacing w:before="40" w:after="40"/>
      <w:ind w:left="284"/>
    </w:pPr>
    <w:rPr>
      <w:rFonts w:ascii="Times New Roman" w:hAnsi="Times New Roman"/>
    </w:rPr>
  </w:style>
  <w:style w:type="paragraph" w:styleId="TOC1">
    <w:name w:val="toc 1"/>
    <w:basedOn w:val="TOCBase"/>
    <w:next w:val="Normal"/>
    <w:rsid w:val="00471E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E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E7B"/>
    <w:rPr>
      <w:rFonts w:ascii="Times New Roman" w:eastAsia="Times New Roman" w:hAnsi="Times New Roman" w:cs="Times New Roman"/>
      <w:sz w:val="16"/>
      <w:lang w:eastAsia="en-US"/>
    </w:rPr>
  </w:style>
  <w:style w:type="paragraph" w:styleId="Title">
    <w:name w:val="Title"/>
    <w:basedOn w:val="HeadingBase"/>
    <w:link w:val="TitleChar"/>
    <w:qFormat/>
    <w:rsid w:val="00471E7B"/>
    <w:pPr>
      <w:spacing w:before="5040"/>
      <w:jc w:val="center"/>
    </w:pPr>
    <w:rPr>
      <w:sz w:val="48"/>
      <w:szCs w:val="72"/>
      <w:lang w:val="en-US"/>
    </w:rPr>
  </w:style>
  <w:style w:type="character" w:customStyle="1" w:styleId="TitleChar">
    <w:name w:val="Title Char"/>
    <w:basedOn w:val="DefaultParagraphFont"/>
    <w:link w:val="Title"/>
    <w:rsid w:val="00471E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E7B"/>
    <w:pPr>
      <w:tabs>
        <w:tab w:val="left" w:pos="3600"/>
        <w:tab w:val="left" w:pos="3958"/>
      </w:tabs>
    </w:pPr>
  </w:style>
  <w:style w:type="paragraph" w:styleId="List">
    <w:name w:val="List"/>
    <w:basedOn w:val="BodyText"/>
    <w:next w:val="BodyText"/>
    <w:rsid w:val="00471E7B"/>
    <w:pPr>
      <w:tabs>
        <w:tab w:val="left" w:pos="340"/>
      </w:tabs>
      <w:spacing w:before="60" w:after="60"/>
      <w:ind w:left="340" w:hanging="340"/>
    </w:pPr>
  </w:style>
  <w:style w:type="paragraph" w:customStyle="1" w:styleId="Note">
    <w:name w:val="Note"/>
    <w:basedOn w:val="BodyText"/>
    <w:rsid w:val="00471E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E7B"/>
    <w:pPr>
      <w:framePr w:wrap="auto" w:hAnchor="text" w:y="6049"/>
    </w:pPr>
    <w:rPr>
      <w:color w:val="000000"/>
      <w:sz w:val="40"/>
    </w:rPr>
  </w:style>
  <w:style w:type="paragraph" w:customStyle="1" w:styleId="TOCTitle">
    <w:name w:val="TOCTitle"/>
    <w:basedOn w:val="Heading1"/>
    <w:rsid w:val="00471E7B"/>
    <w:pPr>
      <w:spacing w:after="240"/>
      <w:jc w:val="center"/>
      <w:outlineLvl w:val="9"/>
    </w:pPr>
    <w:rPr>
      <w:caps/>
    </w:rPr>
  </w:style>
  <w:style w:type="paragraph" w:customStyle="1" w:styleId="Version">
    <w:name w:val="Version"/>
    <w:rsid w:val="00471E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1E7B"/>
    <w:pPr>
      <w:numPr>
        <w:numId w:val="12"/>
      </w:numPr>
      <w:tabs>
        <w:tab w:val="clear" w:pos="680"/>
      </w:tabs>
    </w:pPr>
  </w:style>
  <w:style w:type="paragraph" w:styleId="Index1">
    <w:name w:val="index 1"/>
    <w:basedOn w:val="Normal"/>
    <w:next w:val="Normal"/>
    <w:semiHidden/>
    <w:rsid w:val="00471E7B"/>
    <w:pPr>
      <w:keepNext w:val="0"/>
      <w:tabs>
        <w:tab w:val="right" w:pos="4176"/>
      </w:tabs>
      <w:ind w:left="198" w:hanging="198"/>
    </w:pPr>
    <w:rPr>
      <w:rFonts w:ascii="Garamond" w:hAnsi="Garamond"/>
    </w:rPr>
  </w:style>
  <w:style w:type="paragraph" w:styleId="IndexHeading">
    <w:name w:val="index heading"/>
    <w:basedOn w:val="Normal"/>
    <w:next w:val="Index1"/>
    <w:semiHidden/>
    <w:rsid w:val="00471E7B"/>
    <w:pPr>
      <w:spacing w:before="120" w:after="120"/>
    </w:pPr>
    <w:rPr>
      <w:rFonts w:ascii="Arial" w:hAnsi="Arial"/>
      <w:b/>
      <w:color w:val="918585"/>
      <w:sz w:val="24"/>
    </w:rPr>
  </w:style>
  <w:style w:type="paragraph" w:styleId="Header">
    <w:name w:val="header"/>
    <w:basedOn w:val="Normal"/>
    <w:link w:val="HeaderChar"/>
    <w:rsid w:val="00471E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E7B"/>
    <w:rPr>
      <w:rFonts w:ascii="Times New Roman" w:eastAsia="Times New Roman" w:hAnsi="Times New Roman" w:cs="Times New Roman"/>
      <w:sz w:val="16"/>
      <w:szCs w:val="20"/>
      <w:lang w:val="en-GB" w:eastAsia="en-US"/>
    </w:rPr>
  </w:style>
  <w:style w:type="paragraph" w:customStyle="1" w:styleId="Chapter">
    <w:name w:val="Chapter"/>
    <w:basedOn w:val="Normal"/>
    <w:rsid w:val="00471E7B"/>
    <w:pPr>
      <w:spacing w:before="240"/>
    </w:pPr>
    <w:rPr>
      <w:rFonts w:ascii="Times New Roman" w:hAnsi="Times New Roman"/>
      <w:smallCaps/>
      <w:spacing w:val="80"/>
      <w:sz w:val="28"/>
    </w:rPr>
  </w:style>
  <w:style w:type="paragraph" w:customStyle="1" w:styleId="InChapter">
    <w:name w:val="InChapter"/>
    <w:basedOn w:val="Heading3"/>
    <w:rsid w:val="00471E7B"/>
    <w:pPr>
      <w:spacing w:after="240"/>
      <w:outlineLvl w:val="9"/>
    </w:pPr>
    <w:rPr>
      <w:noProof/>
    </w:rPr>
  </w:style>
  <w:style w:type="paragraph" w:styleId="Index2">
    <w:name w:val="index 2"/>
    <w:basedOn w:val="Normal"/>
    <w:next w:val="Normal"/>
    <w:semiHidden/>
    <w:rsid w:val="00471E7B"/>
    <w:pPr>
      <w:tabs>
        <w:tab w:val="right" w:pos="4176"/>
      </w:tabs>
      <w:ind w:left="568" w:hanging="284"/>
    </w:pPr>
    <w:rPr>
      <w:rFonts w:ascii="Garamond" w:hAnsi="Garamond"/>
    </w:rPr>
  </w:style>
  <w:style w:type="paragraph" w:customStyle="1" w:styleId="Byline">
    <w:name w:val="Byline"/>
    <w:rsid w:val="00471E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E7B"/>
    <w:pPr>
      <w:tabs>
        <w:tab w:val="clear" w:pos="3600"/>
        <w:tab w:val="clear" w:pos="3958"/>
      </w:tabs>
      <w:jc w:val="right"/>
    </w:pPr>
  </w:style>
  <w:style w:type="paragraph" w:styleId="Caption">
    <w:name w:val="caption"/>
    <w:basedOn w:val="BodyText"/>
    <w:next w:val="Normal"/>
    <w:qFormat/>
    <w:rsid w:val="00471E7B"/>
    <w:pPr>
      <w:framePr w:w="2268" w:hSpace="181" w:vSpace="181" w:wrap="around" w:vAnchor="text" w:hAnchor="page" w:x="1135" w:y="285" w:anchorLock="1"/>
    </w:pPr>
    <w:rPr>
      <w:i/>
    </w:rPr>
  </w:style>
  <w:style w:type="paragraph" w:customStyle="1" w:styleId="MiniTOCTitle">
    <w:name w:val="MiniTOCTitle"/>
    <w:basedOn w:val="Heading4"/>
    <w:rsid w:val="00471E7B"/>
    <w:pPr>
      <w:spacing w:before="240"/>
      <w:outlineLvl w:val="9"/>
    </w:pPr>
    <w:rPr>
      <w:noProof/>
      <w:sz w:val="24"/>
    </w:rPr>
  </w:style>
  <w:style w:type="paragraph" w:customStyle="1" w:styleId="MiniTOCItem">
    <w:name w:val="MiniTOCItem"/>
    <w:basedOn w:val="ListBullet"/>
    <w:rsid w:val="00471E7B"/>
    <w:pPr>
      <w:numPr>
        <w:numId w:val="0"/>
      </w:numPr>
      <w:tabs>
        <w:tab w:val="right" w:leader="dot" w:pos="6521"/>
      </w:tabs>
      <w:spacing w:before="0" w:after="0"/>
    </w:pPr>
  </w:style>
  <w:style w:type="paragraph" w:customStyle="1" w:styleId="TOFTitle">
    <w:name w:val="TOFTitle"/>
    <w:basedOn w:val="TOCTitle"/>
    <w:rsid w:val="00471E7B"/>
  </w:style>
  <w:style w:type="paragraph" w:styleId="TableofFigures">
    <w:name w:val="table of figures"/>
    <w:basedOn w:val="Normal"/>
    <w:next w:val="Normal"/>
    <w:semiHidden/>
    <w:rsid w:val="00471E7B"/>
    <w:pPr>
      <w:tabs>
        <w:tab w:val="right" w:leader="dot" w:pos="9072"/>
      </w:tabs>
      <w:ind w:left="970" w:hanging="403"/>
    </w:pPr>
    <w:rPr>
      <w:rFonts w:ascii="Times New Roman" w:hAnsi="Times New Roman"/>
      <w:b/>
    </w:rPr>
  </w:style>
  <w:style w:type="paragraph" w:styleId="ListNumber">
    <w:name w:val="List Number"/>
    <w:basedOn w:val="List"/>
    <w:rsid w:val="00471E7B"/>
    <w:pPr>
      <w:numPr>
        <w:numId w:val="14"/>
      </w:numPr>
      <w:tabs>
        <w:tab w:val="clear" w:pos="340"/>
      </w:tabs>
    </w:pPr>
  </w:style>
  <w:style w:type="character" w:customStyle="1" w:styleId="WingdingSymbols">
    <w:name w:val="Wingding Symbols"/>
    <w:rsid w:val="00471E7B"/>
    <w:rPr>
      <w:rFonts w:ascii="Wingdings" w:hAnsi="Wingdings"/>
    </w:rPr>
  </w:style>
  <w:style w:type="paragraph" w:customStyle="1" w:styleId="TableHeading">
    <w:name w:val="Table Heading"/>
    <w:basedOn w:val="HeadingBase"/>
    <w:rsid w:val="00471E7B"/>
    <w:pPr>
      <w:keepLines/>
      <w:pBdr>
        <w:bottom w:val="single" w:sz="6" w:space="1" w:color="918585"/>
      </w:pBdr>
      <w:spacing w:before="240"/>
    </w:pPr>
  </w:style>
  <w:style w:type="character" w:customStyle="1" w:styleId="HotSpot">
    <w:name w:val="HotSpot"/>
    <w:rsid w:val="00471E7B"/>
    <w:rPr>
      <w:color w:val="0033CC"/>
      <w:u w:val="none"/>
    </w:rPr>
  </w:style>
  <w:style w:type="paragraph" w:customStyle="1" w:styleId="BodyTextRight">
    <w:name w:val="Body Text Right"/>
    <w:basedOn w:val="BodyText"/>
    <w:rsid w:val="00471E7B"/>
    <w:pPr>
      <w:spacing w:before="0" w:after="0"/>
      <w:jc w:val="right"/>
    </w:pPr>
  </w:style>
  <w:style w:type="paragraph" w:styleId="Index3">
    <w:name w:val="index 3"/>
    <w:basedOn w:val="ListNumber2"/>
    <w:next w:val="Normal"/>
    <w:semiHidden/>
    <w:rsid w:val="00471E7B"/>
    <w:pPr>
      <w:numPr>
        <w:numId w:val="0"/>
      </w:numPr>
      <w:tabs>
        <w:tab w:val="right" w:leader="dot" w:pos="4176"/>
      </w:tabs>
    </w:pPr>
  </w:style>
  <w:style w:type="paragraph" w:styleId="ListNumber2">
    <w:name w:val="List Number 2"/>
    <w:basedOn w:val="List2"/>
    <w:rsid w:val="00471E7B"/>
    <w:pPr>
      <w:numPr>
        <w:numId w:val="9"/>
      </w:numPr>
      <w:tabs>
        <w:tab w:val="clear" w:pos="1060"/>
      </w:tabs>
    </w:pPr>
  </w:style>
  <w:style w:type="paragraph" w:customStyle="1" w:styleId="MarginNote">
    <w:name w:val="Margin Note"/>
    <w:basedOn w:val="BodyText"/>
    <w:rsid w:val="00471E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E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E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E7B"/>
    <w:rPr>
      <w:sz w:val="32"/>
    </w:rPr>
  </w:style>
  <w:style w:type="paragraph" w:customStyle="1" w:styleId="HeadingProcedure">
    <w:name w:val="Heading Procedure"/>
    <w:basedOn w:val="HeadingBase"/>
    <w:next w:val="Normal"/>
    <w:rsid w:val="00471E7B"/>
    <w:pPr>
      <w:tabs>
        <w:tab w:val="left" w:pos="0"/>
      </w:tabs>
      <w:spacing w:before="120" w:after="60"/>
    </w:pPr>
    <w:rPr>
      <w:i/>
      <w:color w:val="918585"/>
      <w:sz w:val="22"/>
    </w:rPr>
  </w:style>
  <w:style w:type="paragraph" w:customStyle="1" w:styleId="TableBodyText">
    <w:name w:val="Table Body Text"/>
    <w:basedOn w:val="BodyText"/>
    <w:rsid w:val="00471E7B"/>
    <w:pPr>
      <w:spacing w:before="60" w:after="60"/>
    </w:pPr>
  </w:style>
  <w:style w:type="paragraph" w:styleId="ListContinue">
    <w:name w:val="List Continue"/>
    <w:basedOn w:val="List"/>
    <w:rsid w:val="00471E7B"/>
    <w:pPr>
      <w:ind w:firstLine="0"/>
    </w:pPr>
  </w:style>
  <w:style w:type="paragraph" w:customStyle="1" w:styleId="ListNote">
    <w:name w:val="List Note"/>
    <w:basedOn w:val="List"/>
    <w:rsid w:val="00471E7B"/>
    <w:pPr>
      <w:pBdr>
        <w:top w:val="single" w:sz="6" w:space="2" w:color="918585"/>
        <w:bottom w:val="single" w:sz="6" w:space="2" w:color="918585"/>
      </w:pBdr>
      <w:tabs>
        <w:tab w:val="left" w:pos="1021"/>
      </w:tabs>
      <w:ind w:firstLine="0"/>
    </w:pPr>
  </w:style>
  <w:style w:type="paragraph" w:customStyle="1" w:styleId="Warning">
    <w:name w:val="Warning"/>
    <w:basedOn w:val="BodyText"/>
    <w:rsid w:val="00471E7B"/>
    <w:pPr>
      <w:shd w:val="clear" w:color="auto" w:fill="D9D9D9"/>
      <w:tabs>
        <w:tab w:val="left" w:pos="992"/>
      </w:tabs>
      <w:ind w:left="119" w:right="119"/>
    </w:pPr>
    <w:rPr>
      <w:sz w:val="20"/>
    </w:rPr>
  </w:style>
  <w:style w:type="paragraph" w:customStyle="1" w:styleId="MarginIcons">
    <w:name w:val="Margin Icons"/>
    <w:basedOn w:val="BodyText"/>
    <w:rsid w:val="00471E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E7B"/>
    <w:rPr>
      <w:rFonts w:ascii="Courier New" w:hAnsi="Courier New"/>
    </w:rPr>
  </w:style>
  <w:style w:type="paragraph" w:customStyle="1" w:styleId="NoteBullet">
    <w:name w:val="Note Bullet"/>
    <w:basedOn w:val="Note"/>
    <w:rsid w:val="00471E7B"/>
    <w:pPr>
      <w:tabs>
        <w:tab w:val="clear" w:pos="680"/>
      </w:tabs>
      <w:spacing w:before="60" w:after="60"/>
    </w:pPr>
  </w:style>
  <w:style w:type="paragraph" w:customStyle="1" w:styleId="SubHeading2">
    <w:name w:val="SubHeading2"/>
    <w:basedOn w:val="HeadingBase"/>
    <w:rsid w:val="00471E7B"/>
    <w:pPr>
      <w:spacing w:before="240" w:after="60"/>
    </w:pPr>
    <w:rPr>
      <w:sz w:val="20"/>
    </w:rPr>
  </w:style>
  <w:style w:type="paragraph" w:customStyle="1" w:styleId="SubHeading1">
    <w:name w:val="SubHeading1"/>
    <w:basedOn w:val="HeadingBase"/>
    <w:rsid w:val="00471E7B"/>
    <w:pPr>
      <w:spacing w:before="240" w:after="60"/>
    </w:pPr>
    <w:rPr>
      <w:color w:val="918585"/>
      <w:sz w:val="22"/>
    </w:rPr>
  </w:style>
  <w:style w:type="paragraph" w:customStyle="1" w:styleId="SideHeading">
    <w:name w:val="Side Heading"/>
    <w:basedOn w:val="HeadingBase"/>
    <w:rsid w:val="00471E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E7B"/>
    <w:pPr>
      <w:numPr>
        <w:numId w:val="10"/>
      </w:numPr>
    </w:pPr>
  </w:style>
  <w:style w:type="paragraph" w:styleId="PlainText">
    <w:name w:val="Plain Text"/>
    <w:basedOn w:val="Normal"/>
    <w:link w:val="PlainTextChar"/>
    <w:rsid w:val="00471E7B"/>
    <w:rPr>
      <w:sz w:val="20"/>
    </w:rPr>
  </w:style>
  <w:style w:type="character" w:customStyle="1" w:styleId="PlainTextChar">
    <w:name w:val="Plain Text Char"/>
    <w:basedOn w:val="DefaultParagraphFont"/>
    <w:link w:val="PlainText"/>
    <w:rsid w:val="00471E7B"/>
    <w:rPr>
      <w:rFonts w:ascii="Courier New" w:eastAsia="Times New Roman" w:hAnsi="Courier New" w:cs="Times New Roman"/>
      <w:sz w:val="20"/>
      <w:szCs w:val="20"/>
      <w:lang w:eastAsia="en-US"/>
    </w:rPr>
  </w:style>
  <w:style w:type="character" w:customStyle="1" w:styleId="MenuOption">
    <w:name w:val="Menu Option"/>
    <w:basedOn w:val="DefaultParagraphFont"/>
    <w:rsid w:val="00471E7B"/>
    <w:rPr>
      <w:b/>
      <w:smallCaps/>
    </w:rPr>
  </w:style>
  <w:style w:type="paragraph" w:customStyle="1" w:styleId="TableListNumber">
    <w:name w:val="Table List Number"/>
    <w:basedOn w:val="ListNumber"/>
    <w:rsid w:val="00471E7B"/>
    <w:pPr>
      <w:numPr>
        <w:numId w:val="0"/>
      </w:numPr>
    </w:pPr>
  </w:style>
  <w:style w:type="paragraph" w:styleId="TOC4">
    <w:name w:val="toc 4"/>
    <w:basedOn w:val="TOCBase"/>
    <w:next w:val="Normal"/>
    <w:semiHidden/>
    <w:rsid w:val="00471E7B"/>
    <w:pPr>
      <w:tabs>
        <w:tab w:val="right" w:leader="dot" w:pos="9071"/>
      </w:tabs>
      <w:ind w:left="1701"/>
    </w:pPr>
  </w:style>
  <w:style w:type="paragraph" w:customStyle="1" w:styleId="ListAlpha">
    <w:name w:val="List Alpha"/>
    <w:basedOn w:val="List"/>
    <w:rsid w:val="00471E7B"/>
    <w:pPr>
      <w:numPr>
        <w:numId w:val="8"/>
      </w:numPr>
    </w:pPr>
  </w:style>
  <w:style w:type="paragraph" w:customStyle="1" w:styleId="ListAlpha2">
    <w:name w:val="List Alpha 2"/>
    <w:basedOn w:val="List2"/>
    <w:rsid w:val="00471E7B"/>
    <w:pPr>
      <w:numPr>
        <w:numId w:val="7"/>
      </w:numPr>
    </w:pPr>
  </w:style>
  <w:style w:type="paragraph" w:styleId="List2">
    <w:name w:val="List 2"/>
    <w:basedOn w:val="BodyText"/>
    <w:rsid w:val="00471E7B"/>
    <w:pPr>
      <w:tabs>
        <w:tab w:val="left" w:pos="680"/>
      </w:tabs>
      <w:spacing w:before="60" w:after="60"/>
      <w:ind w:left="680" w:hanging="340"/>
    </w:pPr>
  </w:style>
  <w:style w:type="paragraph" w:styleId="List3">
    <w:name w:val="List 3"/>
    <w:basedOn w:val="BodyText"/>
    <w:rsid w:val="00471E7B"/>
    <w:pPr>
      <w:tabs>
        <w:tab w:val="left" w:pos="1021"/>
      </w:tabs>
      <w:spacing w:before="60" w:after="60"/>
      <w:ind w:left="1020" w:hanging="340"/>
    </w:pPr>
  </w:style>
  <w:style w:type="paragraph" w:styleId="List4">
    <w:name w:val="List 4"/>
    <w:basedOn w:val="BodyText"/>
    <w:rsid w:val="00471E7B"/>
    <w:pPr>
      <w:tabs>
        <w:tab w:val="left" w:pos="1361"/>
      </w:tabs>
      <w:spacing w:before="60" w:after="60"/>
      <w:ind w:left="1361" w:hanging="340"/>
    </w:pPr>
  </w:style>
  <w:style w:type="paragraph" w:styleId="List5">
    <w:name w:val="List 5"/>
    <w:basedOn w:val="BodyText"/>
    <w:rsid w:val="00471E7B"/>
    <w:pPr>
      <w:tabs>
        <w:tab w:val="left" w:pos="1701"/>
      </w:tabs>
      <w:spacing w:before="60" w:after="60"/>
      <w:ind w:left="1701" w:hanging="340"/>
    </w:pPr>
  </w:style>
  <w:style w:type="paragraph" w:styleId="ListBullet3">
    <w:name w:val="List Bullet 3"/>
    <w:basedOn w:val="List3"/>
    <w:rsid w:val="00471E7B"/>
    <w:pPr>
      <w:numPr>
        <w:numId w:val="13"/>
      </w:numPr>
      <w:tabs>
        <w:tab w:val="clear" w:pos="1021"/>
      </w:tabs>
      <w:ind w:left="1037" w:hanging="357"/>
    </w:pPr>
  </w:style>
  <w:style w:type="paragraph" w:styleId="ListBullet4">
    <w:name w:val="List Bullet 4"/>
    <w:basedOn w:val="List4"/>
    <w:rsid w:val="00471E7B"/>
    <w:pPr>
      <w:numPr>
        <w:numId w:val="2"/>
      </w:numPr>
      <w:tabs>
        <w:tab w:val="clear" w:pos="1361"/>
      </w:tabs>
    </w:pPr>
  </w:style>
  <w:style w:type="paragraph" w:styleId="ListBullet5">
    <w:name w:val="List Bullet 5"/>
    <w:basedOn w:val="List5"/>
    <w:rsid w:val="00471E7B"/>
    <w:pPr>
      <w:numPr>
        <w:numId w:val="3"/>
      </w:numPr>
    </w:pPr>
  </w:style>
  <w:style w:type="paragraph" w:styleId="ListContinue2">
    <w:name w:val="List Continue 2"/>
    <w:basedOn w:val="List2"/>
    <w:rsid w:val="00471E7B"/>
    <w:pPr>
      <w:ind w:firstLine="0"/>
    </w:pPr>
  </w:style>
  <w:style w:type="paragraph" w:styleId="ListContinue3">
    <w:name w:val="List Continue 3"/>
    <w:basedOn w:val="List3"/>
    <w:rsid w:val="00471E7B"/>
    <w:pPr>
      <w:ind w:left="1021" w:firstLine="0"/>
    </w:pPr>
  </w:style>
  <w:style w:type="paragraph" w:styleId="ListContinue4">
    <w:name w:val="List Continue 4"/>
    <w:basedOn w:val="List4"/>
    <w:rsid w:val="00471E7B"/>
    <w:pPr>
      <w:ind w:firstLine="0"/>
    </w:pPr>
  </w:style>
  <w:style w:type="paragraph" w:styleId="ListContinue5">
    <w:name w:val="List Continue 5"/>
    <w:basedOn w:val="List5"/>
    <w:rsid w:val="00471E7B"/>
    <w:pPr>
      <w:ind w:firstLine="0"/>
    </w:pPr>
  </w:style>
  <w:style w:type="paragraph" w:styleId="ListNumber3">
    <w:name w:val="List Number 3"/>
    <w:basedOn w:val="List3"/>
    <w:rsid w:val="00471E7B"/>
    <w:pPr>
      <w:numPr>
        <w:numId w:val="4"/>
      </w:numPr>
    </w:pPr>
  </w:style>
  <w:style w:type="paragraph" w:styleId="ListNumber4">
    <w:name w:val="List Number 4"/>
    <w:basedOn w:val="List4"/>
    <w:rsid w:val="00471E7B"/>
    <w:pPr>
      <w:numPr>
        <w:numId w:val="5"/>
      </w:numPr>
    </w:pPr>
  </w:style>
  <w:style w:type="paragraph" w:styleId="ListNumber5">
    <w:name w:val="List Number 5"/>
    <w:basedOn w:val="List5"/>
    <w:rsid w:val="00471E7B"/>
    <w:pPr>
      <w:numPr>
        <w:numId w:val="6"/>
      </w:numPr>
    </w:pPr>
  </w:style>
  <w:style w:type="paragraph" w:styleId="BlockText">
    <w:name w:val="Block Text"/>
    <w:basedOn w:val="Normal"/>
    <w:rsid w:val="00471E7B"/>
    <w:pPr>
      <w:spacing w:after="120"/>
      <w:ind w:left="1440" w:right="1440"/>
    </w:pPr>
  </w:style>
  <w:style w:type="character" w:customStyle="1" w:styleId="Subscript">
    <w:name w:val="Subscript"/>
    <w:basedOn w:val="DefaultParagraphFont"/>
    <w:rsid w:val="00471E7B"/>
    <w:rPr>
      <w:sz w:val="16"/>
      <w:vertAlign w:val="subscript"/>
    </w:rPr>
  </w:style>
  <w:style w:type="character" w:customStyle="1" w:styleId="Superscript">
    <w:name w:val="Superscript"/>
    <w:basedOn w:val="DefaultParagraphFont"/>
    <w:rsid w:val="00471E7B"/>
    <w:rPr>
      <w:sz w:val="16"/>
      <w:vertAlign w:val="superscript"/>
    </w:rPr>
  </w:style>
  <w:style w:type="character" w:customStyle="1" w:styleId="Symbols">
    <w:name w:val="Symbols"/>
    <w:basedOn w:val="DefaultParagraphFont"/>
    <w:rsid w:val="00471E7B"/>
    <w:rPr>
      <w:rFonts w:ascii="Symbol" w:hAnsi="Symbol"/>
    </w:rPr>
  </w:style>
  <w:style w:type="character" w:customStyle="1" w:styleId="MenuOptions">
    <w:name w:val="Menu Options"/>
    <w:basedOn w:val="DefaultParagraphFont"/>
    <w:rsid w:val="00471E7B"/>
    <w:rPr>
      <w:rFonts w:ascii="Arial Narrow" w:hAnsi="Arial Narrow"/>
      <w:smallCaps/>
    </w:rPr>
  </w:style>
  <w:style w:type="character" w:customStyle="1" w:styleId="Buttons">
    <w:name w:val="Buttons"/>
    <w:basedOn w:val="DefaultParagraphFont"/>
    <w:rsid w:val="00471E7B"/>
    <w:rPr>
      <w:b/>
    </w:rPr>
  </w:style>
  <w:style w:type="character" w:customStyle="1" w:styleId="Underlined">
    <w:name w:val="Underlined"/>
    <w:basedOn w:val="DefaultParagraphFont"/>
    <w:rsid w:val="00471E7B"/>
    <w:rPr>
      <w:u w:val="single"/>
    </w:rPr>
  </w:style>
  <w:style w:type="paragraph" w:customStyle="1" w:styleId="TableBodyTextRight">
    <w:name w:val="Table Body Text Right"/>
    <w:basedOn w:val="TableBodyText"/>
    <w:rsid w:val="00471E7B"/>
    <w:pPr>
      <w:widowControl w:val="0"/>
      <w:autoSpaceDE w:val="0"/>
      <w:autoSpaceDN w:val="0"/>
      <w:adjustRightInd w:val="0"/>
      <w:jc w:val="right"/>
    </w:pPr>
    <w:rPr>
      <w:rFonts w:cs="Arial"/>
      <w:szCs w:val="18"/>
    </w:rPr>
  </w:style>
  <w:style w:type="paragraph" w:customStyle="1" w:styleId="CopyrightText">
    <w:name w:val="Copyright Text"/>
    <w:basedOn w:val="BodyText"/>
    <w:rsid w:val="00471E7B"/>
    <w:rPr>
      <w:sz w:val="18"/>
    </w:rPr>
  </w:style>
  <w:style w:type="paragraph" w:customStyle="1" w:styleId="BodySmallRight">
    <w:name w:val="Body Small Right"/>
    <w:basedOn w:val="BodyTextRight"/>
    <w:rsid w:val="00471E7B"/>
    <w:rPr>
      <w:sz w:val="18"/>
      <w:szCs w:val="18"/>
    </w:rPr>
  </w:style>
  <w:style w:type="paragraph" w:customStyle="1" w:styleId="MarginEdition">
    <w:name w:val="Margin Edition"/>
    <w:basedOn w:val="MarginNote"/>
    <w:rsid w:val="00471E7B"/>
    <w:pPr>
      <w:spacing w:before="0" w:after="0"/>
    </w:pPr>
    <w:rPr>
      <w:rFonts w:ascii="Times New Roman" w:hAnsi="Times New Roman"/>
      <w:color w:val="999999"/>
    </w:rPr>
  </w:style>
  <w:style w:type="paragraph" w:customStyle="1" w:styleId="Spacer">
    <w:name w:val="Spacer"/>
    <w:basedOn w:val="Normal"/>
    <w:rsid w:val="00471E7B"/>
    <w:rPr>
      <w:sz w:val="2"/>
      <w:szCs w:val="2"/>
    </w:rPr>
  </w:style>
  <w:style w:type="character" w:customStyle="1" w:styleId="Small">
    <w:name w:val="Small"/>
    <w:basedOn w:val="DefaultParagraphFont"/>
    <w:rsid w:val="00471E7B"/>
    <w:rPr>
      <w:sz w:val="16"/>
    </w:rPr>
  </w:style>
  <w:style w:type="paragraph" w:customStyle="1" w:styleId="WideTable">
    <w:name w:val="Wide Table"/>
    <w:basedOn w:val="Normal"/>
    <w:rsid w:val="00471E7B"/>
    <w:pPr>
      <w:ind w:left="-1418"/>
    </w:pPr>
    <w:rPr>
      <w:sz w:val="2"/>
      <w:szCs w:val="2"/>
    </w:rPr>
  </w:style>
  <w:style w:type="character" w:styleId="PageNumber">
    <w:name w:val="page number"/>
    <w:basedOn w:val="DefaultParagraphFont"/>
    <w:rsid w:val="00471E7B"/>
  </w:style>
  <w:style w:type="paragraph" w:styleId="Quote">
    <w:name w:val="Quote"/>
    <w:basedOn w:val="Heading1"/>
    <w:link w:val="QuoteChar"/>
    <w:qFormat/>
    <w:rsid w:val="00471E7B"/>
    <w:rPr>
      <w:b w:val="0"/>
      <w:sz w:val="72"/>
      <w:szCs w:val="72"/>
      <w:lang w:val="en-NZ"/>
    </w:rPr>
  </w:style>
  <w:style w:type="character" w:customStyle="1" w:styleId="QuoteChar">
    <w:name w:val="Quote Char"/>
    <w:basedOn w:val="DefaultParagraphFont"/>
    <w:link w:val="Quote"/>
    <w:rsid w:val="00471E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E7B"/>
    <w:pPr>
      <w:pageBreakBefore/>
    </w:pPr>
  </w:style>
  <w:style w:type="paragraph" w:customStyle="1" w:styleId="Border">
    <w:name w:val="Border"/>
    <w:basedOn w:val="Normal"/>
    <w:qFormat/>
    <w:rsid w:val="00471E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E7B"/>
    <w:rPr>
      <w:b/>
      <w:bCs/>
      <w:i/>
      <w:iCs/>
      <w:color w:val="auto"/>
    </w:rPr>
  </w:style>
  <w:style w:type="paragraph" w:styleId="IntenseQuote">
    <w:name w:val="Intense Quote"/>
    <w:basedOn w:val="Normal"/>
    <w:next w:val="Normal"/>
    <w:link w:val="IntenseQuoteChar"/>
    <w:uiPriority w:val="30"/>
    <w:qFormat/>
    <w:rsid w:val="00471E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E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E7B"/>
    <w:rPr>
      <w:smallCaps/>
      <w:color w:val="auto"/>
      <w:u w:val="single"/>
    </w:rPr>
  </w:style>
  <w:style w:type="character" w:styleId="IntenseReference">
    <w:name w:val="Intense Reference"/>
    <w:basedOn w:val="DefaultParagraphFont"/>
    <w:uiPriority w:val="32"/>
    <w:qFormat/>
    <w:rsid w:val="00471E7B"/>
    <w:rPr>
      <w:b/>
      <w:bCs/>
      <w:smallCaps/>
      <w:color w:val="auto"/>
      <w:spacing w:val="5"/>
      <w:u w:val="single"/>
    </w:rPr>
  </w:style>
  <w:style w:type="paragraph" w:customStyle="1" w:styleId="2ColumnHeading">
    <w:name w:val="2Column Heading"/>
    <w:basedOn w:val="BodyText"/>
    <w:qFormat/>
    <w:rsid w:val="00471E7B"/>
    <w:pPr>
      <w:spacing w:after="60"/>
      <w:ind w:left="-2268"/>
    </w:pPr>
    <w:rPr>
      <w:b/>
    </w:rPr>
  </w:style>
  <w:style w:type="paragraph" w:customStyle="1" w:styleId="Heading1TOC">
    <w:name w:val="Heading1 TOC"/>
    <w:basedOn w:val="Normal"/>
    <w:qFormat/>
    <w:rsid w:val="00471E7B"/>
    <w:pPr>
      <w:spacing w:before="240" w:after="120"/>
    </w:pPr>
    <w:rPr>
      <w:rFonts w:ascii="Times New Roman" w:hAnsi="Times New Roman"/>
      <w:b/>
      <w:sz w:val="32"/>
    </w:rPr>
  </w:style>
  <w:style w:type="paragraph" w:customStyle="1" w:styleId="Heading2TOC">
    <w:name w:val="Heading2 TOC"/>
    <w:basedOn w:val="Normal"/>
    <w:qFormat/>
    <w:rsid w:val="00471E7B"/>
    <w:pPr>
      <w:spacing w:before="240" w:after="60"/>
    </w:pPr>
    <w:rPr>
      <w:rFonts w:ascii="Times New Roman" w:hAnsi="Times New Roman"/>
      <w:b/>
      <w:sz w:val="28"/>
    </w:rPr>
  </w:style>
  <w:style w:type="character" w:customStyle="1" w:styleId="Underline">
    <w:name w:val="Underline"/>
    <w:basedOn w:val="DefaultParagraphFont"/>
    <w:qFormat/>
    <w:rsid w:val="00471E7B"/>
    <w:rPr>
      <w:u w:val="single"/>
    </w:rPr>
  </w:style>
  <w:style w:type="character" w:customStyle="1" w:styleId="BoldandItalics">
    <w:name w:val="Bold and Italics"/>
    <w:qFormat/>
    <w:rsid w:val="00471E7B"/>
    <w:rPr>
      <w:b/>
      <w:i/>
      <w:u w:val="none"/>
    </w:rPr>
  </w:style>
  <w:style w:type="paragraph" w:styleId="BalloonText">
    <w:name w:val="Balloon Text"/>
    <w:basedOn w:val="Normal"/>
    <w:link w:val="BalloonTextChar"/>
    <w:rsid w:val="00471E7B"/>
    <w:rPr>
      <w:rFonts w:ascii="Tahoma" w:hAnsi="Tahoma" w:cs="Tahoma"/>
      <w:sz w:val="16"/>
      <w:szCs w:val="16"/>
    </w:rPr>
  </w:style>
  <w:style w:type="character" w:customStyle="1" w:styleId="BalloonTextChar">
    <w:name w:val="Balloon Text Char"/>
    <w:basedOn w:val="DefaultParagraphFont"/>
    <w:link w:val="BalloonText"/>
    <w:rsid w:val="00471E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E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1E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E7B"/>
    <w:rPr>
      <w:b/>
      <w:color w:val="660033"/>
      <w:spacing w:val="0"/>
    </w:rPr>
  </w:style>
  <w:style w:type="paragraph" w:customStyle="1" w:styleId="Nameditemlist">
    <w:name w:val="Named item list"/>
    <w:basedOn w:val="BodyText"/>
    <w:qFormat/>
    <w:rsid w:val="00471E7B"/>
    <w:pPr>
      <w:tabs>
        <w:tab w:val="left" w:pos="2835"/>
      </w:tabs>
      <w:ind w:left="2835" w:hanging="2835"/>
    </w:pPr>
  </w:style>
  <w:style w:type="paragraph" w:customStyle="1" w:styleId="BodyTextnopadding">
    <w:name w:val="Body Text no padding"/>
    <w:basedOn w:val="BodyText"/>
    <w:qFormat/>
    <w:rsid w:val="00471E7B"/>
    <w:pPr>
      <w:spacing w:before="0" w:after="0"/>
    </w:pPr>
  </w:style>
  <w:style w:type="paragraph" w:customStyle="1" w:styleId="BodyTextBold">
    <w:name w:val="Body Text Bold"/>
    <w:basedOn w:val="BodyText"/>
    <w:qFormat/>
    <w:rsid w:val="00471E7B"/>
    <w:rPr>
      <w:b/>
    </w:rPr>
  </w:style>
  <w:style w:type="character" w:styleId="Hyperlink">
    <w:name w:val="Hyperlink"/>
    <w:basedOn w:val="DefaultParagraphFont"/>
    <w:uiPriority w:val="99"/>
    <w:unhideWhenUsed/>
    <w:rsid w:val="004C35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5354</Characters>
  <Application>Microsoft Office Word</Application>
  <DocSecurity>0</DocSecurity>
  <Lines>198</Lines>
  <Paragraphs>105</Paragraphs>
  <ScaleCrop>false</ScaleCrop>
  <Company>Author-it Software Corporation Ltd.</Company>
  <LinksUpToDate>false</LinksUpToDate>
  <CharactersWithSpaces>6101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FNSASIC303 Provide advice on first home saver account deposit products and non-cash payments</dc:title>
  <dc:subject>Approved</dc:subject>
  <dc:creator>PwC’s Skills for Australia</dc:creator>
  <cp:keywords>Release: 1</cp:keywords>
  <dc:description>Review Date: 12 April 2008</dc:description>
  <cp:lastModifiedBy>HSD_TPCMSd.prod</cp:lastModifiedBy>
  <cp:revision>3</cp:revision>
  <dcterms:created xsi:type="dcterms:W3CDTF">2022-01-27T02:16:00Z</dcterms:created>
  <dcterms:modified xsi:type="dcterms:W3CDTF">2022-01-27T02:16:00Z</dcterms:modified>
</cp:coreProperties>
</file>