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7A6" w:rsidP="002037A6">
      <w:pPr>
        <w:pStyle w:val="Title"/>
      </w:pPr>
      <w:r>
        <w:fldChar w:fldCharType="begin"/>
      </w:r>
      <w:r>
        <w:instrText xml:space="preserve"> TITLE   \* MERGEFORMAT </w:instrText>
      </w:r>
      <w:r>
        <w:fldChar w:fldCharType="separate"/>
      </w:r>
      <w:r>
        <w:t>FNSASIC301 Establish client relationship and analyse needs</w:t>
      </w:r>
      <w:r>
        <w:fldChar w:fldCharType="end"/>
      </w:r>
    </w:p>
    <w:p w:rsidR="002037A6" w:rsidP="002037A6">
      <w:pPr>
        <w:pStyle w:val="Version"/>
        <w:sectPr w:rsidSect="00E81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71D" w:rsidP="00E8171D">
      <w:pPr>
        <w:pStyle w:val="SuperHeading"/>
      </w:pPr>
      <w:r w:rsidRPr="00E8171D">
        <w:t>FNSASIC301 Establish client relationship and analyse needs</w:t>
      </w:r>
    </w:p>
    <w:p w:rsidR="00000000" w:rsidRPr="00E8171D" w:rsidP="00E8171D">
      <w:pPr>
        <w:pStyle w:val="Heading1"/>
      </w:pPr>
      <w:bookmarkStart w:id="1" w:name="O_671856"/>
      <w:bookmarkEnd w:id="1"/>
      <w:r w:rsidRPr="00E8171D">
        <w:t>Modification History</w:t>
      </w:r>
    </w:p>
    <w:tbl>
      <w:tblPr>
        <w:tblW w:w="0" w:type="auto"/>
        <w:tblLayout w:type="fixed"/>
        <w:tblCellMar>
          <w:left w:w="62" w:type="dxa"/>
          <w:right w:w="62" w:type="dxa"/>
        </w:tblCellMar>
        <w:tblLook w:val="0000"/>
      </w:tblPr>
      <w:tblGrid>
        <w:gridCol w:w="3091"/>
        <w:gridCol w:w="5873"/>
      </w:tblGrid>
      <w:tr w:rsidTr="00E817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SpecialBold"/>
              </w:rPr>
              <w:t>Comments</w:t>
            </w:r>
          </w:p>
        </w:tc>
      </w:tr>
      <w:tr w:rsidTr="00E817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This version first released with FNS Financial Services Training Package Version 1.0.</w:t>
            </w:r>
          </w:p>
        </w:tc>
      </w:tr>
    </w:tbl>
    <w:p w:rsidR="00000000" w:rsidRPr="00E8171D" w:rsidP="00E8171D">
      <w:pPr>
        <w:pStyle w:val="BodyText"/>
      </w:pPr>
    </w:p>
    <w:p w:rsidR="00000000" w:rsidRPr="00E8171D" w:rsidP="00E8171D">
      <w:pPr>
        <w:pStyle w:val="AllowPageBreak"/>
      </w:pPr>
    </w:p>
    <w:p w:rsidR="00000000" w:rsidRPr="00E8171D" w:rsidP="00E8171D">
      <w:pPr>
        <w:pStyle w:val="Heading1"/>
      </w:pPr>
      <w:bookmarkStart w:id="2" w:name="O_671857"/>
      <w:bookmarkEnd w:id="2"/>
      <w:r w:rsidRPr="00E8171D">
        <w:t>Application</w:t>
      </w:r>
    </w:p>
    <w:p w:rsidR="00000000" w:rsidRPr="00E8171D" w:rsidP="002037A6">
      <w:pPr>
        <w:pStyle w:val="BodyText"/>
      </w:pPr>
      <w:r w:rsidRPr="00E8171D">
        <w:t>This unit describes the skills and knowledge required to interpret and com</w:t>
      </w:r>
      <w:r w:rsidRPr="00E8171D">
        <w:t>ply with industry regulations and codes of practice when considering the characteristics of financial products and services for individual client needs.</w:t>
      </w:r>
    </w:p>
    <w:p w:rsidR="00000000" w:rsidRPr="00E8171D" w:rsidP="002037A6">
      <w:pPr>
        <w:pStyle w:val="BodyText"/>
      </w:pPr>
      <w:r w:rsidRPr="00E8171D">
        <w:t>It applies to individuals with excellent communication skills who are authorised as Australian Securit</w:t>
      </w:r>
      <w:r w:rsidRPr="00E8171D">
        <w:t xml:space="preserve">ies and Investments Commission (ASIC) registered Australian financial services licence (AFSL) holders to provide advice on deposit products, non-cash payment facilities and general insurance products at Tier 2 level. </w:t>
      </w:r>
    </w:p>
    <w:p w:rsidR="00000000" w:rsidRPr="00E8171D" w:rsidP="002037A6">
      <w:pPr>
        <w:pStyle w:val="BodyText"/>
      </w:pPr>
      <w:r w:rsidRPr="00E8171D">
        <w:t>Work functions in the occupational ar</w:t>
      </w:r>
      <w:r w:rsidRPr="00E8171D">
        <w:t>eas where this unit may be used are subject to regulatory requirements. Refer to the FNS Implementation Guide Companion Volume or the relevant regulator for specific guidance on requirements.</w:t>
      </w:r>
    </w:p>
    <w:p w:rsidR="00000000" w:rsidRPr="00E8171D" w:rsidP="00E8171D">
      <w:pPr>
        <w:pStyle w:val="Heading1"/>
      </w:pPr>
      <w:bookmarkStart w:id="3" w:name="O_671860"/>
      <w:bookmarkEnd w:id="3"/>
      <w:r w:rsidRPr="00E8171D">
        <w:t>Unit Sector</w:t>
      </w:r>
    </w:p>
    <w:p w:rsidR="002037A6" w:rsidP="002037A6">
      <w:pPr>
        <w:pStyle w:val="BodyText"/>
      </w:pPr>
      <w:r w:rsidRPr="00E8171D">
        <w:t>ASIC units</w:t>
      </w:r>
    </w:p>
    <w:p w:rsidR="00000000" w:rsidRPr="00E8171D" w:rsidP="00E8171D">
      <w:pPr>
        <w:pStyle w:val="Heading1"/>
      </w:pPr>
      <w:bookmarkStart w:id="4" w:name="O_671861"/>
      <w:bookmarkEnd w:id="4"/>
      <w:r w:rsidRPr="00E8171D">
        <w:t>Elements and Performance Criteria</w:t>
      </w:r>
    </w:p>
    <w:tbl>
      <w:tblPr>
        <w:tblW w:w="9236" w:type="dxa"/>
        <w:tblLayout w:type="fixed"/>
        <w:tblCellMar>
          <w:left w:w="62" w:type="dxa"/>
          <w:right w:w="62" w:type="dxa"/>
        </w:tblCellMar>
        <w:tblLook w:val="0000"/>
      </w:tblPr>
      <w:tblGrid>
        <w:gridCol w:w="2645"/>
        <w:gridCol w:w="6591"/>
      </w:tblGrid>
      <w:tr w:rsidTr="00E8171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SpecialBold"/>
              </w:rPr>
              <w:t>PERFORMANCE CRITERIA</w:t>
            </w:r>
          </w:p>
        </w:tc>
      </w:tr>
      <w:tr w:rsidTr="00E8171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Emphasis"/>
              </w:rPr>
              <w:t>Performance criteria describe the performance needed to demonstrate achievement of the element.</w:t>
            </w:r>
          </w:p>
        </w:tc>
      </w:tr>
      <w:tr w:rsidTr="00E81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1.1 Use range o</w:t>
            </w:r>
            <w:r w:rsidRPr="00E8171D">
              <w:t xml:space="preserve">f communication and interpersonal skills to establish knowledge level of client </w:t>
            </w:r>
          </w:p>
          <w:p w:rsidR="00000000" w:rsidRPr="00E8171D" w:rsidP="00E8171D">
            <w:pPr>
              <w:pStyle w:val="BodyText"/>
            </w:pPr>
            <w:r w:rsidRPr="00E8171D">
              <w:t xml:space="preserve">1.2 Respond to enquiries in relation to products and services by explaining range available and associated fee and charging </w:t>
            </w:r>
            <w:r w:rsidRPr="00E8171D">
              <w:t xml:space="preserve">schedule </w:t>
            </w:r>
          </w:p>
          <w:p w:rsidR="00000000" w:rsidP="00E8171D">
            <w:pPr>
              <w:pStyle w:val="BodyText"/>
              <w:rPr>
                <w:lang w:val="en-NZ"/>
              </w:rPr>
            </w:pPr>
            <w:r w:rsidRPr="00E8171D">
              <w:t xml:space="preserve">1.3 Inform client of role of adviser and </w:t>
            </w:r>
            <w:r w:rsidRPr="00E8171D">
              <w:t xml:space="preserve">licensee or principal responsible for adviser’s conduct, including procedures for complaints handling and circumstances in which they should be engaged </w:t>
            </w:r>
          </w:p>
        </w:tc>
      </w:tr>
      <w:tr w:rsidTr="00E81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2. Identify client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 xml:space="preserve">2.1 Employ range of communication and interpersonal skills to gather client personal, financial and business details </w:t>
            </w:r>
          </w:p>
          <w:p w:rsidR="00000000" w:rsidRPr="00E8171D" w:rsidP="00E8171D">
            <w:pPr>
              <w:pStyle w:val="BodyText"/>
            </w:pPr>
            <w:r w:rsidRPr="00E8171D">
              <w:t>2.2 Identify client’s needs and product risk profile by encouraging expression of objectives and short-term, medium-term and long-term goa</w:t>
            </w:r>
            <w:r w:rsidRPr="00E8171D">
              <w:t xml:space="preserve">ls as relevant to product </w:t>
            </w:r>
          </w:p>
          <w:p w:rsidR="00000000" w:rsidP="00E8171D">
            <w:pPr>
              <w:pStyle w:val="BodyText"/>
              <w:rPr>
                <w:lang w:val="en-NZ"/>
              </w:rPr>
            </w:pPr>
            <w:r w:rsidRPr="00E8171D">
              <w:t xml:space="preserve">2.3 Establish and confirm client expectations of cash flow and relevant taxation obligations </w:t>
            </w:r>
          </w:p>
        </w:tc>
      </w:tr>
      <w:tr w:rsidTr="00E81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3. Analyse client objectives,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3.1 Undertake assessment of client’s needs, using all inform</w:t>
            </w:r>
            <w:r w:rsidRPr="00E8171D">
              <w:t xml:space="preserve">ation gathered and taking into account client’s product expectations and specific needs </w:t>
            </w:r>
          </w:p>
          <w:p w:rsidR="00000000" w:rsidRPr="00E8171D" w:rsidP="00E8171D">
            <w:pPr>
              <w:pStyle w:val="BodyText"/>
            </w:pPr>
            <w:r w:rsidRPr="00E8171D">
              <w:t xml:space="preserve">3.2 Consult client throughout analysis for further clarification where necessary </w:t>
            </w:r>
          </w:p>
          <w:p w:rsidR="00000000" w:rsidRPr="00E8171D" w:rsidP="00E8171D">
            <w:pPr>
              <w:pStyle w:val="BodyText"/>
            </w:pPr>
            <w:r w:rsidRPr="00E8171D">
              <w:t>3.3 Analyse need for specialist advice and refer client to appropriate adviser for hi</w:t>
            </w:r>
            <w:r w:rsidRPr="00E8171D">
              <w:t xml:space="preserve">gher level or specialist advice if required </w:t>
            </w:r>
          </w:p>
          <w:p w:rsidR="00000000" w:rsidRPr="00E8171D" w:rsidP="00E8171D">
            <w:pPr>
              <w:pStyle w:val="BodyText"/>
            </w:pPr>
            <w:r w:rsidRPr="00E8171D">
              <w:t xml:space="preserve">3.4 Complete product risk profile of client that demonstrates correct application of ASIC generic and specialist knowledge relevant to products being offered </w:t>
            </w:r>
          </w:p>
        </w:tc>
      </w:tr>
    </w:tbl>
    <w:p w:rsidR="00000000" w:rsidRPr="00E8171D" w:rsidP="00E8171D">
      <w:pPr>
        <w:pStyle w:val="BodyText"/>
      </w:pPr>
    </w:p>
    <w:p w:rsidR="00000000" w:rsidRPr="00E8171D" w:rsidP="00E8171D">
      <w:pPr>
        <w:pStyle w:val="AllowPageBreak"/>
      </w:pPr>
    </w:p>
    <w:p w:rsidR="00000000" w:rsidRPr="00E8171D" w:rsidP="00E8171D">
      <w:pPr>
        <w:pStyle w:val="Heading1"/>
      </w:pPr>
      <w:bookmarkStart w:id="5" w:name="O_671862"/>
      <w:bookmarkEnd w:id="5"/>
      <w:r w:rsidRPr="00E8171D">
        <w:t>Foundation Skills</w:t>
      </w:r>
    </w:p>
    <w:p w:rsidR="00000000" w:rsidRPr="002037A6" w:rsidP="002037A6">
      <w:pPr>
        <w:pStyle w:val="BodyText"/>
        <w:rPr>
          <w:i/>
        </w:rPr>
      </w:pPr>
      <w:r w:rsidRPr="002037A6">
        <w:rPr>
          <w:rStyle w:val="Emphasis"/>
        </w:rPr>
        <w:t>This section de</w:t>
      </w:r>
      <w:r w:rsidRPr="002037A6">
        <w:rPr>
          <w:rStyle w:val="Emphasis"/>
        </w:rPr>
        <w:t>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SpecialBold"/>
              </w:rPr>
              <w:t>Description</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ListBullet"/>
              <w:rPr>
                <w:lang w:val="en-NZ"/>
              </w:rPr>
            </w:pPr>
            <w:r w:rsidRPr="00E8171D">
              <w:t>Recognises and interprets information from relevant sources to safeguard client needs</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1.1-1.3, 2.1-2.3,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ListBullet"/>
              <w:rPr>
                <w:lang w:val="en-NZ"/>
              </w:rPr>
            </w:pPr>
            <w:r w:rsidRPr="00E8171D">
              <w:t>Uses clear, specific and industry related terminology to complete and update workplace documentation</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1.1-1.3, 2.1-</w:t>
            </w:r>
            <w:r w:rsidRPr="00E8171D">
              <w:t>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ListBullet"/>
            </w:pPr>
            <w:r w:rsidRPr="00E8171D">
              <w:t>Elicits the view and opinions of others by listening and questioning</w:t>
            </w:r>
          </w:p>
          <w:p w:rsidR="00000000" w:rsidP="00E8171D">
            <w:pPr>
              <w:pStyle w:val="ListBullet"/>
              <w:rPr>
                <w:lang w:val="en-NZ"/>
              </w:rPr>
            </w:pPr>
            <w:r w:rsidRPr="00E8171D">
              <w:t xml:space="preserve">Clearly articulates requirements using language </w:t>
            </w:r>
            <w:r w:rsidRPr="00E8171D">
              <w:t>appropriate to the audience and environment, and participates in a verbal exchange of ideas and solutions</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ListBullet"/>
              <w:rPr>
                <w:lang w:val="en-NZ"/>
              </w:rPr>
            </w:pPr>
            <w:r w:rsidRPr="00E8171D">
              <w:t>Interprets financial product information and analyses numerical data within spreadsheets and databases</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1.2, 1.3, 3.4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ListBullet"/>
              <w:rPr>
                <w:lang w:val="en-NZ"/>
              </w:rPr>
            </w:pPr>
            <w:r w:rsidRPr="00E8171D">
              <w:t>Takes responsibility for providing effective advisory services that comply with legislative, regulatory and or</w:t>
            </w:r>
            <w:r w:rsidRPr="00E8171D">
              <w:t>ganisational requirements</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1.1, 2.1, 2.2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ListBullet"/>
            </w:pPr>
            <w:r w:rsidRPr="00E8171D">
              <w:t>Selects and uses appropriate conventions and protocols to build rapport with clients to elicit and provide relevant information</w:t>
            </w:r>
          </w:p>
          <w:p w:rsidR="00000000" w:rsidP="00E8171D">
            <w:pPr>
              <w:pStyle w:val="ListBullet"/>
              <w:rPr>
                <w:lang w:val="en-NZ"/>
              </w:rPr>
            </w:pPr>
            <w:r w:rsidRPr="00E8171D">
              <w:t>Adapts personal communication style to show respect for the value</w:t>
            </w:r>
            <w:r w:rsidRPr="00E8171D">
              <w:t>s, beliefs and cultural expectations of others</w:t>
            </w:r>
          </w:p>
        </w:tc>
      </w:tr>
      <w:tr w:rsidTr="00E81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2.1-2.3,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ListBullet"/>
            </w:pPr>
            <w:r w:rsidRPr="00E8171D">
              <w:t xml:space="preserve">Takes responsibility for the sequence and priority of tasks within own workload to achieve effective outcomes </w:t>
            </w:r>
          </w:p>
          <w:p w:rsidR="00000000" w:rsidRPr="00E8171D" w:rsidP="00E8171D">
            <w:pPr>
              <w:pStyle w:val="ListBullet"/>
            </w:pPr>
            <w:r w:rsidRPr="00E8171D">
              <w:t xml:space="preserve">Uses analytical thinking and organisational techniques to assess relevant and key information that informs critical and non-critical decisions about client needs, risk profile and the potential need for input from others </w:t>
            </w:r>
          </w:p>
          <w:p w:rsidR="00000000" w:rsidRPr="00E8171D" w:rsidP="00E8171D">
            <w:pPr>
              <w:pStyle w:val="ListBullet"/>
            </w:pPr>
            <w:r w:rsidRPr="00E8171D">
              <w:t>Uses familiar digital tools and sy</w:t>
            </w:r>
            <w:r w:rsidRPr="00E8171D">
              <w:t xml:space="preserve">stems to complete job tasks </w:t>
            </w:r>
          </w:p>
        </w:tc>
      </w:tr>
    </w:tbl>
    <w:p w:rsidR="00000000" w:rsidRPr="00E8171D" w:rsidP="00E8171D">
      <w:pPr>
        <w:pStyle w:val="BodyText"/>
      </w:pPr>
    </w:p>
    <w:p w:rsidR="00000000" w:rsidRPr="00E8171D" w:rsidP="00E8171D">
      <w:pPr>
        <w:pStyle w:val="AllowPageBreak"/>
      </w:pPr>
    </w:p>
    <w:p w:rsidR="00000000" w:rsidRPr="00E8171D" w:rsidP="00E8171D">
      <w:pPr>
        <w:pStyle w:val="Heading1"/>
      </w:pPr>
      <w:bookmarkStart w:id="6" w:name="O_671864"/>
      <w:bookmarkEnd w:id="6"/>
      <w:r w:rsidRPr="00E8171D">
        <w:t>Unit Mapping Information</w:t>
      </w:r>
    </w:p>
    <w:tbl>
      <w:tblPr>
        <w:tblW w:w="0" w:type="auto"/>
        <w:tblLayout w:type="fixed"/>
        <w:tblCellMar>
          <w:left w:w="62" w:type="dxa"/>
          <w:right w:w="62" w:type="dxa"/>
        </w:tblCellMar>
        <w:tblLook w:val="0000"/>
      </w:tblPr>
      <w:tblGrid>
        <w:gridCol w:w="2220"/>
        <w:gridCol w:w="2295"/>
        <w:gridCol w:w="2295"/>
        <w:gridCol w:w="2295"/>
      </w:tblGrid>
      <w:tr w:rsidTr="00E817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 xml:space="preserve">Code and title </w:t>
            </w:r>
          </w:p>
          <w:p w:rsidR="00000000" w:rsidRPr="00E8171D" w:rsidP="00E8171D">
            <w:pPr>
              <w:pStyle w:val="BodyText"/>
            </w:pPr>
            <w:r w:rsidRPr="00E817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Code and title</w:t>
            </w:r>
          </w:p>
          <w:p w:rsidR="00000000" w:rsidRPr="00E8171D" w:rsidP="00E8171D">
            <w:pPr>
              <w:pStyle w:val="BodyText"/>
            </w:pPr>
            <w:r w:rsidRPr="00E817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SpecialBold"/>
              </w:rPr>
              <w:t>Equivalence status</w:t>
            </w:r>
          </w:p>
        </w:tc>
      </w:tr>
      <w:tr w:rsidTr="00E8171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FNSASIC301 Establish client relationship and analyse needs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FNSASIC301C Establish client relationship and analyse needs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Equivalent unit</w:t>
            </w:r>
          </w:p>
        </w:tc>
      </w:tr>
    </w:tbl>
    <w:p w:rsidR="00000000" w:rsidRPr="00E8171D" w:rsidP="00E8171D">
      <w:pPr>
        <w:pStyle w:val="BodyText"/>
      </w:pPr>
    </w:p>
    <w:p w:rsidR="00000000" w:rsidRPr="00E8171D" w:rsidP="00E8171D">
      <w:pPr>
        <w:pStyle w:val="AllowPageBreak"/>
      </w:pPr>
    </w:p>
    <w:p w:rsidR="00000000" w:rsidRPr="00E8171D" w:rsidP="00E8171D">
      <w:pPr>
        <w:pStyle w:val="Heading1"/>
      </w:pPr>
      <w:bookmarkStart w:id="7" w:name="O_671871"/>
      <w:bookmarkEnd w:id="7"/>
      <w:r w:rsidRPr="00E8171D">
        <w:t>Links</w:t>
      </w:r>
    </w:p>
    <w:p w:rsidR="00000000" w:rsidRPr="00E8171D" w:rsidP="002037A6">
      <w:pPr>
        <w:pStyle w:val="BodyText"/>
      </w:pPr>
      <w:r w:rsidRPr="00E817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D4152">
        <w:rPr>
          <w:rStyle w:val="Hyperlink"/>
        </w:rPr>
        <w:t>https://vetnet.gov.au/Pages/TrainingDocs.aspx?q=c7200cc8-0566-4f04-b76f-e89fd6f102fe</w:t>
      </w:r>
      <w:r>
        <w:fldChar w:fldCharType="end"/>
      </w:r>
    </w:p>
    <w:p w:rsidR="00000000" w:rsidRPr="00E8171D" w:rsidP="002037A6">
      <w:pPr>
        <w:pStyle w:val="BodyText"/>
        <w:sectPr w:rsidSect="00E8171D">
          <w:headerReference w:type="default" r:id="rId10"/>
          <w:footerReference w:type="default" r:id="rId11"/>
          <w:pgSz w:w="11908" w:h="16833"/>
          <w:pgMar w:top="1702" w:right="1418" w:bottom="1702" w:left="1418" w:header="992" w:footer="992" w:gutter="0"/>
          <w:cols w:space="720"/>
          <w:noEndnote/>
          <w:docGrid w:linePitch="299"/>
        </w:sectPr>
      </w:pPr>
    </w:p>
    <w:p w:rsidR="00000000" w:rsidRPr="00E8171D" w:rsidP="00E8171D">
      <w:pPr>
        <w:pStyle w:val="SuperHeading"/>
      </w:pPr>
      <w:r w:rsidRPr="00E8171D">
        <w:t>Assessment Requirements for FNSASIC301 Establish client relationship and analyse needs</w:t>
      </w:r>
    </w:p>
    <w:p w:rsidR="00000000" w:rsidRPr="00E8171D" w:rsidP="00E8171D">
      <w:pPr>
        <w:pStyle w:val="Heading1"/>
      </w:pPr>
      <w:bookmarkStart w:id="8" w:name="O_671866"/>
      <w:bookmarkEnd w:id="8"/>
      <w:r w:rsidRPr="00E8171D">
        <w:t>Modification History</w:t>
      </w:r>
    </w:p>
    <w:tbl>
      <w:tblPr>
        <w:tblW w:w="0" w:type="auto"/>
        <w:tblLayout w:type="fixed"/>
        <w:tblCellMar>
          <w:left w:w="62" w:type="dxa"/>
          <w:right w:w="62" w:type="dxa"/>
        </w:tblCellMar>
        <w:tblLook w:val="0000"/>
      </w:tblPr>
      <w:tblGrid>
        <w:gridCol w:w="2627"/>
        <w:gridCol w:w="6337"/>
      </w:tblGrid>
      <w:tr w:rsidTr="00E817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rPr>
                <w:rStyle w:val="SpecialBold"/>
              </w:rPr>
              <w:t>Comments</w:t>
            </w:r>
          </w:p>
        </w:tc>
      </w:tr>
      <w:tr w:rsidTr="00E817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1D">
            <w:pPr>
              <w:pStyle w:val="BodyText"/>
              <w:rPr>
                <w:lang w:val="en-NZ"/>
              </w:rPr>
            </w:pPr>
            <w:r w:rsidRPr="00E817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1D" w:rsidP="00E8171D">
            <w:pPr>
              <w:pStyle w:val="BodyText"/>
            </w:pPr>
            <w:r w:rsidRPr="00E8171D">
              <w:t>This version first released with FNS Financial Services Training Package Version 1.0.</w:t>
            </w:r>
          </w:p>
        </w:tc>
      </w:tr>
    </w:tbl>
    <w:p w:rsidR="00000000" w:rsidRPr="00E8171D" w:rsidP="00E8171D">
      <w:pPr>
        <w:pStyle w:val="BodyText"/>
      </w:pPr>
    </w:p>
    <w:p w:rsidR="00000000" w:rsidRPr="00E8171D" w:rsidP="00E8171D">
      <w:pPr>
        <w:pStyle w:val="AllowPageBreak"/>
      </w:pPr>
    </w:p>
    <w:p w:rsidR="00000000" w:rsidRPr="00E8171D" w:rsidP="00E8171D">
      <w:pPr>
        <w:pStyle w:val="Heading1"/>
      </w:pPr>
      <w:bookmarkStart w:id="9" w:name="O_671867"/>
      <w:bookmarkEnd w:id="9"/>
      <w:r w:rsidRPr="00E8171D">
        <w:t>Performance Evidence</w:t>
      </w:r>
    </w:p>
    <w:p w:rsidR="00000000" w:rsidRPr="00E8171D" w:rsidP="002037A6">
      <w:pPr>
        <w:pStyle w:val="BodyText"/>
      </w:pPr>
      <w:r w:rsidRPr="00E8171D">
        <w:t xml:space="preserve">Evidence of the ability to: </w:t>
      </w:r>
    </w:p>
    <w:p w:rsidR="00000000" w:rsidRPr="00E8171D" w:rsidP="00E8171D">
      <w:pPr>
        <w:pStyle w:val="ListBullet"/>
      </w:pPr>
      <w:r w:rsidRPr="00E8171D">
        <w:t>work effectively with clients to collect relevant personal and/or business information that will ena</w:t>
      </w:r>
      <w:r w:rsidRPr="00E8171D">
        <w:t xml:space="preserve">ble identification of their objectives, needs, expectations, financial situation and risk profile </w:t>
      </w:r>
    </w:p>
    <w:p w:rsidR="00000000" w:rsidRPr="00E8171D" w:rsidP="00E8171D">
      <w:pPr>
        <w:pStyle w:val="ListBullet"/>
      </w:pPr>
      <w:r w:rsidRPr="00E8171D">
        <w:t xml:space="preserve">interpret and comply with relevant industry regulations and codes of practice requirements that relate to the provision of financial product advice </w:t>
      </w:r>
    </w:p>
    <w:p w:rsidR="00000000" w:rsidRPr="00E8171D" w:rsidP="00E8171D">
      <w:pPr>
        <w:pStyle w:val="ListBullet"/>
      </w:pPr>
      <w:r w:rsidRPr="00E8171D">
        <w:t>analyse client information and assess client risk profile to determine the characteristics of financial products and services relevant to client needs.</w:t>
      </w:r>
    </w:p>
    <w:p w:rsidR="00000000" w:rsidRPr="00E8171D" w:rsidP="00E8171D">
      <w:pPr>
        <w:pStyle w:val="BodyText"/>
      </w:pPr>
    </w:p>
    <w:p w:rsidR="00000000" w:rsidRPr="00E8171D" w:rsidP="002037A6">
      <w:pPr>
        <w:pStyle w:val="BodyText"/>
      </w:pPr>
      <w:r w:rsidRPr="00E8171D">
        <w:t>Note: If a specific volume or frequency is not stated, then evidence must be provided at least once.</w:t>
      </w:r>
    </w:p>
    <w:p w:rsidR="00000000" w:rsidRPr="00E8171D" w:rsidP="00E8171D">
      <w:pPr>
        <w:pStyle w:val="Heading1"/>
      </w:pPr>
      <w:bookmarkStart w:id="10" w:name="O_671868"/>
      <w:bookmarkEnd w:id="10"/>
      <w:r w:rsidRPr="00E8171D">
        <w:t>Knowledge Evidence</w:t>
      </w:r>
    </w:p>
    <w:p w:rsidR="00000000" w:rsidRPr="00E8171D" w:rsidP="002037A6">
      <w:pPr>
        <w:pStyle w:val="BodyText"/>
      </w:pPr>
      <w:r w:rsidRPr="00E8171D">
        <w:t>To complete the unit requirements safely and effectively, the individual must satisfy the knowledge requirements relevant to the products and activities in which advice is given.</w:t>
      </w:r>
    </w:p>
    <w:p w:rsidR="00000000" w:rsidRPr="00E8171D" w:rsidP="002037A6">
      <w:pPr>
        <w:pStyle w:val="BodyText"/>
      </w:pPr>
      <w:r w:rsidRPr="00E8171D">
        <w:t>For general insurance, deposit products an</w:t>
      </w:r>
      <w:r w:rsidRPr="00E8171D">
        <w:t>d non-cash payments and relevant first home saver account products the individual must:</w:t>
      </w:r>
    </w:p>
    <w:p w:rsidR="00000000" w:rsidRPr="00E8171D" w:rsidP="00E8171D">
      <w:pPr>
        <w:pStyle w:val="ListBullet"/>
      </w:pPr>
      <w:r w:rsidRPr="00E8171D">
        <w:t>explain the legal environment including disclosure and compliance covering:</w:t>
      </w:r>
    </w:p>
    <w:p w:rsidR="00000000" w:rsidRPr="00E8171D" w:rsidP="00E8171D">
      <w:pPr>
        <w:pStyle w:val="ListBullet2"/>
      </w:pPr>
      <w:r w:rsidRPr="00E8171D">
        <w:t>role of the representative or adviser</w:t>
      </w:r>
    </w:p>
    <w:p w:rsidR="00000000" w:rsidRPr="00E8171D" w:rsidP="00E8171D">
      <w:pPr>
        <w:pStyle w:val="ListBullet2"/>
      </w:pPr>
      <w:r w:rsidRPr="00E8171D">
        <w:t>relevant legal principles including the Corporations</w:t>
      </w:r>
      <w:r w:rsidRPr="00E8171D">
        <w:t xml:space="preserve"> Act, Financial Services Reform Act (FSRA), Competition and Consumer Act, Insurance Contracts Act and Australian Securities and Investments Commission (ASIC) Act</w:t>
      </w:r>
    </w:p>
    <w:p w:rsidR="00000000" w:rsidRPr="00E8171D" w:rsidP="00E8171D">
      <w:pPr>
        <w:pStyle w:val="ListBullet2"/>
      </w:pPr>
      <w:r w:rsidRPr="00E8171D">
        <w:t>the relationship between ethics and regulatory requirements including good faith, utmost good faith, full disclosure of remuneration and fees, and any other conflicts of interest which may influence the adviser’s recommendation</w:t>
      </w:r>
    </w:p>
    <w:p w:rsidR="00000000" w:rsidRPr="00E8171D" w:rsidP="00E8171D">
      <w:pPr>
        <w:pStyle w:val="ListBullet"/>
      </w:pPr>
      <w:r w:rsidRPr="00E8171D">
        <w:t>name relevant industry code</w:t>
      </w:r>
      <w:r w:rsidRPr="00E8171D">
        <w:t>s of practice and conduct</w:t>
      </w:r>
    </w:p>
    <w:p w:rsidR="00000000" w:rsidRPr="00E8171D" w:rsidP="00E8171D">
      <w:pPr>
        <w:pStyle w:val="ListBullet"/>
      </w:pPr>
      <w:r w:rsidRPr="00E8171D">
        <w:t>identify complaints resolution procedures (internal and external)</w:t>
      </w:r>
    </w:p>
    <w:p w:rsidR="00000000" w:rsidRPr="00E8171D" w:rsidP="00E8171D">
      <w:pPr>
        <w:pStyle w:val="ListBullet"/>
      </w:pPr>
      <w:r w:rsidRPr="00E8171D">
        <w:t>outline relevant ASIC regulatory guidelines.</w:t>
      </w:r>
    </w:p>
    <w:p w:rsidR="00000000" w:rsidRPr="00E8171D" w:rsidP="00E8171D">
      <w:pPr>
        <w:pStyle w:val="BodyText"/>
      </w:pPr>
    </w:p>
    <w:p w:rsidR="00000000" w:rsidRPr="00E8171D" w:rsidP="002037A6">
      <w:pPr>
        <w:pStyle w:val="BodyText"/>
      </w:pPr>
      <w:r w:rsidRPr="00E8171D">
        <w:t>For general insurance the individual must:</w:t>
      </w:r>
    </w:p>
    <w:p w:rsidR="00000000" w:rsidRPr="00E8171D" w:rsidP="00E8171D">
      <w:pPr>
        <w:pStyle w:val="ListBullet"/>
      </w:pPr>
      <w:r w:rsidRPr="00E8171D">
        <w:t>summarise the characteristics and participants of Australian insurance mar</w:t>
      </w:r>
      <w:r w:rsidRPr="00E8171D">
        <w:t>kets and the roles played by intermediaries, and identify insurance products including:</w:t>
      </w:r>
    </w:p>
    <w:p w:rsidR="00000000" w:rsidRPr="00E8171D" w:rsidP="00E8171D">
      <w:pPr>
        <w:pStyle w:val="ListBullet2"/>
      </w:pPr>
      <w:r w:rsidRPr="00E8171D">
        <w:t>definition of an insurance product</w:t>
      </w:r>
    </w:p>
    <w:p w:rsidR="00000000" w:rsidRPr="00E8171D" w:rsidP="00E8171D">
      <w:pPr>
        <w:pStyle w:val="ListBullet2"/>
      </w:pPr>
      <w:r w:rsidRPr="00E8171D">
        <w:t>conditions, exclusions and level of coverage of risk transfer products</w:t>
      </w:r>
    </w:p>
    <w:p w:rsidR="00000000" w:rsidRPr="00E8171D" w:rsidP="00E8171D">
      <w:pPr>
        <w:pStyle w:val="ListBullet2"/>
      </w:pPr>
      <w:r w:rsidRPr="00E8171D">
        <w:t>types of insurance products</w:t>
      </w:r>
    </w:p>
    <w:p w:rsidR="00000000" w:rsidRPr="00E8171D" w:rsidP="00E8171D">
      <w:pPr>
        <w:pStyle w:val="ListBullet2"/>
      </w:pPr>
      <w:r w:rsidRPr="00E8171D">
        <w:t>pricing of risk products</w:t>
      </w:r>
    </w:p>
    <w:p w:rsidR="00000000" w:rsidRPr="00E8171D" w:rsidP="00E8171D">
      <w:pPr>
        <w:pStyle w:val="ListBullet"/>
      </w:pPr>
      <w:r w:rsidRPr="00E8171D">
        <w:t>identif</w:t>
      </w:r>
      <w:r w:rsidRPr="00E8171D">
        <w:t xml:space="preserve">y taxation issues relating to insurance products </w:t>
      </w:r>
    </w:p>
    <w:p w:rsidR="00000000" w:rsidRPr="00E8171D" w:rsidP="00E8171D">
      <w:pPr>
        <w:pStyle w:val="ListBullet"/>
      </w:pPr>
      <w:r w:rsidRPr="00E8171D">
        <w:t>explain advisory functions including:</w:t>
      </w:r>
    </w:p>
    <w:p w:rsidR="00000000" w:rsidRPr="00E8171D" w:rsidP="00E8171D">
      <w:pPr>
        <w:pStyle w:val="ListBullet2"/>
      </w:pPr>
      <w:r w:rsidRPr="00E8171D">
        <w:t>role of the representative, broker or adviser</w:t>
      </w:r>
    </w:p>
    <w:p w:rsidR="00000000" w:rsidRPr="00E8171D" w:rsidP="00E8171D">
      <w:pPr>
        <w:pStyle w:val="ListBullet2"/>
      </w:pPr>
      <w:r w:rsidRPr="00E8171D">
        <w:t>participants in the insurance advisory services market</w:t>
      </w:r>
    </w:p>
    <w:p w:rsidR="00000000" w:rsidRPr="00E8171D" w:rsidP="00E8171D">
      <w:pPr>
        <w:pStyle w:val="ListBullet2"/>
      </w:pPr>
      <w:r w:rsidRPr="00E8171D">
        <w:t xml:space="preserve">range of services provided </w:t>
      </w:r>
    </w:p>
    <w:p w:rsidR="00000000" w:rsidRPr="00E8171D" w:rsidP="00E8171D">
      <w:pPr>
        <w:pStyle w:val="ListBullet2"/>
      </w:pPr>
      <w:r w:rsidRPr="00E8171D">
        <w:t>profile and financial information of the client</w:t>
      </w:r>
    </w:p>
    <w:p w:rsidR="00000000" w:rsidRPr="00E8171D" w:rsidP="00E8171D">
      <w:pPr>
        <w:pStyle w:val="ListBullet2"/>
      </w:pPr>
      <w:r w:rsidRPr="00E8171D">
        <w:t>appropriateness of a risk assessment</w:t>
      </w:r>
    </w:p>
    <w:p w:rsidR="00000000" w:rsidRPr="00E8171D" w:rsidP="00E8171D">
      <w:pPr>
        <w:pStyle w:val="ListBullet"/>
      </w:pPr>
      <w:r w:rsidRPr="00E8171D">
        <w:t>summarise the specific product knowledge for the general insurance products in which advice is given including:</w:t>
      </w:r>
    </w:p>
    <w:p w:rsidR="00000000" w:rsidRPr="00E8171D" w:rsidP="00E8171D">
      <w:pPr>
        <w:pStyle w:val="ListBullet2"/>
      </w:pPr>
      <w:r w:rsidRPr="00E8171D">
        <w:t>standard cover (and deviations)</w:t>
      </w:r>
    </w:p>
    <w:p w:rsidR="00000000" w:rsidRPr="00E8171D" w:rsidP="00E8171D">
      <w:pPr>
        <w:pStyle w:val="ListBullet2"/>
      </w:pPr>
      <w:r w:rsidRPr="00E8171D">
        <w:t>policy wordings</w:t>
      </w:r>
    </w:p>
    <w:p w:rsidR="00000000" w:rsidRPr="00E8171D" w:rsidP="00E8171D">
      <w:pPr>
        <w:pStyle w:val="ListBullet2"/>
      </w:pPr>
      <w:r w:rsidRPr="00E8171D">
        <w:t>taxes and</w:t>
      </w:r>
      <w:r w:rsidRPr="00E8171D">
        <w:t xml:space="preserve"> charges</w:t>
      </w:r>
    </w:p>
    <w:p w:rsidR="00000000" w:rsidRPr="00E8171D" w:rsidP="00E8171D">
      <w:pPr>
        <w:pStyle w:val="ListBullet2"/>
      </w:pPr>
      <w:r w:rsidRPr="00E8171D">
        <w:t>insurance claims</w:t>
      </w:r>
    </w:p>
    <w:p w:rsidR="00000000" w:rsidRPr="00E8171D" w:rsidP="00E8171D">
      <w:pPr>
        <w:pStyle w:val="ListBullet2"/>
      </w:pPr>
      <w:r w:rsidRPr="00E8171D">
        <w:t>premium rating and risk selection</w:t>
      </w:r>
    </w:p>
    <w:p w:rsidR="00000000" w:rsidRPr="00E8171D" w:rsidP="00E8171D">
      <w:pPr>
        <w:pStyle w:val="ListBullet2"/>
      </w:pPr>
      <w:r w:rsidRPr="00E8171D">
        <w:t>reporting</w:t>
      </w:r>
    </w:p>
    <w:p w:rsidR="00000000" w:rsidRPr="00E8171D" w:rsidP="00E8171D">
      <w:pPr>
        <w:pStyle w:val="ListBullet2"/>
      </w:pPr>
      <w:r w:rsidRPr="00E8171D">
        <w:t>product development</w:t>
      </w:r>
    </w:p>
    <w:p w:rsidR="00000000" w:rsidRPr="00E8171D" w:rsidP="00E8171D">
      <w:pPr>
        <w:pStyle w:val="ListBullet2"/>
      </w:pPr>
      <w:r w:rsidRPr="00E8171D">
        <w:t>underwriting.</w:t>
      </w:r>
    </w:p>
    <w:p w:rsidR="00000000" w:rsidRPr="00E8171D" w:rsidP="00E8171D">
      <w:pPr>
        <w:pStyle w:val="BodyText"/>
      </w:pPr>
    </w:p>
    <w:p w:rsidR="00000000" w:rsidRPr="00E8171D" w:rsidP="002037A6">
      <w:pPr>
        <w:pStyle w:val="BodyText"/>
      </w:pPr>
      <w:r w:rsidRPr="00E8171D">
        <w:t>For deposit products and non-cash payment facilities the individual must:</w:t>
      </w:r>
    </w:p>
    <w:p w:rsidR="00000000" w:rsidRPr="00E8171D" w:rsidP="00E8171D">
      <w:pPr>
        <w:pStyle w:val="ListBullet"/>
      </w:pPr>
      <w:r w:rsidRPr="00E8171D">
        <w:t xml:space="preserve">name the types of deposit products and non-cash payment products </w:t>
      </w:r>
    </w:p>
    <w:p w:rsidR="00000000" w:rsidRPr="00E8171D" w:rsidP="00E8171D">
      <w:pPr>
        <w:pStyle w:val="ListBullet"/>
      </w:pPr>
      <w:r w:rsidRPr="00E8171D">
        <w:t>summarise the product characteristics.</w:t>
      </w:r>
    </w:p>
    <w:p w:rsidR="00000000" w:rsidRPr="00E8171D" w:rsidP="00E8171D">
      <w:pPr>
        <w:pStyle w:val="BodyText"/>
      </w:pPr>
    </w:p>
    <w:p w:rsidR="00000000" w:rsidRPr="00E8171D" w:rsidP="002037A6">
      <w:pPr>
        <w:pStyle w:val="BodyText"/>
      </w:pPr>
      <w:r w:rsidRPr="00E8171D">
        <w:t>For first home saver accounts the individual must:</w:t>
      </w:r>
    </w:p>
    <w:p w:rsidR="00000000" w:rsidRPr="00E8171D" w:rsidP="00E8171D">
      <w:pPr>
        <w:pStyle w:val="ListBullet"/>
      </w:pPr>
      <w:r w:rsidRPr="00E8171D">
        <w:t>name the types of first home saver account products including the range of accounts, associated risks and alternative products</w:t>
      </w:r>
    </w:p>
    <w:p w:rsidR="00000000" w:rsidRPr="00E8171D" w:rsidP="00E8171D">
      <w:pPr>
        <w:pStyle w:val="ListBullet"/>
      </w:pPr>
      <w:r w:rsidRPr="00E8171D">
        <w:t>summarise the product characteristics</w:t>
      </w:r>
      <w:r w:rsidRPr="00E8171D">
        <w:t xml:space="preserve"> – eligibility and withdrawal, and government conditions</w:t>
      </w:r>
    </w:p>
    <w:p w:rsidR="00000000" w:rsidRPr="00E8171D" w:rsidP="00E8171D">
      <w:pPr>
        <w:pStyle w:val="ListBullet"/>
      </w:pPr>
      <w:r w:rsidRPr="00E8171D">
        <w:t>explain the taxation issues relating to first home saver accounts.</w:t>
      </w:r>
    </w:p>
    <w:p w:rsidR="00000000" w:rsidRPr="00E8171D" w:rsidP="00E8171D">
      <w:pPr>
        <w:pStyle w:val="AllowPageBreak"/>
      </w:pPr>
    </w:p>
    <w:p w:rsidR="00000000" w:rsidRPr="00E8171D" w:rsidP="00E8171D">
      <w:pPr>
        <w:pStyle w:val="Heading1"/>
      </w:pPr>
      <w:bookmarkStart w:id="11" w:name="O_671869"/>
      <w:bookmarkEnd w:id="11"/>
      <w:r w:rsidRPr="00E8171D">
        <w:t>Assessment Conditions</w:t>
      </w:r>
    </w:p>
    <w:p w:rsidR="00000000" w:rsidRPr="00E8171D" w:rsidP="002037A6">
      <w:pPr>
        <w:pStyle w:val="BodyText"/>
      </w:pPr>
      <w:r w:rsidRPr="00E8171D">
        <w:t>Assessment must be conducted in a safe environment where evidence gathered demonstrates consistent performance of typical activities experienced in the financial services and products advice field of work and include access to:</w:t>
      </w:r>
    </w:p>
    <w:p w:rsidR="00000000" w:rsidRPr="00E8171D" w:rsidP="00E8171D">
      <w:pPr>
        <w:pStyle w:val="ListBullet"/>
      </w:pPr>
      <w:r w:rsidRPr="00E8171D">
        <w:t>office equipment, technolog</w:t>
      </w:r>
      <w:r w:rsidRPr="00E8171D">
        <w:t>y, software and consumables</w:t>
      </w:r>
    </w:p>
    <w:p w:rsidR="00000000" w:rsidRPr="00E8171D" w:rsidP="00E8171D">
      <w:pPr>
        <w:pStyle w:val="ListBullet"/>
      </w:pPr>
      <w:r w:rsidRPr="00E8171D">
        <w:t>financial services product information.</w:t>
      </w:r>
    </w:p>
    <w:p w:rsidR="00000000" w:rsidRPr="00E8171D" w:rsidP="00E8171D">
      <w:pPr>
        <w:pStyle w:val="BodyText"/>
      </w:pPr>
    </w:p>
    <w:p w:rsidR="00000000" w:rsidRPr="00E8171D" w:rsidP="002037A6">
      <w:pPr>
        <w:pStyle w:val="BodyText"/>
      </w:pPr>
      <w:r w:rsidRPr="00E8171D">
        <w:t xml:space="preserve">Assessors must satisfy NVR/AQTF assessor requirements. </w:t>
      </w:r>
    </w:p>
    <w:p w:rsidR="00000000" w:rsidRPr="00E8171D" w:rsidP="00E8171D">
      <w:pPr>
        <w:pStyle w:val="Heading1"/>
      </w:pPr>
      <w:bookmarkStart w:id="12" w:name="O_671872"/>
      <w:bookmarkEnd w:id="12"/>
      <w:r w:rsidRPr="00E8171D">
        <w:t>Links</w:t>
      </w:r>
    </w:p>
    <w:p w:rsidR="00000000" w:rsidRPr="00E8171D" w:rsidP="002037A6">
      <w:pPr>
        <w:pStyle w:val="BodyText"/>
      </w:pPr>
      <w:r w:rsidRPr="00E817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D4152">
        <w:rPr>
          <w:rStyle w:val="Hyperlink"/>
        </w:rPr>
        <w:t>https://vetnet.gov.au/Pages/TrainingDocs.aspx?q=c7200cc8-0566-4f04-b76f-e89fd6f102fe</w:t>
      </w:r>
      <w:r>
        <w:fldChar w:fldCharType="end"/>
      </w:r>
    </w:p>
    <w:p w:rsidR="00000000" w:rsidRPr="00E8171D" w:rsidP="00E8171D"/>
    <w:sectPr w:rsidSect="00E81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rsidRPr="002037A6" w:rsidP="00203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A6" w:rsidP="00E81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37A6" w:rsidP="00E81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037A6" w:rsidP="00E81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rsidP="00E8171D">
    <w:pPr>
      <w:pStyle w:val="Footer"/>
      <w:framePr w:wrap="around"/>
    </w:pPr>
    <w:r>
      <w:fldChar w:fldCharType="begin"/>
    </w:r>
    <w:r>
      <w:instrText xml:space="preserve"> DOCPROPERTY  Subject  \* MERGEFORMAT </w:instrText>
    </w:r>
    <w:r>
      <w:fldChar w:fldCharType="separate"/>
    </w:r>
    <w:r w:rsidR="002037A6">
      <w:t>Approved</w:t>
    </w:r>
    <w:r w:rsidR="002037A6">
      <w:fldChar w:fldCharType="end"/>
    </w:r>
    <w:r>
      <w:tab/>
      <w:t xml:space="preserve">Page </w:t>
    </w:r>
    <w:r>
      <w:fldChar w:fldCharType="begin"/>
    </w:r>
    <w:r>
      <w:instrText xml:space="preserve"> PAGE  \* Arabic  \* MERGEFORMAT </w:instrText>
    </w:r>
    <w:r>
      <w:fldChar w:fldCharType="separate"/>
    </w:r>
    <w:r w:rsidR="002037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7A6">
      <w:rPr>
        <w:noProof/>
      </w:rPr>
      <w:t>5</w:t>
    </w:r>
    <w:r>
      <w:rPr>
        <w:noProof/>
      </w:rPr>
      <w:fldChar w:fldCharType="end"/>
    </w:r>
  </w:p>
  <w:p w:rsidR="00E8171D" w:rsidP="00E8171D">
    <w:pPr>
      <w:pStyle w:val="Footer"/>
      <w:framePr w:wrap="around"/>
    </w:pPr>
    <w:r>
      <w:t xml:space="preserve">© Commonwealth of Australia, </w:t>
    </w:r>
    <w:r>
      <w:fldChar w:fldCharType="begin"/>
    </w:r>
    <w:r>
      <w:instrText xml:space="preserve"> DATE  \@ "yyyy"  \* MERGEFORMAT </w:instrText>
    </w:r>
    <w:r>
      <w:fldChar w:fldCharType="separate"/>
    </w:r>
    <w:r w:rsidR="002037A6">
      <w:rPr>
        <w:noProof/>
      </w:rPr>
      <w:t>2025</w:t>
    </w:r>
    <w:r>
      <w:fldChar w:fldCharType="end"/>
    </w:r>
    <w:r>
      <w:tab/>
    </w:r>
    <w:r>
      <w:fldChar w:fldCharType="begin"/>
    </w:r>
    <w:r>
      <w:instrText xml:space="preserve"> DOCPROPERTY  Author  \* MERGEFORMAT </w:instrText>
    </w:r>
    <w:r>
      <w:fldChar w:fldCharType="separate"/>
    </w:r>
    <w:r w:rsidR="002037A6">
      <w:t>Future Skills Organisation</w:t>
    </w:r>
    <w:r w:rsidR="002037A6">
      <w:fldChar w:fldCharType="end"/>
    </w:r>
  </w:p>
  <w:p w:rsidR="00E8171D" w:rsidP="00E81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71D" w:rsidRPr="002037A6" w:rsidP="00203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A6" w:rsidRPr="002D2AF8" w:rsidP="00E8171D">
    <w:pPr>
      <w:pStyle w:val="Header"/>
      <w:framePr w:wrap="around"/>
    </w:pPr>
    <w:r>
      <w:fldChar w:fldCharType="begin"/>
    </w:r>
    <w:r>
      <w:instrText xml:space="preserve"> TITLE   \* MERGEFORMAT </w:instrText>
    </w:r>
    <w:r>
      <w:fldChar w:fldCharType="separate"/>
    </w:r>
    <w:r>
      <w:t>FNSASIC301 Establish client relationship and analyse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7A6" w:rsidP="00E81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D" w:rsidRPr="002D2AF8" w:rsidP="00E8171D">
    <w:pPr>
      <w:pStyle w:val="Header"/>
      <w:framePr w:wrap="around"/>
    </w:pPr>
    <w:r>
      <w:fldChar w:fldCharType="begin"/>
    </w:r>
    <w:r>
      <w:instrText xml:space="preserve"> TITLE   \* MERGEFORMAT </w:instrText>
    </w:r>
    <w:r>
      <w:fldChar w:fldCharType="separate"/>
    </w:r>
    <w:r w:rsidR="002037A6">
      <w:t>FNSASIC301 Establish client relationship and analyse needs</w:t>
    </w:r>
    <w:r w:rsidR="002037A6">
      <w:fldChar w:fldCharType="end"/>
    </w:r>
    <w:r>
      <w:tab/>
      <w:t xml:space="preserve">Date this document was generated: </w:t>
    </w:r>
    <w:r>
      <w:fldChar w:fldCharType="begin"/>
    </w:r>
    <w:r>
      <w:instrText xml:space="preserve"> CREATEDATE  \@ "d MMMM yyyy"  \* MERGEFORMAT </w:instrText>
    </w:r>
    <w:r>
      <w:fldChar w:fldCharType="separate"/>
    </w:r>
    <w:r w:rsidR="002037A6">
      <w:rPr>
        <w:noProof/>
      </w:rPr>
      <w:t>2 March 2025</w:t>
    </w:r>
    <w:r>
      <w:fldChar w:fldCharType="end"/>
    </w:r>
  </w:p>
  <w:p w:rsidR="00E8171D" w:rsidP="00E81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CD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07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1CB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71D"/>
    <w:pPr>
      <w:spacing w:before="360" w:after="60"/>
      <w:outlineLvl w:val="0"/>
    </w:pPr>
    <w:rPr>
      <w:sz w:val="32"/>
    </w:rPr>
  </w:style>
  <w:style w:type="paragraph" w:styleId="Heading2">
    <w:name w:val="heading 2"/>
    <w:basedOn w:val="HeadingBase"/>
    <w:next w:val="BodyText"/>
    <w:link w:val="Heading2Char"/>
    <w:qFormat/>
    <w:rsid w:val="00E8171D"/>
    <w:pPr>
      <w:keepLines/>
      <w:spacing w:before="240" w:after="120"/>
      <w:outlineLvl w:val="1"/>
    </w:pPr>
    <w:rPr>
      <w:sz w:val="28"/>
      <w:szCs w:val="40"/>
    </w:rPr>
  </w:style>
  <w:style w:type="paragraph" w:styleId="Heading3">
    <w:name w:val="heading 3"/>
    <w:basedOn w:val="HeadingBase"/>
    <w:next w:val="BodyText"/>
    <w:link w:val="Heading3Char"/>
    <w:qFormat/>
    <w:rsid w:val="00E8171D"/>
    <w:pPr>
      <w:spacing w:before="180" w:after="120"/>
      <w:outlineLvl w:val="2"/>
    </w:pPr>
    <w:rPr>
      <w:spacing w:val="-10"/>
      <w:kern w:val="32"/>
    </w:rPr>
  </w:style>
  <w:style w:type="paragraph" w:styleId="Heading4">
    <w:name w:val="heading 4"/>
    <w:basedOn w:val="HeadingBase"/>
    <w:next w:val="BodyText"/>
    <w:link w:val="Heading4Char"/>
    <w:qFormat/>
    <w:rsid w:val="00E8171D"/>
    <w:pPr>
      <w:spacing w:before="160" w:after="120"/>
      <w:outlineLvl w:val="3"/>
    </w:pPr>
    <w:rPr>
      <w:sz w:val="22"/>
    </w:rPr>
  </w:style>
  <w:style w:type="paragraph" w:styleId="Heading5">
    <w:name w:val="heading 5"/>
    <w:basedOn w:val="HeadingBase"/>
    <w:next w:val="Normal"/>
    <w:link w:val="Heading5Char"/>
    <w:qFormat/>
    <w:rsid w:val="00E8171D"/>
    <w:pPr>
      <w:spacing w:before="80"/>
      <w:outlineLvl w:val="4"/>
    </w:pPr>
    <w:rPr>
      <w:color w:val="918585"/>
      <w:sz w:val="20"/>
    </w:rPr>
  </w:style>
  <w:style w:type="paragraph" w:styleId="Heading6">
    <w:name w:val="heading 6"/>
    <w:basedOn w:val="HeadingBase"/>
    <w:next w:val="Normal"/>
    <w:link w:val="Heading6Char"/>
    <w:qFormat/>
    <w:rsid w:val="00E8171D"/>
    <w:pPr>
      <w:spacing w:before="60"/>
      <w:outlineLvl w:val="5"/>
    </w:pPr>
    <w:rPr>
      <w:color w:val="918585"/>
      <w:sz w:val="20"/>
    </w:rPr>
  </w:style>
  <w:style w:type="paragraph" w:styleId="Heading7">
    <w:name w:val="heading 7"/>
    <w:basedOn w:val="Normal"/>
    <w:next w:val="Normal"/>
    <w:link w:val="Heading7Char"/>
    <w:qFormat/>
    <w:rsid w:val="00E8171D"/>
    <w:pPr>
      <w:ind w:left="720"/>
      <w:outlineLvl w:val="6"/>
    </w:pPr>
    <w:rPr>
      <w:i/>
    </w:rPr>
  </w:style>
  <w:style w:type="paragraph" w:styleId="Heading8">
    <w:name w:val="heading 8"/>
    <w:basedOn w:val="Normal"/>
    <w:next w:val="Normal"/>
    <w:link w:val="Heading8Char"/>
    <w:qFormat/>
    <w:rsid w:val="00E8171D"/>
    <w:pPr>
      <w:ind w:left="720"/>
      <w:outlineLvl w:val="7"/>
    </w:pPr>
    <w:rPr>
      <w:i/>
    </w:rPr>
  </w:style>
  <w:style w:type="paragraph" w:styleId="Heading9">
    <w:name w:val="heading 9"/>
    <w:basedOn w:val="Normal"/>
    <w:next w:val="Normal"/>
    <w:link w:val="Heading9Char"/>
    <w:qFormat/>
    <w:rsid w:val="00E8171D"/>
    <w:pPr>
      <w:ind w:left="720"/>
      <w:outlineLvl w:val="8"/>
    </w:pPr>
    <w:rPr>
      <w:i/>
    </w:rPr>
  </w:style>
  <w:style w:type="character" w:default="1" w:styleId="DefaultParagraphFont">
    <w:name w:val="Default Paragraph Font"/>
    <w:uiPriority w:val="1"/>
    <w:unhideWhenUsed/>
    <w:rsid w:val="00E81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71D"/>
  </w:style>
  <w:style w:type="character" w:customStyle="1" w:styleId="Heading1Char">
    <w:name w:val="Heading 1 Char"/>
    <w:basedOn w:val="DefaultParagraphFont"/>
    <w:link w:val="Heading1"/>
    <w:rsid w:val="00E8171D"/>
    <w:rPr>
      <w:rFonts w:ascii="Times New Roman" w:eastAsia="Times New Roman" w:hAnsi="Times New Roman" w:cs="Times New Roman"/>
      <w:b/>
      <w:sz w:val="32"/>
      <w:szCs w:val="20"/>
      <w:lang w:eastAsia="en-US"/>
    </w:rPr>
  </w:style>
  <w:style w:type="paragraph" w:styleId="BodyText">
    <w:name w:val="Body Text"/>
    <w:basedOn w:val="Normal"/>
    <w:link w:val="BodyTextChar"/>
    <w:rsid w:val="00E81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71D"/>
    <w:rPr>
      <w:rFonts w:ascii="Times New Roman" w:eastAsia="Times New Roman" w:hAnsi="Times New Roman" w:cs="Times New Roman"/>
      <w:sz w:val="24"/>
      <w:lang w:eastAsia="en-US"/>
    </w:rPr>
  </w:style>
  <w:style w:type="paragraph" w:styleId="ListBullet">
    <w:name w:val="List Bullet"/>
    <w:basedOn w:val="List"/>
    <w:rsid w:val="00E8171D"/>
    <w:pPr>
      <w:numPr>
        <w:numId w:val="12"/>
      </w:numPr>
      <w:tabs>
        <w:tab w:val="clear" w:pos="340"/>
      </w:tabs>
      <w:spacing w:before="40" w:after="40"/>
    </w:pPr>
  </w:style>
  <w:style w:type="character" w:customStyle="1" w:styleId="SpecialBold">
    <w:name w:val="Special Bold"/>
    <w:basedOn w:val="DefaultParagraphFont"/>
    <w:rsid w:val="00E8171D"/>
    <w:rPr>
      <w:b/>
      <w:spacing w:val="0"/>
    </w:rPr>
  </w:style>
  <w:style w:type="paragraph" w:styleId="ListBullet2">
    <w:name w:val="List Bullet 2"/>
    <w:basedOn w:val="List2"/>
    <w:rsid w:val="00E8171D"/>
    <w:pPr>
      <w:numPr>
        <w:numId w:val="13"/>
      </w:numPr>
      <w:tabs>
        <w:tab w:val="clear" w:pos="680"/>
      </w:tabs>
    </w:pPr>
  </w:style>
  <w:style w:type="character" w:styleId="Emphasis">
    <w:name w:val="Emphasis"/>
    <w:basedOn w:val="DefaultParagraphFont"/>
    <w:qFormat/>
    <w:rsid w:val="00E8171D"/>
    <w:rPr>
      <w:i/>
    </w:rPr>
  </w:style>
  <w:style w:type="paragraph" w:customStyle="1" w:styleId="SuperHeading">
    <w:name w:val="SuperHeading"/>
    <w:basedOn w:val="Normal"/>
    <w:rsid w:val="00E8171D"/>
    <w:pPr>
      <w:spacing w:before="240" w:after="120"/>
      <w:outlineLvl w:val="0"/>
    </w:pPr>
    <w:rPr>
      <w:rFonts w:ascii="Times New Roman" w:hAnsi="Times New Roman"/>
      <w:b/>
      <w:sz w:val="32"/>
    </w:rPr>
  </w:style>
  <w:style w:type="paragraph" w:customStyle="1" w:styleId="AllowPageBreak">
    <w:name w:val="AllowPageBreak"/>
    <w:rsid w:val="00E81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71D"/>
    <w:rPr>
      <w:rFonts w:ascii="Courier New" w:eastAsia="Times New Roman" w:hAnsi="Courier New" w:cs="Times New Roman"/>
      <w:i/>
      <w:szCs w:val="20"/>
      <w:lang w:eastAsia="en-US"/>
    </w:rPr>
  </w:style>
  <w:style w:type="paragraph" w:customStyle="1" w:styleId="HeadingBase">
    <w:name w:val="Heading Base"/>
    <w:rsid w:val="00E81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71D"/>
    <w:pPr>
      <w:tabs>
        <w:tab w:val="right" w:leader="dot" w:pos="9072"/>
      </w:tabs>
      <w:ind w:left="567"/>
    </w:pPr>
    <w:rPr>
      <w:szCs w:val="22"/>
    </w:rPr>
  </w:style>
  <w:style w:type="paragraph" w:customStyle="1" w:styleId="TOCBase">
    <w:name w:val="TOC Base"/>
    <w:rsid w:val="00E81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71D"/>
    <w:pPr>
      <w:tabs>
        <w:tab w:val="right" w:leader="dot" w:pos="9072"/>
      </w:tabs>
      <w:spacing w:before="40" w:after="40"/>
      <w:ind w:left="284"/>
    </w:pPr>
    <w:rPr>
      <w:rFonts w:ascii="Times New Roman" w:hAnsi="Times New Roman"/>
    </w:rPr>
  </w:style>
  <w:style w:type="paragraph" w:styleId="TOC1">
    <w:name w:val="toc 1"/>
    <w:basedOn w:val="TOCBase"/>
    <w:next w:val="Normal"/>
    <w:rsid w:val="00E81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71D"/>
    <w:rPr>
      <w:rFonts w:ascii="Times New Roman" w:eastAsia="Times New Roman" w:hAnsi="Times New Roman" w:cs="Times New Roman"/>
      <w:sz w:val="16"/>
      <w:lang w:eastAsia="en-US"/>
    </w:rPr>
  </w:style>
  <w:style w:type="paragraph" w:styleId="Title">
    <w:name w:val="Title"/>
    <w:basedOn w:val="HeadingBase"/>
    <w:link w:val="TitleChar"/>
    <w:qFormat/>
    <w:rsid w:val="00E8171D"/>
    <w:pPr>
      <w:spacing w:before="5040"/>
      <w:jc w:val="center"/>
    </w:pPr>
    <w:rPr>
      <w:sz w:val="48"/>
      <w:szCs w:val="72"/>
      <w:lang w:val="en-US"/>
    </w:rPr>
  </w:style>
  <w:style w:type="character" w:customStyle="1" w:styleId="TitleChar">
    <w:name w:val="Title Char"/>
    <w:basedOn w:val="DefaultParagraphFont"/>
    <w:link w:val="Title"/>
    <w:rsid w:val="00E81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71D"/>
    <w:pPr>
      <w:tabs>
        <w:tab w:val="left" w:pos="3600"/>
        <w:tab w:val="left" w:pos="3958"/>
      </w:tabs>
    </w:pPr>
  </w:style>
  <w:style w:type="paragraph" w:styleId="List">
    <w:name w:val="List"/>
    <w:basedOn w:val="BodyText"/>
    <w:next w:val="BodyText"/>
    <w:rsid w:val="00E8171D"/>
    <w:pPr>
      <w:tabs>
        <w:tab w:val="left" w:pos="340"/>
      </w:tabs>
      <w:spacing w:before="60" w:after="60"/>
      <w:ind w:left="340" w:hanging="340"/>
    </w:pPr>
  </w:style>
  <w:style w:type="paragraph" w:customStyle="1" w:styleId="Note">
    <w:name w:val="Note"/>
    <w:basedOn w:val="BodyText"/>
    <w:rsid w:val="00E81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71D"/>
    <w:pPr>
      <w:framePr w:wrap="auto" w:hAnchor="text" w:y="6049"/>
    </w:pPr>
    <w:rPr>
      <w:color w:val="000000"/>
      <w:sz w:val="40"/>
    </w:rPr>
  </w:style>
  <w:style w:type="paragraph" w:customStyle="1" w:styleId="TOCTitle">
    <w:name w:val="TOCTitle"/>
    <w:basedOn w:val="Heading1"/>
    <w:rsid w:val="00E8171D"/>
    <w:pPr>
      <w:spacing w:after="240"/>
      <w:jc w:val="center"/>
      <w:outlineLvl w:val="9"/>
    </w:pPr>
    <w:rPr>
      <w:caps/>
    </w:rPr>
  </w:style>
  <w:style w:type="paragraph" w:customStyle="1" w:styleId="Version">
    <w:name w:val="Version"/>
    <w:rsid w:val="00E81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71D"/>
    <w:pPr>
      <w:keepNext w:val="0"/>
      <w:tabs>
        <w:tab w:val="right" w:pos="4176"/>
      </w:tabs>
      <w:ind w:left="198" w:hanging="198"/>
    </w:pPr>
    <w:rPr>
      <w:rFonts w:ascii="Garamond" w:hAnsi="Garamond"/>
    </w:rPr>
  </w:style>
  <w:style w:type="paragraph" w:styleId="IndexHeading">
    <w:name w:val="index heading"/>
    <w:basedOn w:val="Normal"/>
    <w:next w:val="Index1"/>
    <w:semiHidden/>
    <w:rsid w:val="00E8171D"/>
    <w:pPr>
      <w:spacing w:before="120" w:after="120"/>
    </w:pPr>
    <w:rPr>
      <w:rFonts w:ascii="Arial" w:hAnsi="Arial"/>
      <w:b/>
      <w:color w:val="918585"/>
      <w:sz w:val="24"/>
    </w:rPr>
  </w:style>
  <w:style w:type="paragraph" w:styleId="Header">
    <w:name w:val="header"/>
    <w:basedOn w:val="Normal"/>
    <w:link w:val="HeaderChar"/>
    <w:rsid w:val="00E81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71D"/>
    <w:rPr>
      <w:rFonts w:ascii="Times New Roman" w:eastAsia="Times New Roman" w:hAnsi="Times New Roman" w:cs="Times New Roman"/>
      <w:sz w:val="16"/>
      <w:szCs w:val="20"/>
      <w:lang w:val="en-GB" w:eastAsia="en-US"/>
    </w:rPr>
  </w:style>
  <w:style w:type="paragraph" w:customStyle="1" w:styleId="Chapter">
    <w:name w:val="Chapter"/>
    <w:basedOn w:val="Normal"/>
    <w:rsid w:val="00E8171D"/>
    <w:pPr>
      <w:spacing w:before="240"/>
    </w:pPr>
    <w:rPr>
      <w:rFonts w:ascii="Times New Roman" w:hAnsi="Times New Roman"/>
      <w:smallCaps/>
      <w:spacing w:val="80"/>
      <w:sz w:val="28"/>
    </w:rPr>
  </w:style>
  <w:style w:type="paragraph" w:customStyle="1" w:styleId="InChapter">
    <w:name w:val="InChapter"/>
    <w:basedOn w:val="Heading3"/>
    <w:rsid w:val="00E8171D"/>
    <w:pPr>
      <w:spacing w:after="240"/>
      <w:outlineLvl w:val="9"/>
    </w:pPr>
    <w:rPr>
      <w:noProof/>
    </w:rPr>
  </w:style>
  <w:style w:type="paragraph" w:styleId="Index2">
    <w:name w:val="index 2"/>
    <w:basedOn w:val="Normal"/>
    <w:next w:val="Normal"/>
    <w:semiHidden/>
    <w:rsid w:val="00E8171D"/>
    <w:pPr>
      <w:tabs>
        <w:tab w:val="right" w:pos="4176"/>
      </w:tabs>
      <w:ind w:left="568" w:hanging="284"/>
    </w:pPr>
    <w:rPr>
      <w:rFonts w:ascii="Garamond" w:hAnsi="Garamond"/>
    </w:rPr>
  </w:style>
  <w:style w:type="paragraph" w:customStyle="1" w:styleId="Byline">
    <w:name w:val="Byline"/>
    <w:rsid w:val="00E81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71D"/>
    <w:pPr>
      <w:tabs>
        <w:tab w:val="clear" w:pos="3600"/>
        <w:tab w:val="clear" w:pos="3958"/>
      </w:tabs>
      <w:jc w:val="right"/>
    </w:pPr>
  </w:style>
  <w:style w:type="paragraph" w:styleId="Caption">
    <w:name w:val="caption"/>
    <w:basedOn w:val="BodyText"/>
    <w:next w:val="Normal"/>
    <w:qFormat/>
    <w:rsid w:val="00E8171D"/>
    <w:pPr>
      <w:framePr w:w="2268" w:hSpace="181" w:vSpace="181" w:wrap="around" w:vAnchor="text" w:hAnchor="page" w:x="1135" w:y="285" w:anchorLock="1"/>
    </w:pPr>
    <w:rPr>
      <w:i/>
    </w:rPr>
  </w:style>
  <w:style w:type="paragraph" w:customStyle="1" w:styleId="MiniTOCTitle">
    <w:name w:val="MiniTOCTitle"/>
    <w:basedOn w:val="Heading4"/>
    <w:rsid w:val="00E8171D"/>
    <w:pPr>
      <w:spacing w:before="240"/>
      <w:outlineLvl w:val="9"/>
    </w:pPr>
    <w:rPr>
      <w:noProof/>
      <w:sz w:val="24"/>
    </w:rPr>
  </w:style>
  <w:style w:type="paragraph" w:customStyle="1" w:styleId="MiniTOCItem">
    <w:name w:val="MiniTOCItem"/>
    <w:basedOn w:val="ListBullet"/>
    <w:rsid w:val="00E8171D"/>
    <w:pPr>
      <w:numPr>
        <w:numId w:val="0"/>
      </w:numPr>
      <w:tabs>
        <w:tab w:val="right" w:leader="dot" w:pos="6521"/>
      </w:tabs>
      <w:spacing w:before="0" w:after="0"/>
    </w:pPr>
  </w:style>
  <w:style w:type="paragraph" w:customStyle="1" w:styleId="TOFTitle">
    <w:name w:val="TOFTitle"/>
    <w:basedOn w:val="TOCTitle"/>
    <w:rsid w:val="00E8171D"/>
  </w:style>
  <w:style w:type="paragraph" w:styleId="TableofFigures">
    <w:name w:val="table of figures"/>
    <w:basedOn w:val="Normal"/>
    <w:next w:val="Normal"/>
    <w:semiHidden/>
    <w:rsid w:val="00E8171D"/>
    <w:pPr>
      <w:tabs>
        <w:tab w:val="right" w:leader="dot" w:pos="9072"/>
      </w:tabs>
      <w:ind w:left="970" w:hanging="403"/>
    </w:pPr>
    <w:rPr>
      <w:rFonts w:ascii="Times New Roman" w:hAnsi="Times New Roman"/>
      <w:b/>
    </w:rPr>
  </w:style>
  <w:style w:type="paragraph" w:styleId="ListNumber">
    <w:name w:val="List Number"/>
    <w:basedOn w:val="List"/>
    <w:rsid w:val="00E8171D"/>
    <w:pPr>
      <w:numPr>
        <w:numId w:val="15"/>
      </w:numPr>
      <w:tabs>
        <w:tab w:val="clear" w:pos="340"/>
      </w:tabs>
    </w:pPr>
  </w:style>
  <w:style w:type="character" w:customStyle="1" w:styleId="WingdingSymbols">
    <w:name w:val="Wingding Symbols"/>
    <w:rsid w:val="00E8171D"/>
    <w:rPr>
      <w:rFonts w:ascii="Wingdings" w:hAnsi="Wingdings"/>
    </w:rPr>
  </w:style>
  <w:style w:type="paragraph" w:customStyle="1" w:styleId="TableHeading">
    <w:name w:val="Table Heading"/>
    <w:basedOn w:val="HeadingBase"/>
    <w:rsid w:val="00E8171D"/>
    <w:pPr>
      <w:keepLines/>
      <w:pBdr>
        <w:bottom w:val="single" w:sz="6" w:space="1" w:color="918585"/>
      </w:pBdr>
      <w:spacing w:before="240"/>
    </w:pPr>
  </w:style>
  <w:style w:type="character" w:customStyle="1" w:styleId="HotSpot">
    <w:name w:val="HotSpot"/>
    <w:rsid w:val="00E8171D"/>
    <w:rPr>
      <w:color w:val="0033CC"/>
      <w:u w:val="none"/>
    </w:rPr>
  </w:style>
  <w:style w:type="paragraph" w:customStyle="1" w:styleId="BodyTextRight">
    <w:name w:val="Body Text Right"/>
    <w:basedOn w:val="BodyText"/>
    <w:rsid w:val="00E8171D"/>
    <w:pPr>
      <w:spacing w:before="0" w:after="0"/>
      <w:jc w:val="right"/>
    </w:pPr>
  </w:style>
  <w:style w:type="paragraph" w:styleId="Index3">
    <w:name w:val="index 3"/>
    <w:basedOn w:val="ListNumber2"/>
    <w:next w:val="Normal"/>
    <w:semiHidden/>
    <w:rsid w:val="00E8171D"/>
    <w:pPr>
      <w:numPr>
        <w:numId w:val="0"/>
      </w:numPr>
      <w:tabs>
        <w:tab w:val="right" w:leader="dot" w:pos="4176"/>
      </w:tabs>
    </w:pPr>
  </w:style>
  <w:style w:type="paragraph" w:styleId="ListNumber2">
    <w:name w:val="List Number 2"/>
    <w:basedOn w:val="List2"/>
    <w:rsid w:val="00E8171D"/>
    <w:pPr>
      <w:numPr>
        <w:numId w:val="10"/>
      </w:numPr>
      <w:tabs>
        <w:tab w:val="clear" w:pos="1060"/>
      </w:tabs>
    </w:pPr>
  </w:style>
  <w:style w:type="paragraph" w:customStyle="1" w:styleId="MarginNote">
    <w:name w:val="Margin Note"/>
    <w:basedOn w:val="BodyText"/>
    <w:rsid w:val="00E81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71D"/>
    <w:rPr>
      <w:sz w:val="32"/>
    </w:rPr>
  </w:style>
  <w:style w:type="paragraph" w:customStyle="1" w:styleId="HeadingProcedure">
    <w:name w:val="Heading Procedure"/>
    <w:basedOn w:val="HeadingBase"/>
    <w:next w:val="Normal"/>
    <w:rsid w:val="00E8171D"/>
    <w:pPr>
      <w:tabs>
        <w:tab w:val="left" w:pos="0"/>
      </w:tabs>
      <w:spacing w:before="120" w:after="60"/>
    </w:pPr>
    <w:rPr>
      <w:i/>
      <w:color w:val="918585"/>
      <w:sz w:val="22"/>
    </w:rPr>
  </w:style>
  <w:style w:type="paragraph" w:customStyle="1" w:styleId="TableBodyText">
    <w:name w:val="Table Body Text"/>
    <w:basedOn w:val="BodyText"/>
    <w:rsid w:val="00E8171D"/>
    <w:pPr>
      <w:spacing w:before="60" w:after="60"/>
    </w:pPr>
  </w:style>
  <w:style w:type="paragraph" w:styleId="ListContinue">
    <w:name w:val="List Continue"/>
    <w:basedOn w:val="List"/>
    <w:rsid w:val="00E8171D"/>
    <w:pPr>
      <w:ind w:firstLine="0"/>
    </w:pPr>
  </w:style>
  <w:style w:type="paragraph" w:customStyle="1" w:styleId="ListNote">
    <w:name w:val="List Note"/>
    <w:basedOn w:val="List"/>
    <w:rsid w:val="00E8171D"/>
    <w:pPr>
      <w:pBdr>
        <w:top w:val="single" w:sz="6" w:space="2" w:color="918585"/>
        <w:bottom w:val="single" w:sz="6" w:space="2" w:color="918585"/>
      </w:pBdr>
      <w:tabs>
        <w:tab w:val="left" w:pos="1021"/>
      </w:tabs>
      <w:ind w:firstLine="0"/>
    </w:pPr>
  </w:style>
  <w:style w:type="paragraph" w:customStyle="1" w:styleId="Warning">
    <w:name w:val="Warning"/>
    <w:basedOn w:val="BodyText"/>
    <w:rsid w:val="00E8171D"/>
    <w:pPr>
      <w:shd w:val="clear" w:color="auto" w:fill="D9D9D9"/>
      <w:tabs>
        <w:tab w:val="left" w:pos="992"/>
      </w:tabs>
      <w:ind w:left="119" w:right="119"/>
    </w:pPr>
    <w:rPr>
      <w:sz w:val="20"/>
    </w:rPr>
  </w:style>
  <w:style w:type="paragraph" w:customStyle="1" w:styleId="MarginIcons">
    <w:name w:val="Margin Icons"/>
    <w:basedOn w:val="BodyText"/>
    <w:rsid w:val="00E81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71D"/>
    <w:rPr>
      <w:rFonts w:ascii="Courier New" w:hAnsi="Courier New"/>
    </w:rPr>
  </w:style>
  <w:style w:type="paragraph" w:customStyle="1" w:styleId="NoteBullet">
    <w:name w:val="Note Bullet"/>
    <w:basedOn w:val="Note"/>
    <w:rsid w:val="00E8171D"/>
    <w:pPr>
      <w:tabs>
        <w:tab w:val="clear" w:pos="680"/>
      </w:tabs>
      <w:spacing w:before="60" w:after="60"/>
    </w:pPr>
  </w:style>
  <w:style w:type="paragraph" w:customStyle="1" w:styleId="SubHeading2">
    <w:name w:val="SubHeading2"/>
    <w:basedOn w:val="HeadingBase"/>
    <w:rsid w:val="00E8171D"/>
    <w:pPr>
      <w:spacing w:before="240" w:after="60"/>
    </w:pPr>
    <w:rPr>
      <w:sz w:val="20"/>
    </w:rPr>
  </w:style>
  <w:style w:type="paragraph" w:customStyle="1" w:styleId="SubHeading1">
    <w:name w:val="SubHeading1"/>
    <w:basedOn w:val="HeadingBase"/>
    <w:rsid w:val="00E8171D"/>
    <w:pPr>
      <w:spacing w:before="240" w:after="60"/>
    </w:pPr>
    <w:rPr>
      <w:color w:val="918585"/>
      <w:sz w:val="22"/>
    </w:rPr>
  </w:style>
  <w:style w:type="paragraph" w:customStyle="1" w:styleId="SideHeading">
    <w:name w:val="Side Heading"/>
    <w:basedOn w:val="HeadingBase"/>
    <w:rsid w:val="00E81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71D"/>
    <w:pPr>
      <w:tabs>
        <w:tab w:val="num" w:pos="360"/>
      </w:tabs>
    </w:pPr>
  </w:style>
  <w:style w:type="paragraph" w:styleId="PlainText">
    <w:name w:val="Plain Text"/>
    <w:basedOn w:val="Normal"/>
    <w:link w:val="PlainTextChar"/>
    <w:rsid w:val="00E8171D"/>
    <w:rPr>
      <w:sz w:val="20"/>
    </w:rPr>
  </w:style>
  <w:style w:type="character" w:customStyle="1" w:styleId="PlainTextChar">
    <w:name w:val="Plain Text Char"/>
    <w:basedOn w:val="DefaultParagraphFont"/>
    <w:link w:val="PlainText"/>
    <w:rsid w:val="00E8171D"/>
    <w:rPr>
      <w:rFonts w:ascii="Courier New" w:eastAsia="Times New Roman" w:hAnsi="Courier New" w:cs="Times New Roman"/>
      <w:sz w:val="20"/>
      <w:szCs w:val="20"/>
      <w:lang w:eastAsia="en-US"/>
    </w:rPr>
  </w:style>
  <w:style w:type="character" w:customStyle="1" w:styleId="MenuOption">
    <w:name w:val="Menu Option"/>
    <w:basedOn w:val="DefaultParagraphFont"/>
    <w:rsid w:val="00E8171D"/>
    <w:rPr>
      <w:b/>
      <w:smallCaps/>
    </w:rPr>
  </w:style>
  <w:style w:type="paragraph" w:customStyle="1" w:styleId="TableListNumber">
    <w:name w:val="Table List Number"/>
    <w:basedOn w:val="ListNumber"/>
    <w:rsid w:val="00E8171D"/>
    <w:pPr>
      <w:numPr>
        <w:numId w:val="0"/>
      </w:numPr>
    </w:pPr>
  </w:style>
  <w:style w:type="paragraph" w:styleId="TOC4">
    <w:name w:val="toc 4"/>
    <w:basedOn w:val="TOCBase"/>
    <w:next w:val="Normal"/>
    <w:semiHidden/>
    <w:rsid w:val="00E8171D"/>
    <w:pPr>
      <w:tabs>
        <w:tab w:val="right" w:leader="dot" w:pos="9071"/>
      </w:tabs>
      <w:ind w:left="1701"/>
    </w:pPr>
  </w:style>
  <w:style w:type="paragraph" w:customStyle="1" w:styleId="ListAlpha">
    <w:name w:val="List Alpha"/>
    <w:basedOn w:val="List"/>
    <w:rsid w:val="00E8171D"/>
    <w:pPr>
      <w:numPr>
        <w:numId w:val="9"/>
      </w:numPr>
    </w:pPr>
  </w:style>
  <w:style w:type="paragraph" w:customStyle="1" w:styleId="ListAlpha2">
    <w:name w:val="List Alpha 2"/>
    <w:basedOn w:val="List2"/>
    <w:rsid w:val="00E8171D"/>
    <w:pPr>
      <w:numPr>
        <w:numId w:val="8"/>
      </w:numPr>
    </w:pPr>
  </w:style>
  <w:style w:type="paragraph" w:styleId="List2">
    <w:name w:val="List 2"/>
    <w:basedOn w:val="BodyText"/>
    <w:rsid w:val="00E8171D"/>
    <w:pPr>
      <w:tabs>
        <w:tab w:val="left" w:pos="680"/>
      </w:tabs>
      <w:spacing w:before="60" w:after="60"/>
      <w:ind w:left="680" w:hanging="340"/>
    </w:pPr>
  </w:style>
  <w:style w:type="paragraph" w:styleId="List3">
    <w:name w:val="List 3"/>
    <w:basedOn w:val="BodyText"/>
    <w:rsid w:val="00E8171D"/>
    <w:pPr>
      <w:tabs>
        <w:tab w:val="left" w:pos="1021"/>
      </w:tabs>
      <w:spacing w:before="60" w:after="60"/>
      <w:ind w:left="1020" w:hanging="340"/>
    </w:pPr>
  </w:style>
  <w:style w:type="paragraph" w:styleId="List4">
    <w:name w:val="List 4"/>
    <w:basedOn w:val="BodyText"/>
    <w:rsid w:val="00E8171D"/>
    <w:pPr>
      <w:tabs>
        <w:tab w:val="left" w:pos="1361"/>
      </w:tabs>
      <w:spacing w:before="60" w:after="60"/>
      <w:ind w:left="1361" w:hanging="340"/>
    </w:pPr>
  </w:style>
  <w:style w:type="paragraph" w:styleId="List5">
    <w:name w:val="List 5"/>
    <w:basedOn w:val="BodyText"/>
    <w:rsid w:val="00E8171D"/>
    <w:pPr>
      <w:tabs>
        <w:tab w:val="left" w:pos="1701"/>
      </w:tabs>
      <w:spacing w:before="60" w:after="60"/>
      <w:ind w:left="1701" w:hanging="340"/>
    </w:pPr>
  </w:style>
  <w:style w:type="paragraph" w:styleId="ListBullet3">
    <w:name w:val="List Bullet 3"/>
    <w:basedOn w:val="List3"/>
    <w:rsid w:val="00E8171D"/>
    <w:pPr>
      <w:numPr>
        <w:numId w:val="14"/>
      </w:numPr>
      <w:tabs>
        <w:tab w:val="clear" w:pos="1021"/>
      </w:tabs>
      <w:ind w:left="1037" w:hanging="357"/>
    </w:pPr>
  </w:style>
  <w:style w:type="paragraph" w:styleId="ListBullet4">
    <w:name w:val="List Bullet 4"/>
    <w:basedOn w:val="List4"/>
    <w:rsid w:val="00E8171D"/>
    <w:pPr>
      <w:numPr>
        <w:numId w:val="3"/>
      </w:numPr>
      <w:tabs>
        <w:tab w:val="clear" w:pos="1361"/>
      </w:tabs>
    </w:pPr>
  </w:style>
  <w:style w:type="paragraph" w:styleId="ListBullet5">
    <w:name w:val="List Bullet 5"/>
    <w:basedOn w:val="List5"/>
    <w:rsid w:val="00E8171D"/>
    <w:pPr>
      <w:numPr>
        <w:numId w:val="4"/>
      </w:numPr>
    </w:pPr>
  </w:style>
  <w:style w:type="paragraph" w:styleId="ListContinue2">
    <w:name w:val="List Continue 2"/>
    <w:basedOn w:val="List2"/>
    <w:rsid w:val="00E8171D"/>
    <w:pPr>
      <w:ind w:firstLine="0"/>
    </w:pPr>
  </w:style>
  <w:style w:type="paragraph" w:styleId="ListContinue3">
    <w:name w:val="List Continue 3"/>
    <w:basedOn w:val="List3"/>
    <w:rsid w:val="00E8171D"/>
    <w:pPr>
      <w:ind w:left="1021" w:firstLine="0"/>
    </w:pPr>
  </w:style>
  <w:style w:type="paragraph" w:styleId="ListContinue4">
    <w:name w:val="List Continue 4"/>
    <w:basedOn w:val="List4"/>
    <w:rsid w:val="00E8171D"/>
    <w:pPr>
      <w:ind w:firstLine="0"/>
    </w:pPr>
  </w:style>
  <w:style w:type="paragraph" w:styleId="ListContinue5">
    <w:name w:val="List Continue 5"/>
    <w:basedOn w:val="List5"/>
    <w:rsid w:val="00E8171D"/>
    <w:pPr>
      <w:ind w:firstLine="0"/>
    </w:pPr>
  </w:style>
  <w:style w:type="paragraph" w:styleId="ListNumber3">
    <w:name w:val="List Number 3"/>
    <w:basedOn w:val="List3"/>
    <w:rsid w:val="00E8171D"/>
    <w:pPr>
      <w:numPr>
        <w:numId w:val="5"/>
      </w:numPr>
    </w:pPr>
  </w:style>
  <w:style w:type="paragraph" w:styleId="ListNumber4">
    <w:name w:val="List Number 4"/>
    <w:basedOn w:val="List4"/>
    <w:rsid w:val="00E8171D"/>
    <w:pPr>
      <w:numPr>
        <w:numId w:val="6"/>
      </w:numPr>
    </w:pPr>
  </w:style>
  <w:style w:type="paragraph" w:styleId="ListNumber5">
    <w:name w:val="List Number 5"/>
    <w:basedOn w:val="List5"/>
    <w:rsid w:val="00E8171D"/>
    <w:pPr>
      <w:numPr>
        <w:numId w:val="7"/>
      </w:numPr>
    </w:pPr>
  </w:style>
  <w:style w:type="paragraph" w:styleId="BlockText">
    <w:name w:val="Block Text"/>
    <w:basedOn w:val="Normal"/>
    <w:rsid w:val="00E8171D"/>
    <w:pPr>
      <w:spacing w:after="120"/>
      <w:ind w:left="1440" w:right="1440"/>
    </w:pPr>
  </w:style>
  <w:style w:type="character" w:customStyle="1" w:styleId="Subscript">
    <w:name w:val="Subscript"/>
    <w:basedOn w:val="DefaultParagraphFont"/>
    <w:rsid w:val="00E8171D"/>
    <w:rPr>
      <w:sz w:val="16"/>
      <w:vertAlign w:val="subscript"/>
    </w:rPr>
  </w:style>
  <w:style w:type="character" w:customStyle="1" w:styleId="Superscript">
    <w:name w:val="Superscript"/>
    <w:basedOn w:val="DefaultParagraphFont"/>
    <w:rsid w:val="00E8171D"/>
    <w:rPr>
      <w:sz w:val="16"/>
      <w:vertAlign w:val="superscript"/>
    </w:rPr>
  </w:style>
  <w:style w:type="character" w:customStyle="1" w:styleId="Symbols">
    <w:name w:val="Symbols"/>
    <w:basedOn w:val="DefaultParagraphFont"/>
    <w:rsid w:val="00E8171D"/>
    <w:rPr>
      <w:rFonts w:ascii="Symbol" w:hAnsi="Symbol"/>
    </w:rPr>
  </w:style>
  <w:style w:type="character" w:customStyle="1" w:styleId="MenuOptions">
    <w:name w:val="Menu Options"/>
    <w:basedOn w:val="DefaultParagraphFont"/>
    <w:rsid w:val="00E8171D"/>
    <w:rPr>
      <w:rFonts w:ascii="Arial Narrow" w:hAnsi="Arial Narrow"/>
      <w:smallCaps/>
    </w:rPr>
  </w:style>
  <w:style w:type="character" w:customStyle="1" w:styleId="Buttons">
    <w:name w:val="Buttons"/>
    <w:basedOn w:val="DefaultParagraphFont"/>
    <w:rsid w:val="00E8171D"/>
    <w:rPr>
      <w:b/>
    </w:rPr>
  </w:style>
  <w:style w:type="character" w:customStyle="1" w:styleId="Underlined">
    <w:name w:val="Underlined"/>
    <w:basedOn w:val="DefaultParagraphFont"/>
    <w:rsid w:val="00E8171D"/>
    <w:rPr>
      <w:u w:val="single"/>
    </w:rPr>
  </w:style>
  <w:style w:type="paragraph" w:customStyle="1" w:styleId="TableBodyTextRight">
    <w:name w:val="Table Body Text Right"/>
    <w:basedOn w:val="TableBodyText"/>
    <w:rsid w:val="00E8171D"/>
    <w:pPr>
      <w:widowControl w:val="0"/>
      <w:autoSpaceDE w:val="0"/>
      <w:autoSpaceDN w:val="0"/>
      <w:adjustRightInd w:val="0"/>
      <w:jc w:val="right"/>
    </w:pPr>
    <w:rPr>
      <w:rFonts w:cs="Arial"/>
      <w:szCs w:val="18"/>
    </w:rPr>
  </w:style>
  <w:style w:type="paragraph" w:customStyle="1" w:styleId="CopyrightText">
    <w:name w:val="Copyright Text"/>
    <w:basedOn w:val="BodyText"/>
    <w:rsid w:val="00E8171D"/>
    <w:rPr>
      <w:sz w:val="18"/>
    </w:rPr>
  </w:style>
  <w:style w:type="paragraph" w:customStyle="1" w:styleId="BodySmallRight">
    <w:name w:val="Body Small Right"/>
    <w:basedOn w:val="BodyTextRight"/>
    <w:rsid w:val="00E8171D"/>
    <w:rPr>
      <w:sz w:val="18"/>
      <w:szCs w:val="18"/>
    </w:rPr>
  </w:style>
  <w:style w:type="paragraph" w:customStyle="1" w:styleId="MarginEdition">
    <w:name w:val="Margin Edition"/>
    <w:basedOn w:val="MarginNote"/>
    <w:rsid w:val="00E8171D"/>
    <w:pPr>
      <w:spacing w:before="0" w:after="0"/>
    </w:pPr>
    <w:rPr>
      <w:rFonts w:ascii="Times New Roman" w:hAnsi="Times New Roman"/>
      <w:color w:val="999999"/>
    </w:rPr>
  </w:style>
  <w:style w:type="paragraph" w:customStyle="1" w:styleId="Spacer">
    <w:name w:val="Spacer"/>
    <w:basedOn w:val="Normal"/>
    <w:rsid w:val="00E8171D"/>
    <w:rPr>
      <w:sz w:val="2"/>
      <w:szCs w:val="2"/>
    </w:rPr>
  </w:style>
  <w:style w:type="character" w:customStyle="1" w:styleId="Small">
    <w:name w:val="Small"/>
    <w:basedOn w:val="DefaultParagraphFont"/>
    <w:rsid w:val="00E8171D"/>
    <w:rPr>
      <w:sz w:val="16"/>
    </w:rPr>
  </w:style>
  <w:style w:type="paragraph" w:customStyle="1" w:styleId="WideTable">
    <w:name w:val="Wide Table"/>
    <w:basedOn w:val="Normal"/>
    <w:rsid w:val="00E8171D"/>
    <w:pPr>
      <w:ind w:left="-1418"/>
    </w:pPr>
    <w:rPr>
      <w:sz w:val="2"/>
      <w:szCs w:val="2"/>
    </w:rPr>
  </w:style>
  <w:style w:type="character" w:styleId="PageNumber">
    <w:name w:val="page number"/>
    <w:basedOn w:val="DefaultParagraphFont"/>
    <w:rsid w:val="00E8171D"/>
  </w:style>
  <w:style w:type="paragraph" w:styleId="Quote">
    <w:name w:val="Quote"/>
    <w:basedOn w:val="Heading1"/>
    <w:link w:val="QuoteChar"/>
    <w:qFormat/>
    <w:rsid w:val="00E8171D"/>
    <w:rPr>
      <w:b w:val="0"/>
      <w:sz w:val="72"/>
      <w:szCs w:val="72"/>
      <w:lang w:val="en-NZ"/>
    </w:rPr>
  </w:style>
  <w:style w:type="character" w:customStyle="1" w:styleId="QuoteChar">
    <w:name w:val="Quote Char"/>
    <w:basedOn w:val="DefaultParagraphFont"/>
    <w:link w:val="Quote"/>
    <w:rsid w:val="00E81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71D"/>
    <w:pPr>
      <w:pageBreakBefore/>
    </w:pPr>
  </w:style>
  <w:style w:type="paragraph" w:customStyle="1" w:styleId="Border">
    <w:name w:val="Border"/>
    <w:basedOn w:val="Normal"/>
    <w:qFormat/>
    <w:rsid w:val="00E81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71D"/>
    <w:rPr>
      <w:b/>
      <w:bCs/>
      <w:i/>
      <w:iCs/>
      <w:color w:val="auto"/>
    </w:rPr>
  </w:style>
  <w:style w:type="paragraph" w:styleId="IntenseQuote">
    <w:name w:val="Intense Quote"/>
    <w:basedOn w:val="Normal"/>
    <w:next w:val="Normal"/>
    <w:link w:val="IntenseQuoteChar"/>
    <w:uiPriority w:val="30"/>
    <w:qFormat/>
    <w:rsid w:val="00E81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71D"/>
    <w:rPr>
      <w:smallCaps/>
      <w:color w:val="auto"/>
      <w:u w:val="single"/>
    </w:rPr>
  </w:style>
  <w:style w:type="character" w:styleId="IntenseReference">
    <w:name w:val="Intense Reference"/>
    <w:basedOn w:val="DefaultParagraphFont"/>
    <w:uiPriority w:val="32"/>
    <w:qFormat/>
    <w:rsid w:val="00E8171D"/>
    <w:rPr>
      <w:b/>
      <w:bCs/>
      <w:smallCaps/>
      <w:color w:val="auto"/>
      <w:spacing w:val="5"/>
      <w:u w:val="single"/>
    </w:rPr>
  </w:style>
  <w:style w:type="paragraph" w:customStyle="1" w:styleId="2ColumnHeading">
    <w:name w:val="2Column Heading"/>
    <w:basedOn w:val="BodyText"/>
    <w:qFormat/>
    <w:rsid w:val="00E8171D"/>
    <w:pPr>
      <w:spacing w:after="60"/>
      <w:ind w:left="-2268"/>
    </w:pPr>
    <w:rPr>
      <w:b/>
    </w:rPr>
  </w:style>
  <w:style w:type="paragraph" w:customStyle="1" w:styleId="Heading1TOC">
    <w:name w:val="Heading1 TOC"/>
    <w:basedOn w:val="Normal"/>
    <w:qFormat/>
    <w:rsid w:val="00E8171D"/>
    <w:pPr>
      <w:spacing w:before="240" w:after="120"/>
    </w:pPr>
    <w:rPr>
      <w:rFonts w:ascii="Times New Roman" w:hAnsi="Times New Roman"/>
      <w:b/>
      <w:sz w:val="32"/>
    </w:rPr>
  </w:style>
  <w:style w:type="paragraph" w:customStyle="1" w:styleId="Heading2TOC">
    <w:name w:val="Heading2 TOC"/>
    <w:basedOn w:val="Normal"/>
    <w:qFormat/>
    <w:rsid w:val="00E8171D"/>
    <w:pPr>
      <w:spacing w:before="240" w:after="60"/>
    </w:pPr>
    <w:rPr>
      <w:rFonts w:ascii="Times New Roman" w:hAnsi="Times New Roman"/>
      <w:b/>
      <w:sz w:val="28"/>
    </w:rPr>
  </w:style>
  <w:style w:type="character" w:customStyle="1" w:styleId="Underline">
    <w:name w:val="Underline"/>
    <w:basedOn w:val="DefaultParagraphFont"/>
    <w:qFormat/>
    <w:rsid w:val="00E8171D"/>
    <w:rPr>
      <w:u w:val="single"/>
    </w:rPr>
  </w:style>
  <w:style w:type="character" w:customStyle="1" w:styleId="BoldandItalics">
    <w:name w:val="Bold and Italics"/>
    <w:qFormat/>
    <w:rsid w:val="00E8171D"/>
    <w:rPr>
      <w:b/>
      <w:i/>
      <w:u w:val="none"/>
    </w:rPr>
  </w:style>
  <w:style w:type="paragraph" w:styleId="BalloonText">
    <w:name w:val="Balloon Text"/>
    <w:basedOn w:val="Normal"/>
    <w:link w:val="BalloonTextChar"/>
    <w:rsid w:val="00E8171D"/>
    <w:rPr>
      <w:rFonts w:ascii="Tahoma" w:hAnsi="Tahoma" w:cs="Tahoma"/>
      <w:sz w:val="16"/>
      <w:szCs w:val="16"/>
    </w:rPr>
  </w:style>
  <w:style w:type="character" w:customStyle="1" w:styleId="BalloonTextChar">
    <w:name w:val="Balloon Text Char"/>
    <w:basedOn w:val="DefaultParagraphFont"/>
    <w:link w:val="BalloonText"/>
    <w:rsid w:val="00E81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71D"/>
    <w:rPr>
      <w:b/>
      <w:color w:val="660033"/>
      <w:spacing w:val="0"/>
    </w:rPr>
  </w:style>
  <w:style w:type="paragraph" w:customStyle="1" w:styleId="Nameditemlist">
    <w:name w:val="Named item list"/>
    <w:basedOn w:val="BodyText"/>
    <w:qFormat/>
    <w:rsid w:val="00E8171D"/>
    <w:pPr>
      <w:tabs>
        <w:tab w:val="left" w:pos="2835"/>
      </w:tabs>
      <w:ind w:left="2835" w:hanging="2835"/>
    </w:pPr>
  </w:style>
  <w:style w:type="paragraph" w:customStyle="1" w:styleId="BodyTextnopadding">
    <w:name w:val="Body Text no padding"/>
    <w:basedOn w:val="BodyText"/>
    <w:qFormat/>
    <w:rsid w:val="00E8171D"/>
    <w:pPr>
      <w:spacing w:before="0" w:after="0"/>
    </w:pPr>
  </w:style>
  <w:style w:type="paragraph" w:customStyle="1" w:styleId="BodyTextBold">
    <w:name w:val="Body Text Bold"/>
    <w:basedOn w:val="BodyText"/>
    <w:qFormat/>
    <w:rsid w:val="00E8171D"/>
    <w:rPr>
      <w:b/>
    </w:rPr>
  </w:style>
  <w:style w:type="character" w:styleId="Hyperlink">
    <w:name w:val="Hyperlink"/>
    <w:basedOn w:val="DefaultParagraphFont"/>
    <w:uiPriority w:val="99"/>
    <w:unhideWhenUsed/>
    <w:rsid w:val="002037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7969</Characters>
  <Application>Microsoft Office Word</Application>
  <DocSecurity>0</DocSecurity>
  <Lines>257</Lines>
  <Paragraphs>155</Paragraphs>
  <ScaleCrop>false</ScaleCrop>
  <Company>Author-it Software Corporation Ltd.</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FNSASIC301 Establish client relationship and analyse needs</dc:title>
  <dc:subject>Approved</dc:subject>
  <dc:creator>Future Skills Organisation</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