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E3B" w:rsidP="00605E3B">
      <w:pPr>
        <w:pStyle w:val="Title"/>
      </w:pPr>
      <w:r>
        <w:fldChar w:fldCharType="begin"/>
      </w:r>
      <w:r>
        <w:instrText xml:space="preserve"> TITLE   \* MERGEFORMAT </w:instrText>
      </w:r>
      <w:r>
        <w:fldChar w:fldCharType="separate"/>
      </w:r>
      <w:r>
        <w:t>FNSAML816 Implement an anti-money laundering and counter terrorism financing program</w:t>
      </w:r>
      <w:r>
        <w:fldChar w:fldCharType="end"/>
      </w:r>
    </w:p>
    <w:p w:rsidR="00605E3B" w:rsidP="00605E3B">
      <w:pPr>
        <w:pStyle w:val="Version"/>
        <w:sectPr w:rsidSect="00B045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505" w:rsidP="00B04505">
      <w:pPr>
        <w:pStyle w:val="SuperHeading"/>
      </w:pPr>
      <w:r w:rsidRPr="00B04505">
        <w:t>FNSAML816 Implement an anti-money laundering and counter terrorism financing program</w:t>
      </w:r>
    </w:p>
    <w:p w:rsidR="00000000" w:rsidRPr="00B04505" w:rsidP="00B04505">
      <w:pPr>
        <w:pStyle w:val="Heading1"/>
      </w:pPr>
      <w:bookmarkStart w:id="1" w:name="O_1074797"/>
      <w:bookmarkEnd w:id="1"/>
      <w:r w:rsidRPr="00B04505">
        <w:t>Modification History</w:t>
      </w:r>
    </w:p>
    <w:tbl>
      <w:tblPr>
        <w:tblW w:w="0" w:type="auto"/>
        <w:tblLayout w:type="fixed"/>
        <w:tblCellMar>
          <w:left w:w="62" w:type="dxa"/>
          <w:right w:w="62" w:type="dxa"/>
        </w:tblCellMar>
        <w:tblLook w:val="0000"/>
      </w:tblPr>
      <w:tblGrid>
        <w:gridCol w:w="2627"/>
        <w:gridCol w:w="6337"/>
      </w:tblGrid>
      <w:tr w:rsidTr="00B0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rPr>
                <w:rStyle w:val="SpecialBold"/>
              </w:rPr>
              <w:t>Comments</w:t>
            </w:r>
          </w:p>
        </w:tc>
      </w:tr>
      <w:tr w:rsidTr="00B0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t>This version first released with FNS Financial Services Training Package Version 4.0.</w:t>
            </w:r>
          </w:p>
        </w:tc>
      </w:tr>
    </w:tbl>
    <w:p w:rsidR="00000000" w:rsidRPr="00B04505" w:rsidP="00B04505">
      <w:pPr>
        <w:pStyle w:val="BodyText"/>
      </w:pPr>
    </w:p>
    <w:p w:rsidR="00000000" w:rsidRPr="00B04505" w:rsidP="00B04505">
      <w:pPr>
        <w:pStyle w:val="AllowPageBreak"/>
      </w:pPr>
    </w:p>
    <w:p w:rsidR="00000000" w:rsidRPr="00B04505" w:rsidP="00B04505">
      <w:pPr>
        <w:pStyle w:val="Heading1"/>
      </w:pPr>
      <w:bookmarkStart w:id="2" w:name="O_1074802"/>
      <w:bookmarkEnd w:id="2"/>
      <w:r w:rsidRPr="00B04505">
        <w:t>Application</w:t>
      </w:r>
    </w:p>
    <w:p w:rsidR="00000000" w:rsidRPr="00B04505" w:rsidP="00605E3B">
      <w:pPr>
        <w:pStyle w:val="BodyText"/>
      </w:pPr>
      <w:r w:rsidRPr="00B04505">
        <w:t>This unit describes the skills and knowledge required to implement and monitor an organisation’s new, redesigned or reconfigured anti-money laundering and counter terrorism financing (AML/CTF) program to meet organisational goals and r</w:t>
      </w:r>
      <w:r w:rsidRPr="00B04505">
        <w:t>egulatory requirements.</w:t>
      </w:r>
    </w:p>
    <w:p w:rsidR="00000000" w:rsidRPr="00B04505" w:rsidP="00605E3B">
      <w:pPr>
        <w:pStyle w:val="BodyText"/>
      </w:pPr>
      <w:r w:rsidRPr="00B04505">
        <w:t>The unit applies to individuals who use specialised AML/CTF knowledge and skills to evaluate complex information and compliance requirements and apply to relevant tasks. Individuals typically lead and review organisation wide activi</w:t>
      </w:r>
      <w:r w:rsidRPr="00B04505">
        <w:t>ties, exercise significant autonomy, responsibility and accountability and contribute to the strategic goals and operations of the organisation. They review, critically analyse, consolidate and synthesise knowledge to generate ideas and provide solutions t</w:t>
      </w:r>
      <w:r w:rsidRPr="00B04505">
        <w:t>o complex problems.</w:t>
      </w:r>
    </w:p>
    <w:p w:rsidR="00000000" w:rsidRPr="00B04505" w:rsidP="00605E3B">
      <w:pPr>
        <w:pStyle w:val="BodyText"/>
      </w:pPr>
      <w:r w:rsidRPr="00B04505">
        <w:t>No licensing, legislative or certification requirements apply to this unit at the time of publication.</w:t>
      </w:r>
    </w:p>
    <w:p w:rsidR="00000000" w:rsidRPr="00B04505" w:rsidP="00B04505">
      <w:pPr>
        <w:pStyle w:val="Heading1"/>
      </w:pPr>
      <w:bookmarkStart w:id="3" w:name="O_1074801"/>
      <w:bookmarkEnd w:id="3"/>
      <w:r w:rsidRPr="00B04505">
        <w:t>Unit Sector</w:t>
      </w:r>
    </w:p>
    <w:p w:rsidR="00000000" w:rsidRPr="00B04505" w:rsidP="00605E3B">
      <w:pPr>
        <w:pStyle w:val="BodyText"/>
      </w:pPr>
      <w:r w:rsidRPr="00B04505">
        <w:t>Anti-money laundering and counter terrorism financing</w:t>
      </w:r>
    </w:p>
    <w:p w:rsidR="00000000" w:rsidRPr="00B04505" w:rsidP="00B04505">
      <w:pPr>
        <w:pStyle w:val="Heading1"/>
      </w:pPr>
      <w:bookmarkStart w:id="4" w:name="O_1074800"/>
      <w:bookmarkEnd w:id="4"/>
      <w:r w:rsidRPr="00B04505">
        <w:t>Elements and Performance Crit</w:t>
      </w:r>
      <w:r w:rsidRPr="00B04505">
        <w:t>eria</w:t>
      </w:r>
    </w:p>
    <w:tbl>
      <w:tblPr>
        <w:tblW w:w="9606" w:type="dxa"/>
        <w:tblLayout w:type="fixed"/>
        <w:tblCellMar>
          <w:left w:w="62" w:type="dxa"/>
          <w:right w:w="62" w:type="dxa"/>
        </w:tblCellMar>
        <w:tblLook w:val="0000"/>
      </w:tblPr>
      <w:tblGrid>
        <w:gridCol w:w="2630"/>
        <w:gridCol w:w="6976"/>
      </w:tblGrid>
      <w:tr w:rsidTr="00B04505">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4505" w:rsidP="00B04505">
            <w:pPr>
              <w:pStyle w:val="BodyText"/>
            </w:pPr>
            <w:r w:rsidRPr="00B04505">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4505">
            <w:pPr>
              <w:pStyle w:val="BodyText"/>
              <w:rPr>
                <w:lang w:val="en-NZ"/>
              </w:rPr>
            </w:pPr>
            <w:r w:rsidRPr="00B04505">
              <w:rPr>
                <w:rStyle w:val="SpecialBold"/>
              </w:rPr>
              <w:t>PERFORMANCE CRITERIA</w:t>
            </w:r>
          </w:p>
        </w:tc>
      </w:tr>
      <w:tr w:rsidTr="00B04505">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rPr>
                <w:rStyle w:val="Emphasis"/>
              </w:rPr>
              <w:t>Performance criteria describe the performance needed to demonstrate achievement of the element.</w:t>
            </w:r>
          </w:p>
        </w:tc>
      </w:tr>
      <w:tr w:rsidTr="00B04505">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
              <w:rPr>
                <w:lang w:val="en-NZ"/>
              </w:rPr>
            </w:pPr>
            <w:r w:rsidRPr="00B04505">
              <w:t xml:space="preserve">1. Implement an AML/CTF program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
            </w:pPr>
            <w:r w:rsidRPr="00B04505">
              <w:t>1.1 Review requirements for new, redesigned or reconfigured AML/CTF program and develop an implementation plan</w:t>
            </w:r>
          </w:p>
          <w:p w:rsidR="00000000" w:rsidRPr="00B04505" w:rsidP="00B04505">
            <w:pPr>
              <w:pStyle w:val="List"/>
            </w:pPr>
            <w:r w:rsidRPr="00B04505">
              <w:t>1.2 Consult, negotiate and communicate implementation plan with stakeholders including work redesign and resource allocation</w:t>
            </w:r>
          </w:p>
          <w:p w:rsidR="00000000" w:rsidRPr="00B04505" w:rsidP="00B04505">
            <w:pPr>
              <w:pStyle w:val="List"/>
            </w:pPr>
            <w:r w:rsidRPr="00B04505">
              <w:t>1.3 Ensure procedure</w:t>
            </w:r>
            <w:r w:rsidRPr="00B04505">
              <w:t>s and/or system requirements are developed, tested and refined</w:t>
            </w:r>
          </w:p>
          <w:p w:rsidR="00000000" w:rsidRPr="00B04505" w:rsidP="00B04505">
            <w:pPr>
              <w:pStyle w:val="List"/>
            </w:pPr>
            <w:r w:rsidRPr="00B04505">
              <w:t>1.4 Analyse and adopt organisational change processes to integrate new, redesigned or reconfigured AML/CTF requirements</w:t>
            </w:r>
          </w:p>
          <w:p w:rsidR="00000000" w:rsidRPr="00B04505" w:rsidP="00B04505">
            <w:pPr>
              <w:pStyle w:val="List"/>
            </w:pPr>
            <w:r w:rsidRPr="00B04505">
              <w:t>1.5 Develop a communication strategy for promoting and sustaining staff a</w:t>
            </w:r>
            <w:r w:rsidRPr="00B04505">
              <w:t>wareness of AML/CTF program</w:t>
            </w:r>
          </w:p>
          <w:p w:rsidR="00000000" w:rsidP="00B04505">
            <w:pPr>
              <w:pStyle w:val="List"/>
              <w:rPr>
                <w:lang w:val="en-NZ"/>
              </w:rPr>
            </w:pPr>
            <w:r w:rsidRPr="00B04505">
              <w:t>1.6 Consult with relevant</w:t>
            </w:r>
            <w:r w:rsidRPr="00B04505">
              <w:rPr>
                <w:rStyle w:val="Monospace"/>
              </w:rPr>
              <w:t xml:space="preserve"> </w:t>
            </w:r>
            <w:r w:rsidRPr="00B04505">
              <w:t>personnel to ensure staff training programs and arrangements are established within required timeframes</w:t>
            </w:r>
          </w:p>
        </w:tc>
      </w:tr>
      <w:tr w:rsidTr="00B04505">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
              <w:rPr>
                <w:lang w:val="en-NZ"/>
              </w:rPr>
            </w:pPr>
            <w:r w:rsidRPr="00B04505">
              <w:t>2. Monitor an AML/CTF program</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
            </w:pPr>
            <w:r w:rsidRPr="00B04505">
              <w:t>2.1 Design monitoring and supervision processes to ensure regular reviews of AML/CTF compliance</w:t>
            </w:r>
          </w:p>
          <w:p w:rsidR="00000000" w:rsidRPr="00B04505" w:rsidP="00B04505">
            <w:pPr>
              <w:pStyle w:val="List"/>
            </w:pPr>
            <w:r w:rsidRPr="00B04505">
              <w:t>2.2 Collect, analyse and report performance data against program goals and performance criteria</w:t>
            </w:r>
          </w:p>
          <w:p w:rsidR="00000000" w:rsidRPr="00B04505" w:rsidP="00B04505">
            <w:pPr>
              <w:pStyle w:val="List"/>
            </w:pPr>
            <w:r w:rsidRPr="00B04505">
              <w:t>2.3 Ensure rectification of any AML/CTF related compliance faili</w:t>
            </w:r>
            <w:r w:rsidRPr="00B04505">
              <w:t>ngs</w:t>
            </w:r>
          </w:p>
          <w:p w:rsidR="00000000" w:rsidP="00B04505">
            <w:pPr>
              <w:pStyle w:val="List"/>
              <w:rPr>
                <w:lang w:val="en-NZ"/>
              </w:rPr>
            </w:pPr>
            <w:r w:rsidRPr="00B04505">
              <w:t>2.4 Report and consult on progress and performance with stakeholders</w:t>
            </w:r>
          </w:p>
        </w:tc>
      </w:tr>
      <w:tr w:rsidTr="00B04505">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
              <w:rPr>
                <w:lang w:val="en-NZ"/>
              </w:rPr>
            </w:pPr>
            <w:r w:rsidRPr="00B04505">
              <w:t xml:space="preserve">3. Review and evaluate an AML/CTF program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
            </w:pPr>
            <w:r w:rsidRPr="00B04505">
              <w:t>3.1 Monitor organisational business strategy and regulatory environment for changes that may impact on organisation’s AML/CTF program</w:t>
            </w:r>
          </w:p>
          <w:p w:rsidR="00000000" w:rsidRPr="00B04505" w:rsidP="00B04505">
            <w:pPr>
              <w:pStyle w:val="List"/>
            </w:pPr>
            <w:r w:rsidRPr="00B04505">
              <w:t>3.2 C</w:t>
            </w:r>
            <w:r w:rsidRPr="00B04505">
              <w:t>onsult with stakeholders on strategies for continuous improvement of organisation’s AML/CTF program</w:t>
            </w:r>
          </w:p>
          <w:p w:rsidR="00000000" w:rsidRPr="00B04505" w:rsidP="00B04505">
            <w:pPr>
              <w:pStyle w:val="List"/>
            </w:pPr>
            <w:r w:rsidRPr="00B04505">
              <w:t>3.3 Report review findings to senior management and/or Board as required</w:t>
            </w:r>
          </w:p>
          <w:p w:rsidR="00000000" w:rsidRPr="00B04505" w:rsidP="00B04505">
            <w:pPr>
              <w:pStyle w:val="List"/>
            </w:pPr>
            <w:r w:rsidRPr="00B04505">
              <w:t>3.4 Oversee communication of further changes to AML/CTF program to staff and ensure</w:t>
            </w:r>
            <w:r w:rsidRPr="00B04505">
              <w:t xml:space="preserve"> requirements are implemented</w:t>
            </w:r>
          </w:p>
        </w:tc>
      </w:tr>
    </w:tbl>
    <w:p w:rsidR="00000000" w:rsidRPr="00B04505" w:rsidP="00B04505">
      <w:pPr>
        <w:pStyle w:val="BodyText"/>
      </w:pPr>
    </w:p>
    <w:p w:rsidR="00000000" w:rsidRPr="00B04505" w:rsidP="00B04505">
      <w:pPr>
        <w:pStyle w:val="AllowPageBreak"/>
      </w:pPr>
    </w:p>
    <w:p w:rsidR="00000000" w:rsidRPr="00B04505" w:rsidP="00B04505">
      <w:pPr>
        <w:pStyle w:val="Heading1"/>
      </w:pPr>
      <w:bookmarkStart w:id="5" w:name="O_1074799"/>
      <w:bookmarkEnd w:id="5"/>
      <w:r w:rsidRPr="00B04505">
        <w:t>Foundation Skills</w:t>
      </w:r>
    </w:p>
    <w:p w:rsidR="00000000" w:rsidRPr="00605E3B" w:rsidP="00605E3B">
      <w:pPr>
        <w:pStyle w:val="BodyText"/>
        <w:rPr>
          <w:i/>
        </w:rPr>
      </w:pPr>
      <w:r w:rsidRPr="00605E3B">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B04505">
        <w:tblPrEx>
          <w:tblW w:w="9567" w:type="dxa"/>
          <w:tblLayout w:type="fixed"/>
          <w:tblCellMar>
            <w:left w:w="62" w:type="dxa"/>
            <w:right w:w="62" w:type="dxa"/>
          </w:tblCellMar>
          <w:tblLook w:val="0000"/>
        </w:tblPrEx>
        <w:trPr>
          <w:trHeight w:val="501"/>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rPr>
                <w:rStyle w:val="SpecialBold"/>
              </w:rPr>
              <w:t>Description</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Learning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Bullet"/>
              <w:rPr>
                <w:lang w:val="en-NZ"/>
              </w:rPr>
            </w:pPr>
            <w:r w:rsidRPr="00B04505">
              <w:t>Plans and oversees implementation of training for staff to achieve organisational goals</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Bullet"/>
              <w:rPr>
                <w:lang w:val="en-NZ"/>
              </w:rPr>
            </w:pPr>
            <w:r w:rsidRPr="00B04505">
              <w:t>Sources and critically analyses documentation from a variety of sources and records and consolidates information to determine requirements</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 xml:space="preserve">Uses a </w:t>
            </w:r>
            <w:r w:rsidRPr="00B04505">
              <w:t>range of formats and structures to report and present information logically for different audiences</w:t>
            </w:r>
          </w:p>
          <w:p w:rsidR="00000000" w:rsidP="00B04505">
            <w:pPr>
              <w:pStyle w:val="ListBullet"/>
              <w:rPr>
                <w:lang w:val="en-NZ"/>
              </w:rPr>
            </w:pPr>
            <w:r w:rsidRPr="00B04505">
              <w:t>Develops material for a specific audience using clear and detailed language to convey information and recommendations</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 xml:space="preserve">Participates in verbal exchanges using active listening and questioning techniques to convey information and elicit the views </w:t>
            </w:r>
            <w:r w:rsidRPr="00B04505">
              <w:t>and opinions of key stakeholders</w:t>
            </w:r>
          </w:p>
          <w:p w:rsidR="00000000" w:rsidP="00B04505">
            <w:pPr>
              <w:pStyle w:val="ListBullet"/>
              <w:rPr>
                <w:lang w:val="en-NZ"/>
              </w:rPr>
            </w:pPr>
            <w:r w:rsidRPr="00B04505">
              <w:t>Clearly explains detailed information using concepts, language, tone and pace appropriate to audi</w:t>
            </w:r>
            <w:r w:rsidRPr="00B04505">
              <w:t>ence</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Bullet"/>
              <w:rPr>
                <w:lang w:val="en-NZ"/>
              </w:rPr>
            </w:pPr>
            <w:r w:rsidRPr="00B04505">
              <w:t>Interprets, analyses and presents numeric and financial information</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Monitors and reviews organisational policies, procedures and adherence to regulatory requirements</w:t>
            </w:r>
          </w:p>
          <w:p w:rsidR="00000000" w:rsidRPr="00B04505" w:rsidP="00B04505">
            <w:pPr>
              <w:pStyle w:val="ListBullet"/>
            </w:pPr>
            <w:r w:rsidRPr="00B04505">
              <w:t xml:space="preserve">Uses a variety of communication tools and strategies in </w:t>
            </w:r>
            <w:r w:rsidRPr="00B04505">
              <w:t>building and maintaining effective working relationships</w:t>
            </w:r>
          </w:p>
          <w:p w:rsidR="00000000" w:rsidP="00B04505">
            <w:pPr>
              <w:pStyle w:val="ListBullet"/>
              <w:rPr>
                <w:lang w:val="en-NZ"/>
              </w:rPr>
            </w:pPr>
            <w:r w:rsidRPr="00B04505">
              <w:t xml:space="preserve">Accepts responsibility for planning and sequencing complex tasks and workload </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ListBullet"/>
              <w:rPr>
                <w:lang w:val="en-NZ"/>
              </w:rPr>
            </w:pPr>
            <w:r w:rsidRPr="00B04505">
              <w:t>Plays a lead role in situations requiring effective collaboration and high-level negotiation skills</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Planning and organising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Develops and implements programs to ensure organisational goals are achieved and performance improved</w:t>
            </w:r>
          </w:p>
          <w:p w:rsidR="00000000" w:rsidRPr="00B04505" w:rsidP="00B04505">
            <w:pPr>
              <w:pStyle w:val="ListBullet"/>
            </w:pPr>
            <w:r w:rsidRPr="00B04505">
              <w:t>Monitors results against sta</w:t>
            </w:r>
            <w:r w:rsidRPr="00B04505">
              <w:t>ted goals, adjusting plans and resources where necessary</w:t>
            </w:r>
          </w:p>
          <w:p w:rsidR="00000000" w:rsidP="00B04505">
            <w:pPr>
              <w:pStyle w:val="ListBullet"/>
              <w:rPr>
                <w:lang w:val="en-NZ"/>
              </w:rPr>
            </w:pPr>
            <w:r w:rsidRPr="00B04505">
              <w:t>Develops flexible plans for routine and complex activities with strategic implications that involve a diverse range of personnel</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Systematically gathers and analyses all relevant inf</w:t>
            </w:r>
            <w:r w:rsidRPr="00B04505">
              <w:t>ormation, reviews data and evaluates options in order to inform decisions about complex organisational programs</w:t>
            </w:r>
          </w:p>
          <w:p w:rsidR="00000000" w:rsidP="00B04505">
            <w:pPr>
              <w:pStyle w:val="ListBullet"/>
              <w:rPr>
                <w:lang w:val="en-NZ"/>
              </w:rPr>
            </w:pPr>
            <w:r w:rsidRPr="00B04505">
              <w:t>Analyses, assesses and interprets data to identify problems and improve systems</w:t>
            </w:r>
          </w:p>
        </w:tc>
      </w:tr>
      <w:tr w:rsidTr="00B04505">
        <w:tblPrEx>
          <w:tblW w:w="9567" w:type="dxa"/>
          <w:tblLayout w:type="fixed"/>
          <w:tblCellMar>
            <w:left w:w="62" w:type="dxa"/>
            <w:right w:w="62" w:type="dxa"/>
          </w:tblCellMar>
          <w:tblLook w:val="0000"/>
        </w:tblPrEx>
        <w:trPr>
          <w:trHeight w:val="501"/>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ListBullet"/>
            </w:pPr>
            <w:r w:rsidRPr="00B04505">
              <w:t>Uses digital systems and technologies to enter, sto</w:t>
            </w:r>
            <w:r w:rsidRPr="00B04505">
              <w:t>re or access information</w:t>
            </w:r>
          </w:p>
        </w:tc>
      </w:tr>
    </w:tbl>
    <w:p w:rsidR="00000000" w:rsidRPr="00B04505" w:rsidP="00B04505">
      <w:pPr>
        <w:pStyle w:val="BodyText"/>
      </w:pPr>
    </w:p>
    <w:p w:rsidR="00000000" w:rsidRPr="00B04505" w:rsidP="00B04505">
      <w:pPr>
        <w:pStyle w:val="AllowPageBreak"/>
      </w:pPr>
    </w:p>
    <w:p w:rsidR="00000000" w:rsidRPr="00B04505" w:rsidP="00B04505">
      <w:pPr>
        <w:pStyle w:val="Heading1"/>
      </w:pPr>
      <w:bookmarkStart w:id="6" w:name="O_1074798"/>
      <w:bookmarkEnd w:id="6"/>
      <w:r w:rsidRPr="00B04505">
        <w:t>Unit Mapping Information</w:t>
      </w:r>
    </w:p>
    <w:p w:rsidR="00000000" w:rsidRPr="00B04505" w:rsidP="00605E3B">
      <w:pPr>
        <w:pStyle w:val="BodyText"/>
      </w:pPr>
      <w:r w:rsidRPr="00B04505">
        <w:t>Supersedes and is equivalent to FNSAML806 Implement an anti-money laundering and counter terrorism financing programs.</w:t>
      </w:r>
    </w:p>
    <w:p w:rsidR="00000000" w:rsidRPr="00B04505" w:rsidP="00B04505">
      <w:pPr>
        <w:pStyle w:val="Heading1"/>
      </w:pPr>
      <w:bookmarkStart w:id="7" w:name="O_1074791"/>
      <w:bookmarkEnd w:id="7"/>
      <w:r w:rsidRPr="00B04505">
        <w:t>Links</w:t>
      </w:r>
    </w:p>
    <w:p w:rsidR="00000000" w:rsidRPr="00B04505" w:rsidP="00605E3B">
      <w:pPr>
        <w:pStyle w:val="BodyText"/>
      </w:pPr>
      <w:r w:rsidRPr="00B045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B7676">
        <w:rPr>
          <w:rStyle w:val="Hyperlink"/>
        </w:rPr>
        <w:t>https://vetnet.gov.au/Pages/TrainingDocs.aspx?q=c7200cc8-0566-4f04-b76f-e89fd6f102fe</w:t>
      </w:r>
      <w:r>
        <w:fldChar w:fldCharType="end"/>
      </w:r>
    </w:p>
    <w:p w:rsidR="00000000" w:rsidRPr="00B04505" w:rsidP="00605E3B">
      <w:pPr>
        <w:pStyle w:val="BodyText"/>
        <w:sectPr w:rsidSect="00B04505">
          <w:headerReference w:type="default" r:id="rId10"/>
          <w:footerReference w:type="default" r:id="rId11"/>
          <w:pgSz w:w="11908" w:h="16833"/>
          <w:pgMar w:top="1702" w:right="1418" w:bottom="1702" w:left="1418" w:header="992" w:footer="992" w:gutter="0"/>
          <w:cols w:space="720"/>
          <w:noEndnote/>
          <w:docGrid w:linePitch="299"/>
        </w:sectPr>
      </w:pPr>
    </w:p>
    <w:p w:rsidR="00000000" w:rsidRPr="00B04505" w:rsidP="00B04505">
      <w:pPr>
        <w:pStyle w:val="SuperHeading"/>
      </w:pPr>
      <w:r w:rsidRPr="00B04505">
        <w:t>Assessment Requirements for FNSAML816 Implement an anti-money lau</w:t>
      </w:r>
      <w:r w:rsidRPr="00B04505">
        <w:t>ndering and counter terrorism financing program</w:t>
      </w:r>
    </w:p>
    <w:p w:rsidR="00000000" w:rsidRPr="00B04505" w:rsidP="00B04505">
      <w:pPr>
        <w:pStyle w:val="Heading1"/>
      </w:pPr>
      <w:bookmarkStart w:id="8" w:name="O_1074793"/>
      <w:bookmarkEnd w:id="8"/>
      <w:r w:rsidRPr="00B04505">
        <w:t>Modification History</w:t>
      </w:r>
    </w:p>
    <w:tbl>
      <w:tblPr>
        <w:tblW w:w="0" w:type="auto"/>
        <w:tblLayout w:type="fixed"/>
        <w:tblCellMar>
          <w:left w:w="62" w:type="dxa"/>
          <w:right w:w="62" w:type="dxa"/>
        </w:tblCellMar>
        <w:tblLook w:val="0000"/>
      </w:tblPr>
      <w:tblGrid>
        <w:gridCol w:w="2627"/>
        <w:gridCol w:w="6337"/>
      </w:tblGrid>
      <w:tr w:rsidTr="00B0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rPr>
                <w:rStyle w:val="SpecialBold"/>
              </w:rPr>
              <w:t>Comments</w:t>
            </w:r>
          </w:p>
        </w:tc>
      </w:tr>
      <w:tr w:rsidTr="00B045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505">
            <w:pPr>
              <w:pStyle w:val="BodyText"/>
              <w:rPr>
                <w:lang w:val="en-NZ"/>
              </w:rPr>
            </w:pPr>
            <w:r w:rsidRPr="00B045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505" w:rsidP="00B04505">
            <w:pPr>
              <w:pStyle w:val="BodyText"/>
            </w:pPr>
            <w:r w:rsidRPr="00B04505">
              <w:t>This version first released with FNS Financial Services Training Package Version 4.0.</w:t>
            </w:r>
          </w:p>
        </w:tc>
      </w:tr>
    </w:tbl>
    <w:p w:rsidR="00000000" w:rsidRPr="00B04505" w:rsidP="00B04505">
      <w:pPr>
        <w:pStyle w:val="BodyText"/>
      </w:pPr>
    </w:p>
    <w:p w:rsidR="00000000" w:rsidRPr="00B04505" w:rsidP="00B04505">
      <w:pPr>
        <w:pStyle w:val="AllowPageBreak"/>
      </w:pPr>
    </w:p>
    <w:p w:rsidR="00000000" w:rsidRPr="00B04505" w:rsidP="00B04505">
      <w:pPr>
        <w:pStyle w:val="Heading1"/>
      </w:pPr>
      <w:bookmarkStart w:id="9" w:name="O_1074796"/>
      <w:bookmarkEnd w:id="9"/>
      <w:r w:rsidRPr="00B04505">
        <w:t>Performance Evidence</w:t>
      </w:r>
    </w:p>
    <w:p w:rsidR="00000000" w:rsidRPr="00B04505" w:rsidP="00605E3B">
      <w:pPr>
        <w:pStyle w:val="BodyText"/>
      </w:pPr>
      <w:r w:rsidRPr="00B04505">
        <w:t>The candidate must demonstrate the ability to complete the tasks outlined in the elements, performance criteria and foundation skills of this unit, including evidence of the ability to:</w:t>
      </w:r>
    </w:p>
    <w:p w:rsidR="00000000" w:rsidRPr="00B04505" w:rsidP="00B04505">
      <w:pPr>
        <w:pStyle w:val="ListBullet"/>
      </w:pPr>
      <w:r w:rsidRPr="00B04505">
        <w:t xml:space="preserve">implement and monitor one new, redesigned or reconfigured anti-money </w:t>
      </w:r>
      <w:r w:rsidRPr="00B04505">
        <w:t>laundering and counter terrorism finance program.</w:t>
      </w:r>
    </w:p>
    <w:p w:rsidR="00000000" w:rsidRPr="00B04505" w:rsidP="00B04505">
      <w:pPr>
        <w:pStyle w:val="BodyText"/>
      </w:pPr>
    </w:p>
    <w:p w:rsidR="00000000" w:rsidRPr="00B04505" w:rsidP="00605E3B">
      <w:pPr>
        <w:pStyle w:val="BodyText"/>
      </w:pPr>
      <w:r w:rsidRPr="00B04505">
        <w:t>In the course of the above, the candidate must:</w:t>
      </w:r>
    </w:p>
    <w:p w:rsidR="00000000" w:rsidRPr="00B04505" w:rsidP="00B04505">
      <w:pPr>
        <w:pStyle w:val="ListBullet"/>
      </w:pPr>
      <w:r w:rsidRPr="00B04505">
        <w:t>document an implementation plan to address new or changed requirements for an anti-money laundering and counter terrorism (AML/CTF) program</w:t>
      </w:r>
    </w:p>
    <w:p w:rsidR="00000000" w:rsidRPr="00B04505" w:rsidP="00B04505">
      <w:pPr>
        <w:pStyle w:val="ListBullet"/>
      </w:pPr>
      <w:r w:rsidRPr="00B04505">
        <w:t>design an</w:t>
      </w:r>
      <w:r w:rsidRPr="00B04505">
        <w:t>d implement a system to monitor and review AML/CTF program and organisational policies and procedures</w:t>
      </w:r>
    </w:p>
    <w:p w:rsidR="00000000" w:rsidRPr="00B04505" w:rsidP="00B04505">
      <w:pPr>
        <w:pStyle w:val="ListBullet"/>
      </w:pPr>
      <w:r w:rsidRPr="00B04505">
        <w:t>gather and analyse data against program goals and performance criteria.</w:t>
      </w:r>
    </w:p>
    <w:p w:rsidR="00000000" w:rsidRPr="00B04505" w:rsidP="00B04505">
      <w:pPr>
        <w:pStyle w:val="AllowPageBreak"/>
      </w:pPr>
    </w:p>
    <w:p w:rsidR="00000000" w:rsidRPr="00B04505" w:rsidP="00B04505">
      <w:pPr>
        <w:pStyle w:val="Heading1"/>
      </w:pPr>
      <w:bookmarkStart w:id="10" w:name="O_1074795"/>
      <w:bookmarkEnd w:id="10"/>
      <w:r w:rsidRPr="00B04505">
        <w:t>Knowledge Evidence</w:t>
      </w:r>
    </w:p>
    <w:p w:rsidR="00000000" w:rsidRPr="00B04505" w:rsidP="00605E3B">
      <w:pPr>
        <w:pStyle w:val="BodyText"/>
      </w:pPr>
      <w:r w:rsidRPr="00B04505">
        <w:t>The candidate must be able to demonstrate kn</w:t>
      </w:r>
      <w:r w:rsidRPr="00B04505">
        <w:t>owledge to complete the tasks outlined in the elements, performance criteria and foundation skills of this unit, including knowledge of:</w:t>
      </w:r>
    </w:p>
    <w:p w:rsidR="00000000" w:rsidRPr="00B04505" w:rsidP="00B04505">
      <w:pPr>
        <w:pStyle w:val="ListBullet"/>
      </w:pPr>
      <w:r w:rsidRPr="00B04505">
        <w:t>regulatory and industry requirements relating to AML/CTF programs</w:t>
      </w:r>
    </w:p>
    <w:p w:rsidR="00000000" w:rsidRPr="00B04505" w:rsidP="00B04505">
      <w:pPr>
        <w:pStyle w:val="ListBullet"/>
      </w:pPr>
      <w:r w:rsidRPr="00B04505">
        <w:t>organisational and industry standard processes for m</w:t>
      </w:r>
      <w:r w:rsidRPr="00B04505">
        <w:t>onitoring AML/CTF related compliance failings, including internal audit and compliance arrangements</w:t>
      </w:r>
    </w:p>
    <w:p w:rsidR="00000000" w:rsidRPr="00B04505" w:rsidP="00B04505">
      <w:pPr>
        <w:pStyle w:val="ListBullet"/>
      </w:pPr>
      <w:r w:rsidRPr="00B04505">
        <w:t>standard methods and systems for capturing, collating, recording and managing information and data</w:t>
      </w:r>
    </w:p>
    <w:p w:rsidR="00000000" w:rsidRPr="00B04505" w:rsidP="00B04505">
      <w:pPr>
        <w:pStyle w:val="ListBullet"/>
      </w:pPr>
      <w:r w:rsidRPr="00B04505">
        <w:t>key features of management planning tools</w:t>
      </w:r>
    </w:p>
    <w:p w:rsidR="00000000" w:rsidRPr="00B04505" w:rsidP="00B04505">
      <w:pPr>
        <w:pStyle w:val="ListBullet"/>
      </w:pPr>
      <w:r w:rsidRPr="00B04505">
        <w:t>methodologies f</w:t>
      </w:r>
      <w:r w:rsidRPr="00B04505">
        <w:t>or data interpretation and analysis</w:t>
      </w:r>
    </w:p>
    <w:p w:rsidR="00000000" w:rsidRPr="00B04505" w:rsidP="00B04505">
      <w:pPr>
        <w:pStyle w:val="ListBullet"/>
      </w:pPr>
      <w:r w:rsidRPr="00B04505">
        <w:t>processes for reviewing AML/CTF program and determining alignment to strategic operations, business strategy and regulation</w:t>
      </w:r>
    </w:p>
    <w:p w:rsidR="00000000" w:rsidRPr="00B04505" w:rsidP="00B04505">
      <w:pPr>
        <w:pStyle w:val="ListBullet"/>
      </w:pPr>
      <w:r w:rsidRPr="00B04505">
        <w:t>impact of internal and external environmental factors on implementation of an AML/CTF program</w:t>
      </w:r>
    </w:p>
    <w:p w:rsidR="00000000" w:rsidRPr="00B04505" w:rsidP="00B04505">
      <w:pPr>
        <w:pStyle w:val="ListBullet"/>
      </w:pPr>
      <w:r w:rsidRPr="00B04505">
        <w:t>or</w:t>
      </w:r>
      <w:r w:rsidRPr="00B04505">
        <w:t>ganisational communication strategies.</w:t>
      </w:r>
    </w:p>
    <w:p w:rsidR="00000000" w:rsidRPr="00B04505" w:rsidP="00B04505">
      <w:pPr>
        <w:pStyle w:val="AllowPageBreak"/>
      </w:pPr>
    </w:p>
    <w:p w:rsidR="00000000" w:rsidRPr="00B04505" w:rsidP="00B04505">
      <w:pPr>
        <w:pStyle w:val="Heading1"/>
      </w:pPr>
      <w:bookmarkStart w:id="11" w:name="O_1074794"/>
      <w:bookmarkEnd w:id="11"/>
      <w:r w:rsidRPr="00B04505">
        <w:t>Assessment Conditions</w:t>
      </w:r>
    </w:p>
    <w:p w:rsidR="00000000" w:rsidRPr="00B04505" w:rsidP="00605E3B">
      <w:pPr>
        <w:pStyle w:val="BodyText"/>
      </w:pPr>
      <w:r w:rsidRPr="00B04505">
        <w:t>Skills in this unit must be demonstrated in a workplace or simulated environment where the conditions are typical of those in a working environment in this industry.</w:t>
      </w:r>
    </w:p>
    <w:p w:rsidR="00000000" w:rsidRPr="00B04505" w:rsidP="00605E3B">
      <w:pPr>
        <w:pStyle w:val="BodyText"/>
      </w:pPr>
      <w:r w:rsidRPr="00B04505">
        <w:t>This inclu</w:t>
      </w:r>
      <w:r w:rsidRPr="00B04505">
        <w:t>des access to:</w:t>
      </w:r>
    </w:p>
    <w:p w:rsidR="00000000" w:rsidRPr="00B04505" w:rsidP="00B04505">
      <w:pPr>
        <w:pStyle w:val="ListBullet"/>
      </w:pPr>
      <w:r w:rsidRPr="00B04505">
        <w:t>legislation, regulations, standards and codes required to implement an AML/CTF program</w:t>
      </w:r>
    </w:p>
    <w:p w:rsidR="00000000" w:rsidRPr="00B04505" w:rsidP="00B04505">
      <w:pPr>
        <w:pStyle w:val="ListBullet"/>
      </w:pPr>
      <w:r w:rsidRPr="00B04505">
        <w:t>organisational records, policies and procedures required for the performance evidence.</w:t>
      </w:r>
    </w:p>
    <w:p w:rsidR="00000000" w:rsidRPr="00B04505" w:rsidP="00B04505">
      <w:pPr>
        <w:pStyle w:val="BodyText"/>
      </w:pPr>
    </w:p>
    <w:p w:rsidR="00000000" w:rsidRPr="00B04505" w:rsidP="00605E3B">
      <w:pPr>
        <w:pStyle w:val="BodyText"/>
      </w:pPr>
      <w:r w:rsidRPr="00B04505">
        <w:t>Assessors of this unit must satisfy the requirements for assessors in applicable vocational education and training legislation, frameworks and/or standards.</w:t>
      </w:r>
    </w:p>
    <w:p w:rsidR="00000000" w:rsidRPr="00B04505" w:rsidP="00B04505">
      <w:pPr>
        <w:pStyle w:val="Heading1"/>
      </w:pPr>
      <w:bookmarkStart w:id="12" w:name="O_1074792"/>
      <w:bookmarkEnd w:id="12"/>
      <w:r w:rsidRPr="00B04505">
        <w:t>Links</w:t>
      </w:r>
    </w:p>
    <w:p w:rsidR="00000000" w:rsidRPr="00B04505" w:rsidP="00605E3B">
      <w:pPr>
        <w:pStyle w:val="BodyText"/>
      </w:pPr>
      <w:r w:rsidRPr="00B0450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B7676">
        <w:rPr>
          <w:rStyle w:val="Hyperlink"/>
        </w:rPr>
        <w:t>https://vetnet.gov.au/Pages/TrainingDocs.aspx?q=c7200cc8-0566-4f04-b76f-e89fd6f102fe</w:t>
      </w:r>
      <w:r>
        <w:fldChar w:fldCharType="end"/>
      </w:r>
    </w:p>
    <w:p w:rsidR="00000000" w:rsidRPr="00B04505" w:rsidP="00B04505"/>
    <w:sectPr w:rsidSect="00B045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rsidRPr="00605E3B" w:rsidP="00605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3B" w:rsidP="00B04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5E3B" w:rsidP="00B045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05E3B" w:rsidP="00B045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rsidP="00B04505">
    <w:pPr>
      <w:pStyle w:val="Footer"/>
      <w:framePr w:wrap="around"/>
    </w:pPr>
    <w:r>
      <w:fldChar w:fldCharType="begin"/>
    </w:r>
    <w:r>
      <w:instrText xml:space="preserve"> DOCPROPERTY  Subject  \* MERGEFORMAT </w:instrText>
    </w:r>
    <w:r>
      <w:fldChar w:fldCharType="separate"/>
    </w:r>
    <w:r w:rsidR="00605E3B">
      <w:t>Approved</w:t>
    </w:r>
    <w:r w:rsidR="00605E3B">
      <w:fldChar w:fldCharType="end"/>
    </w:r>
    <w:r>
      <w:tab/>
      <w:t xml:space="preserve">Page </w:t>
    </w:r>
    <w:r>
      <w:fldChar w:fldCharType="begin"/>
    </w:r>
    <w:r>
      <w:instrText xml:space="preserve"> PAGE  \* Arabic  \* MERGEFORMAT </w:instrText>
    </w:r>
    <w:r>
      <w:fldChar w:fldCharType="separate"/>
    </w:r>
    <w:r w:rsidR="00605E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E3B">
      <w:rPr>
        <w:noProof/>
      </w:rPr>
      <w:t>5</w:t>
    </w:r>
    <w:r>
      <w:rPr>
        <w:noProof/>
      </w:rPr>
      <w:fldChar w:fldCharType="end"/>
    </w:r>
  </w:p>
  <w:p w:rsidR="00B04505" w:rsidP="00B04505">
    <w:pPr>
      <w:pStyle w:val="Footer"/>
      <w:framePr w:wrap="around"/>
    </w:pPr>
    <w:r>
      <w:t xml:space="preserve">© Commonwealth of Australia, </w:t>
    </w:r>
    <w:r>
      <w:fldChar w:fldCharType="begin"/>
    </w:r>
    <w:r>
      <w:instrText xml:space="preserve"> DATE  \@ "yyyy"  \* MERGEFORMAT </w:instrText>
    </w:r>
    <w:r>
      <w:fldChar w:fldCharType="separate"/>
    </w:r>
    <w:r w:rsidR="00605E3B">
      <w:rPr>
        <w:noProof/>
      </w:rPr>
      <w:t>2025</w:t>
    </w:r>
    <w:r>
      <w:fldChar w:fldCharType="end"/>
    </w:r>
    <w:r>
      <w:tab/>
    </w:r>
    <w:r>
      <w:fldChar w:fldCharType="begin"/>
    </w:r>
    <w:r>
      <w:instrText xml:space="preserve"> DOCPROPERTY  Author  \* MERGEFORMAT </w:instrText>
    </w:r>
    <w:r>
      <w:fldChar w:fldCharType="separate"/>
    </w:r>
    <w:r w:rsidR="00605E3B">
      <w:t>Future Skills Organisation</w:t>
    </w:r>
    <w:r w:rsidR="00605E3B">
      <w:fldChar w:fldCharType="end"/>
    </w:r>
  </w:p>
  <w:p w:rsidR="00B04505" w:rsidP="00B04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505" w:rsidRPr="00605E3B" w:rsidP="00605E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E3B" w:rsidRPr="002D2AF8" w:rsidP="00B04505">
    <w:pPr>
      <w:pStyle w:val="Header"/>
      <w:framePr w:wrap="around"/>
    </w:pPr>
    <w:r>
      <w:fldChar w:fldCharType="begin"/>
    </w:r>
    <w:r>
      <w:instrText xml:space="preserve"> TITLE   \* MERGEFORMAT </w:instrText>
    </w:r>
    <w:r>
      <w:fldChar w:fldCharType="separate"/>
    </w:r>
    <w:r>
      <w:t>FNSAML816 Implement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5E3B" w:rsidP="00B045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505" w:rsidRPr="002D2AF8" w:rsidP="00B04505">
    <w:pPr>
      <w:pStyle w:val="Header"/>
      <w:framePr w:wrap="around"/>
    </w:pPr>
    <w:r>
      <w:fldChar w:fldCharType="begin"/>
    </w:r>
    <w:r>
      <w:instrText xml:space="preserve"> TITLE   \* MERGEFORMAT </w:instrText>
    </w:r>
    <w:r>
      <w:fldChar w:fldCharType="separate"/>
    </w:r>
    <w:r w:rsidR="00605E3B">
      <w:t>FNSAML816 Implement an anti-money laundering and counter terrorism financing program</w:t>
    </w:r>
    <w:r w:rsidR="00605E3B">
      <w:fldChar w:fldCharType="end"/>
    </w:r>
    <w:r>
      <w:tab/>
      <w:t xml:space="preserve">Date this document was generated: </w:t>
    </w:r>
    <w:r>
      <w:fldChar w:fldCharType="begin"/>
    </w:r>
    <w:r>
      <w:instrText xml:space="preserve"> CREATEDATE  \@ "d MMMM yyyy"  \* MERGEFORMAT </w:instrText>
    </w:r>
    <w:r>
      <w:fldChar w:fldCharType="separate"/>
    </w:r>
    <w:r w:rsidR="00605E3B">
      <w:rPr>
        <w:noProof/>
      </w:rPr>
      <w:t>1 March 2025</w:t>
    </w:r>
    <w:r>
      <w:fldChar w:fldCharType="end"/>
    </w:r>
  </w:p>
  <w:p w:rsidR="00B04505" w:rsidP="00B04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D05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00E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505"/>
    <w:pPr>
      <w:spacing w:before="360" w:after="60"/>
      <w:outlineLvl w:val="0"/>
    </w:pPr>
    <w:rPr>
      <w:sz w:val="32"/>
    </w:rPr>
  </w:style>
  <w:style w:type="paragraph" w:styleId="Heading2">
    <w:name w:val="heading 2"/>
    <w:basedOn w:val="HeadingBase"/>
    <w:next w:val="BodyText"/>
    <w:link w:val="Heading2Char"/>
    <w:qFormat/>
    <w:rsid w:val="00B04505"/>
    <w:pPr>
      <w:keepLines/>
      <w:spacing w:before="240" w:after="120"/>
      <w:outlineLvl w:val="1"/>
    </w:pPr>
    <w:rPr>
      <w:sz w:val="28"/>
      <w:szCs w:val="40"/>
    </w:rPr>
  </w:style>
  <w:style w:type="paragraph" w:styleId="Heading3">
    <w:name w:val="heading 3"/>
    <w:basedOn w:val="HeadingBase"/>
    <w:next w:val="BodyText"/>
    <w:link w:val="Heading3Char"/>
    <w:qFormat/>
    <w:rsid w:val="00B04505"/>
    <w:pPr>
      <w:spacing w:before="180" w:after="120"/>
      <w:outlineLvl w:val="2"/>
    </w:pPr>
    <w:rPr>
      <w:spacing w:val="-10"/>
      <w:kern w:val="32"/>
    </w:rPr>
  </w:style>
  <w:style w:type="paragraph" w:styleId="Heading4">
    <w:name w:val="heading 4"/>
    <w:basedOn w:val="HeadingBase"/>
    <w:next w:val="BodyText"/>
    <w:link w:val="Heading4Char"/>
    <w:qFormat/>
    <w:rsid w:val="00B04505"/>
    <w:pPr>
      <w:spacing w:before="160" w:after="120"/>
      <w:outlineLvl w:val="3"/>
    </w:pPr>
    <w:rPr>
      <w:sz w:val="22"/>
    </w:rPr>
  </w:style>
  <w:style w:type="paragraph" w:styleId="Heading5">
    <w:name w:val="heading 5"/>
    <w:basedOn w:val="HeadingBase"/>
    <w:next w:val="Normal"/>
    <w:link w:val="Heading5Char"/>
    <w:qFormat/>
    <w:rsid w:val="00B04505"/>
    <w:pPr>
      <w:spacing w:before="80"/>
      <w:outlineLvl w:val="4"/>
    </w:pPr>
    <w:rPr>
      <w:color w:val="918585"/>
      <w:sz w:val="20"/>
    </w:rPr>
  </w:style>
  <w:style w:type="paragraph" w:styleId="Heading6">
    <w:name w:val="heading 6"/>
    <w:basedOn w:val="HeadingBase"/>
    <w:next w:val="Normal"/>
    <w:link w:val="Heading6Char"/>
    <w:qFormat/>
    <w:rsid w:val="00B04505"/>
    <w:pPr>
      <w:spacing w:before="60"/>
      <w:outlineLvl w:val="5"/>
    </w:pPr>
    <w:rPr>
      <w:color w:val="918585"/>
      <w:sz w:val="20"/>
    </w:rPr>
  </w:style>
  <w:style w:type="paragraph" w:styleId="Heading7">
    <w:name w:val="heading 7"/>
    <w:basedOn w:val="Normal"/>
    <w:next w:val="Normal"/>
    <w:link w:val="Heading7Char"/>
    <w:qFormat/>
    <w:rsid w:val="00B04505"/>
    <w:pPr>
      <w:ind w:left="720"/>
      <w:outlineLvl w:val="6"/>
    </w:pPr>
    <w:rPr>
      <w:i/>
    </w:rPr>
  </w:style>
  <w:style w:type="paragraph" w:styleId="Heading8">
    <w:name w:val="heading 8"/>
    <w:basedOn w:val="Normal"/>
    <w:next w:val="Normal"/>
    <w:link w:val="Heading8Char"/>
    <w:qFormat/>
    <w:rsid w:val="00B04505"/>
    <w:pPr>
      <w:ind w:left="720"/>
      <w:outlineLvl w:val="7"/>
    </w:pPr>
    <w:rPr>
      <w:i/>
    </w:rPr>
  </w:style>
  <w:style w:type="paragraph" w:styleId="Heading9">
    <w:name w:val="heading 9"/>
    <w:basedOn w:val="Normal"/>
    <w:next w:val="Normal"/>
    <w:link w:val="Heading9Char"/>
    <w:qFormat/>
    <w:rsid w:val="00B04505"/>
    <w:pPr>
      <w:ind w:left="720"/>
      <w:outlineLvl w:val="8"/>
    </w:pPr>
    <w:rPr>
      <w:i/>
    </w:rPr>
  </w:style>
  <w:style w:type="character" w:default="1" w:styleId="DefaultParagraphFont">
    <w:name w:val="Default Paragraph Font"/>
    <w:uiPriority w:val="1"/>
    <w:unhideWhenUsed/>
    <w:rsid w:val="00B04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505"/>
  </w:style>
  <w:style w:type="character" w:customStyle="1" w:styleId="Heading1Char">
    <w:name w:val="Heading 1 Char"/>
    <w:basedOn w:val="DefaultParagraphFont"/>
    <w:link w:val="Heading1"/>
    <w:rsid w:val="00B04505"/>
    <w:rPr>
      <w:rFonts w:ascii="Times New Roman" w:eastAsia="Times New Roman" w:hAnsi="Times New Roman" w:cs="Times New Roman"/>
      <w:b/>
      <w:sz w:val="32"/>
      <w:szCs w:val="20"/>
      <w:lang w:eastAsia="en-US"/>
    </w:rPr>
  </w:style>
  <w:style w:type="paragraph" w:styleId="BodyText">
    <w:name w:val="Body Text"/>
    <w:basedOn w:val="Normal"/>
    <w:link w:val="BodyTextChar"/>
    <w:rsid w:val="00B04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505"/>
    <w:rPr>
      <w:rFonts w:ascii="Times New Roman" w:eastAsia="Times New Roman" w:hAnsi="Times New Roman" w:cs="Times New Roman"/>
      <w:sz w:val="24"/>
      <w:lang w:eastAsia="en-US"/>
    </w:rPr>
  </w:style>
  <w:style w:type="paragraph" w:styleId="List">
    <w:name w:val="List"/>
    <w:basedOn w:val="BodyText"/>
    <w:next w:val="BodyText"/>
    <w:rsid w:val="00B04505"/>
    <w:pPr>
      <w:tabs>
        <w:tab w:val="left" w:pos="340"/>
      </w:tabs>
      <w:spacing w:before="60" w:after="60"/>
      <w:ind w:left="340" w:hanging="340"/>
    </w:pPr>
  </w:style>
  <w:style w:type="paragraph" w:styleId="ListBullet">
    <w:name w:val="List Bullet"/>
    <w:basedOn w:val="List"/>
    <w:rsid w:val="00B04505"/>
    <w:pPr>
      <w:numPr>
        <w:numId w:val="11"/>
      </w:numPr>
      <w:tabs>
        <w:tab w:val="clear" w:pos="340"/>
      </w:tabs>
      <w:spacing w:before="40" w:after="40"/>
    </w:pPr>
  </w:style>
  <w:style w:type="character" w:customStyle="1" w:styleId="SpecialBold">
    <w:name w:val="Special Bold"/>
    <w:basedOn w:val="DefaultParagraphFont"/>
    <w:rsid w:val="00B04505"/>
    <w:rPr>
      <w:b/>
      <w:spacing w:val="0"/>
    </w:rPr>
  </w:style>
  <w:style w:type="character" w:styleId="Emphasis">
    <w:name w:val="Emphasis"/>
    <w:basedOn w:val="DefaultParagraphFont"/>
    <w:qFormat/>
    <w:rsid w:val="00B04505"/>
    <w:rPr>
      <w:i/>
    </w:rPr>
  </w:style>
  <w:style w:type="paragraph" w:customStyle="1" w:styleId="SuperHeading">
    <w:name w:val="SuperHeading"/>
    <w:basedOn w:val="Normal"/>
    <w:rsid w:val="00B04505"/>
    <w:pPr>
      <w:spacing w:before="240" w:after="120"/>
      <w:outlineLvl w:val="0"/>
    </w:pPr>
    <w:rPr>
      <w:rFonts w:ascii="Times New Roman" w:hAnsi="Times New Roman"/>
      <w:b/>
      <w:sz w:val="32"/>
    </w:rPr>
  </w:style>
  <w:style w:type="paragraph" w:customStyle="1" w:styleId="AllowPageBreak">
    <w:name w:val="AllowPageBreak"/>
    <w:rsid w:val="00B04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B04505"/>
    <w:rPr>
      <w:rFonts w:ascii="Courier New" w:hAnsi="Courier New"/>
    </w:rPr>
  </w:style>
  <w:style w:type="character" w:customStyle="1" w:styleId="Heading2Char">
    <w:name w:val="Heading 2 Char"/>
    <w:basedOn w:val="DefaultParagraphFont"/>
    <w:link w:val="Heading2"/>
    <w:rsid w:val="00B04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505"/>
    <w:rPr>
      <w:rFonts w:ascii="Courier New" w:eastAsia="Times New Roman" w:hAnsi="Courier New" w:cs="Times New Roman"/>
      <w:i/>
      <w:szCs w:val="20"/>
      <w:lang w:eastAsia="en-US"/>
    </w:rPr>
  </w:style>
  <w:style w:type="paragraph" w:customStyle="1" w:styleId="HeadingBase">
    <w:name w:val="Heading Base"/>
    <w:rsid w:val="00B04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505"/>
    <w:pPr>
      <w:tabs>
        <w:tab w:val="right" w:leader="dot" w:pos="9072"/>
      </w:tabs>
      <w:ind w:left="567"/>
    </w:pPr>
    <w:rPr>
      <w:szCs w:val="22"/>
    </w:rPr>
  </w:style>
  <w:style w:type="paragraph" w:customStyle="1" w:styleId="TOCBase">
    <w:name w:val="TOC Base"/>
    <w:rsid w:val="00B04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505"/>
    <w:pPr>
      <w:tabs>
        <w:tab w:val="right" w:leader="dot" w:pos="9072"/>
      </w:tabs>
      <w:spacing w:before="40" w:after="40"/>
      <w:ind w:left="284"/>
    </w:pPr>
    <w:rPr>
      <w:rFonts w:ascii="Times New Roman" w:hAnsi="Times New Roman"/>
    </w:rPr>
  </w:style>
  <w:style w:type="paragraph" w:styleId="TOC1">
    <w:name w:val="toc 1"/>
    <w:basedOn w:val="TOCBase"/>
    <w:next w:val="Normal"/>
    <w:rsid w:val="00B04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505"/>
    <w:rPr>
      <w:rFonts w:ascii="Times New Roman" w:eastAsia="Times New Roman" w:hAnsi="Times New Roman" w:cs="Times New Roman"/>
      <w:sz w:val="16"/>
      <w:lang w:eastAsia="en-US"/>
    </w:rPr>
  </w:style>
  <w:style w:type="paragraph" w:styleId="Title">
    <w:name w:val="Title"/>
    <w:basedOn w:val="HeadingBase"/>
    <w:link w:val="TitleChar"/>
    <w:qFormat/>
    <w:rsid w:val="00B04505"/>
    <w:pPr>
      <w:spacing w:before="5040"/>
      <w:jc w:val="center"/>
    </w:pPr>
    <w:rPr>
      <w:sz w:val="48"/>
      <w:szCs w:val="72"/>
      <w:lang w:val="en-US"/>
    </w:rPr>
  </w:style>
  <w:style w:type="character" w:customStyle="1" w:styleId="TitleChar">
    <w:name w:val="Title Char"/>
    <w:basedOn w:val="DefaultParagraphFont"/>
    <w:link w:val="Title"/>
    <w:rsid w:val="00B04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505"/>
    <w:pPr>
      <w:tabs>
        <w:tab w:val="left" w:pos="3600"/>
        <w:tab w:val="left" w:pos="3958"/>
      </w:tabs>
    </w:pPr>
  </w:style>
  <w:style w:type="paragraph" w:customStyle="1" w:styleId="Note">
    <w:name w:val="Note"/>
    <w:basedOn w:val="BodyText"/>
    <w:rsid w:val="00B04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505"/>
    <w:pPr>
      <w:framePr w:wrap="auto" w:hAnchor="text" w:y="6049"/>
    </w:pPr>
    <w:rPr>
      <w:color w:val="000000"/>
      <w:sz w:val="40"/>
    </w:rPr>
  </w:style>
  <w:style w:type="paragraph" w:customStyle="1" w:styleId="TOCTitle">
    <w:name w:val="TOCTitle"/>
    <w:basedOn w:val="Heading1"/>
    <w:rsid w:val="00B04505"/>
    <w:pPr>
      <w:spacing w:after="240"/>
      <w:jc w:val="center"/>
      <w:outlineLvl w:val="9"/>
    </w:pPr>
    <w:rPr>
      <w:caps/>
    </w:rPr>
  </w:style>
  <w:style w:type="paragraph" w:customStyle="1" w:styleId="Version">
    <w:name w:val="Version"/>
    <w:rsid w:val="00B04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505"/>
    <w:pPr>
      <w:numPr>
        <w:numId w:val="12"/>
      </w:numPr>
      <w:tabs>
        <w:tab w:val="clear" w:pos="680"/>
      </w:tabs>
    </w:pPr>
  </w:style>
  <w:style w:type="paragraph" w:styleId="Index1">
    <w:name w:val="index 1"/>
    <w:basedOn w:val="Normal"/>
    <w:next w:val="Normal"/>
    <w:semiHidden/>
    <w:rsid w:val="00B04505"/>
    <w:pPr>
      <w:keepNext w:val="0"/>
      <w:tabs>
        <w:tab w:val="right" w:pos="4176"/>
      </w:tabs>
      <w:ind w:left="198" w:hanging="198"/>
    </w:pPr>
    <w:rPr>
      <w:rFonts w:ascii="Garamond" w:hAnsi="Garamond"/>
    </w:rPr>
  </w:style>
  <w:style w:type="paragraph" w:styleId="IndexHeading">
    <w:name w:val="index heading"/>
    <w:basedOn w:val="Normal"/>
    <w:next w:val="Index1"/>
    <w:semiHidden/>
    <w:rsid w:val="00B04505"/>
    <w:pPr>
      <w:spacing w:before="120" w:after="120"/>
    </w:pPr>
    <w:rPr>
      <w:rFonts w:ascii="Arial" w:hAnsi="Arial"/>
      <w:b/>
      <w:color w:val="918585"/>
      <w:sz w:val="24"/>
    </w:rPr>
  </w:style>
  <w:style w:type="paragraph" w:styleId="Header">
    <w:name w:val="header"/>
    <w:basedOn w:val="Normal"/>
    <w:link w:val="HeaderChar"/>
    <w:rsid w:val="00B04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505"/>
    <w:rPr>
      <w:rFonts w:ascii="Times New Roman" w:eastAsia="Times New Roman" w:hAnsi="Times New Roman" w:cs="Times New Roman"/>
      <w:sz w:val="16"/>
      <w:szCs w:val="20"/>
      <w:lang w:val="en-GB" w:eastAsia="en-US"/>
    </w:rPr>
  </w:style>
  <w:style w:type="paragraph" w:customStyle="1" w:styleId="Chapter">
    <w:name w:val="Chapter"/>
    <w:basedOn w:val="Normal"/>
    <w:rsid w:val="00B04505"/>
    <w:pPr>
      <w:spacing w:before="240"/>
    </w:pPr>
    <w:rPr>
      <w:rFonts w:ascii="Times New Roman" w:hAnsi="Times New Roman"/>
      <w:smallCaps/>
      <w:spacing w:val="80"/>
      <w:sz w:val="28"/>
    </w:rPr>
  </w:style>
  <w:style w:type="paragraph" w:customStyle="1" w:styleId="InChapter">
    <w:name w:val="InChapter"/>
    <w:basedOn w:val="Heading3"/>
    <w:rsid w:val="00B04505"/>
    <w:pPr>
      <w:spacing w:after="240"/>
      <w:outlineLvl w:val="9"/>
    </w:pPr>
    <w:rPr>
      <w:noProof/>
    </w:rPr>
  </w:style>
  <w:style w:type="paragraph" w:styleId="Index2">
    <w:name w:val="index 2"/>
    <w:basedOn w:val="Normal"/>
    <w:next w:val="Normal"/>
    <w:semiHidden/>
    <w:rsid w:val="00B04505"/>
    <w:pPr>
      <w:tabs>
        <w:tab w:val="right" w:pos="4176"/>
      </w:tabs>
      <w:ind w:left="568" w:hanging="284"/>
    </w:pPr>
    <w:rPr>
      <w:rFonts w:ascii="Garamond" w:hAnsi="Garamond"/>
    </w:rPr>
  </w:style>
  <w:style w:type="paragraph" w:customStyle="1" w:styleId="Byline">
    <w:name w:val="Byline"/>
    <w:rsid w:val="00B04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505"/>
    <w:pPr>
      <w:tabs>
        <w:tab w:val="clear" w:pos="3600"/>
        <w:tab w:val="clear" w:pos="3958"/>
      </w:tabs>
      <w:jc w:val="right"/>
    </w:pPr>
  </w:style>
  <w:style w:type="paragraph" w:styleId="Caption">
    <w:name w:val="caption"/>
    <w:basedOn w:val="BodyText"/>
    <w:next w:val="Normal"/>
    <w:qFormat/>
    <w:rsid w:val="00B04505"/>
    <w:pPr>
      <w:framePr w:w="2268" w:hSpace="181" w:vSpace="181" w:wrap="around" w:vAnchor="text" w:hAnchor="page" w:x="1135" w:y="285" w:anchorLock="1"/>
    </w:pPr>
    <w:rPr>
      <w:i/>
    </w:rPr>
  </w:style>
  <w:style w:type="paragraph" w:customStyle="1" w:styleId="MiniTOCTitle">
    <w:name w:val="MiniTOCTitle"/>
    <w:basedOn w:val="Heading4"/>
    <w:rsid w:val="00B04505"/>
    <w:pPr>
      <w:spacing w:before="240"/>
      <w:outlineLvl w:val="9"/>
    </w:pPr>
    <w:rPr>
      <w:noProof/>
      <w:sz w:val="24"/>
    </w:rPr>
  </w:style>
  <w:style w:type="paragraph" w:customStyle="1" w:styleId="MiniTOCItem">
    <w:name w:val="MiniTOCItem"/>
    <w:basedOn w:val="ListBullet"/>
    <w:rsid w:val="00B04505"/>
    <w:pPr>
      <w:numPr>
        <w:numId w:val="0"/>
      </w:numPr>
      <w:tabs>
        <w:tab w:val="right" w:leader="dot" w:pos="6521"/>
      </w:tabs>
      <w:spacing w:before="0" w:after="0"/>
    </w:pPr>
  </w:style>
  <w:style w:type="paragraph" w:customStyle="1" w:styleId="TOFTitle">
    <w:name w:val="TOFTitle"/>
    <w:basedOn w:val="TOCTitle"/>
    <w:rsid w:val="00B04505"/>
  </w:style>
  <w:style w:type="paragraph" w:styleId="TableofFigures">
    <w:name w:val="table of figures"/>
    <w:basedOn w:val="Normal"/>
    <w:next w:val="Normal"/>
    <w:semiHidden/>
    <w:rsid w:val="00B04505"/>
    <w:pPr>
      <w:tabs>
        <w:tab w:val="right" w:leader="dot" w:pos="9072"/>
      </w:tabs>
      <w:ind w:left="970" w:hanging="403"/>
    </w:pPr>
    <w:rPr>
      <w:rFonts w:ascii="Times New Roman" w:hAnsi="Times New Roman"/>
      <w:b/>
    </w:rPr>
  </w:style>
  <w:style w:type="paragraph" w:styleId="ListNumber">
    <w:name w:val="List Number"/>
    <w:basedOn w:val="List"/>
    <w:rsid w:val="00B04505"/>
    <w:pPr>
      <w:numPr>
        <w:numId w:val="14"/>
      </w:numPr>
      <w:tabs>
        <w:tab w:val="clear" w:pos="340"/>
      </w:tabs>
    </w:pPr>
  </w:style>
  <w:style w:type="character" w:customStyle="1" w:styleId="WingdingSymbols">
    <w:name w:val="Wingding Symbols"/>
    <w:rsid w:val="00B04505"/>
    <w:rPr>
      <w:rFonts w:ascii="Wingdings" w:hAnsi="Wingdings"/>
    </w:rPr>
  </w:style>
  <w:style w:type="paragraph" w:customStyle="1" w:styleId="TableHeading">
    <w:name w:val="Table Heading"/>
    <w:basedOn w:val="HeadingBase"/>
    <w:rsid w:val="00B04505"/>
    <w:pPr>
      <w:keepLines/>
      <w:pBdr>
        <w:bottom w:val="single" w:sz="6" w:space="1" w:color="918585"/>
      </w:pBdr>
      <w:spacing w:before="240"/>
    </w:pPr>
  </w:style>
  <w:style w:type="character" w:customStyle="1" w:styleId="HotSpot">
    <w:name w:val="HotSpot"/>
    <w:rsid w:val="00B04505"/>
    <w:rPr>
      <w:color w:val="0033CC"/>
      <w:u w:val="none"/>
    </w:rPr>
  </w:style>
  <w:style w:type="paragraph" w:customStyle="1" w:styleId="BodyTextRight">
    <w:name w:val="Body Text Right"/>
    <w:basedOn w:val="BodyText"/>
    <w:rsid w:val="00B04505"/>
    <w:pPr>
      <w:spacing w:before="0" w:after="0"/>
      <w:jc w:val="right"/>
    </w:pPr>
  </w:style>
  <w:style w:type="paragraph" w:styleId="Index3">
    <w:name w:val="index 3"/>
    <w:basedOn w:val="ListNumber2"/>
    <w:next w:val="Normal"/>
    <w:semiHidden/>
    <w:rsid w:val="00B04505"/>
    <w:pPr>
      <w:numPr>
        <w:numId w:val="0"/>
      </w:numPr>
      <w:tabs>
        <w:tab w:val="right" w:leader="dot" w:pos="4176"/>
      </w:tabs>
    </w:pPr>
  </w:style>
  <w:style w:type="paragraph" w:styleId="ListNumber2">
    <w:name w:val="List Number 2"/>
    <w:basedOn w:val="List2"/>
    <w:rsid w:val="00B04505"/>
    <w:pPr>
      <w:numPr>
        <w:numId w:val="9"/>
      </w:numPr>
      <w:tabs>
        <w:tab w:val="clear" w:pos="1060"/>
      </w:tabs>
    </w:pPr>
  </w:style>
  <w:style w:type="paragraph" w:customStyle="1" w:styleId="MarginNote">
    <w:name w:val="Margin Note"/>
    <w:basedOn w:val="BodyText"/>
    <w:rsid w:val="00B04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505"/>
    <w:rPr>
      <w:sz w:val="32"/>
    </w:rPr>
  </w:style>
  <w:style w:type="paragraph" w:customStyle="1" w:styleId="HeadingProcedure">
    <w:name w:val="Heading Procedure"/>
    <w:basedOn w:val="HeadingBase"/>
    <w:next w:val="Normal"/>
    <w:rsid w:val="00B04505"/>
    <w:pPr>
      <w:tabs>
        <w:tab w:val="left" w:pos="0"/>
      </w:tabs>
      <w:spacing w:before="120" w:after="60"/>
    </w:pPr>
    <w:rPr>
      <w:i/>
      <w:color w:val="918585"/>
      <w:sz w:val="22"/>
    </w:rPr>
  </w:style>
  <w:style w:type="paragraph" w:customStyle="1" w:styleId="TableBodyText">
    <w:name w:val="Table Body Text"/>
    <w:basedOn w:val="BodyText"/>
    <w:rsid w:val="00B04505"/>
    <w:pPr>
      <w:spacing w:before="60" w:after="60"/>
    </w:pPr>
  </w:style>
  <w:style w:type="paragraph" w:styleId="ListContinue">
    <w:name w:val="List Continue"/>
    <w:basedOn w:val="List"/>
    <w:rsid w:val="00B04505"/>
    <w:pPr>
      <w:ind w:firstLine="0"/>
    </w:pPr>
  </w:style>
  <w:style w:type="paragraph" w:customStyle="1" w:styleId="ListNote">
    <w:name w:val="List Note"/>
    <w:basedOn w:val="List"/>
    <w:rsid w:val="00B04505"/>
    <w:pPr>
      <w:pBdr>
        <w:top w:val="single" w:sz="6" w:space="2" w:color="918585"/>
        <w:bottom w:val="single" w:sz="6" w:space="2" w:color="918585"/>
      </w:pBdr>
      <w:tabs>
        <w:tab w:val="left" w:pos="1021"/>
      </w:tabs>
      <w:ind w:firstLine="0"/>
    </w:pPr>
  </w:style>
  <w:style w:type="paragraph" w:customStyle="1" w:styleId="Warning">
    <w:name w:val="Warning"/>
    <w:basedOn w:val="BodyText"/>
    <w:rsid w:val="00B04505"/>
    <w:pPr>
      <w:shd w:val="clear" w:color="auto" w:fill="D9D9D9"/>
      <w:tabs>
        <w:tab w:val="left" w:pos="992"/>
      </w:tabs>
      <w:ind w:left="119" w:right="119"/>
    </w:pPr>
    <w:rPr>
      <w:sz w:val="20"/>
    </w:rPr>
  </w:style>
  <w:style w:type="paragraph" w:customStyle="1" w:styleId="MarginIcons">
    <w:name w:val="Margin Icons"/>
    <w:basedOn w:val="BodyText"/>
    <w:rsid w:val="00B04505"/>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B04505"/>
    <w:pPr>
      <w:tabs>
        <w:tab w:val="clear" w:pos="680"/>
      </w:tabs>
      <w:spacing w:before="60" w:after="60"/>
    </w:pPr>
  </w:style>
  <w:style w:type="paragraph" w:customStyle="1" w:styleId="SubHeading2">
    <w:name w:val="SubHeading2"/>
    <w:basedOn w:val="HeadingBase"/>
    <w:rsid w:val="00B04505"/>
    <w:pPr>
      <w:spacing w:before="240" w:after="60"/>
    </w:pPr>
    <w:rPr>
      <w:sz w:val="20"/>
    </w:rPr>
  </w:style>
  <w:style w:type="paragraph" w:customStyle="1" w:styleId="SubHeading1">
    <w:name w:val="SubHeading1"/>
    <w:basedOn w:val="HeadingBase"/>
    <w:rsid w:val="00B04505"/>
    <w:pPr>
      <w:spacing w:before="240" w:after="60"/>
    </w:pPr>
    <w:rPr>
      <w:color w:val="918585"/>
      <w:sz w:val="22"/>
    </w:rPr>
  </w:style>
  <w:style w:type="paragraph" w:customStyle="1" w:styleId="SideHeading">
    <w:name w:val="Side Heading"/>
    <w:basedOn w:val="HeadingBase"/>
    <w:rsid w:val="00B04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505"/>
    <w:pPr>
      <w:numPr>
        <w:numId w:val="10"/>
      </w:numPr>
    </w:pPr>
  </w:style>
  <w:style w:type="paragraph" w:styleId="PlainText">
    <w:name w:val="Plain Text"/>
    <w:basedOn w:val="Normal"/>
    <w:link w:val="PlainTextChar"/>
    <w:rsid w:val="00B04505"/>
    <w:rPr>
      <w:sz w:val="20"/>
    </w:rPr>
  </w:style>
  <w:style w:type="character" w:customStyle="1" w:styleId="PlainTextChar">
    <w:name w:val="Plain Text Char"/>
    <w:basedOn w:val="DefaultParagraphFont"/>
    <w:link w:val="PlainText"/>
    <w:rsid w:val="00B04505"/>
    <w:rPr>
      <w:rFonts w:ascii="Courier New" w:eastAsia="Times New Roman" w:hAnsi="Courier New" w:cs="Times New Roman"/>
      <w:sz w:val="20"/>
      <w:szCs w:val="20"/>
      <w:lang w:eastAsia="en-US"/>
    </w:rPr>
  </w:style>
  <w:style w:type="character" w:customStyle="1" w:styleId="MenuOption">
    <w:name w:val="Menu Option"/>
    <w:basedOn w:val="DefaultParagraphFont"/>
    <w:rsid w:val="00B04505"/>
    <w:rPr>
      <w:b/>
      <w:smallCaps/>
    </w:rPr>
  </w:style>
  <w:style w:type="paragraph" w:customStyle="1" w:styleId="TableListNumber">
    <w:name w:val="Table List Number"/>
    <w:basedOn w:val="ListNumber"/>
    <w:rsid w:val="00B04505"/>
    <w:pPr>
      <w:numPr>
        <w:numId w:val="0"/>
      </w:numPr>
    </w:pPr>
  </w:style>
  <w:style w:type="paragraph" w:styleId="TOC4">
    <w:name w:val="toc 4"/>
    <w:basedOn w:val="TOCBase"/>
    <w:next w:val="Normal"/>
    <w:semiHidden/>
    <w:rsid w:val="00B04505"/>
    <w:pPr>
      <w:tabs>
        <w:tab w:val="right" w:leader="dot" w:pos="9071"/>
      </w:tabs>
      <w:ind w:left="1701"/>
    </w:pPr>
  </w:style>
  <w:style w:type="paragraph" w:customStyle="1" w:styleId="ListAlpha">
    <w:name w:val="List Alpha"/>
    <w:basedOn w:val="List"/>
    <w:rsid w:val="00B04505"/>
    <w:pPr>
      <w:numPr>
        <w:numId w:val="8"/>
      </w:numPr>
    </w:pPr>
  </w:style>
  <w:style w:type="paragraph" w:customStyle="1" w:styleId="ListAlpha2">
    <w:name w:val="List Alpha 2"/>
    <w:basedOn w:val="List2"/>
    <w:rsid w:val="00B04505"/>
    <w:pPr>
      <w:numPr>
        <w:numId w:val="7"/>
      </w:numPr>
    </w:pPr>
  </w:style>
  <w:style w:type="paragraph" w:styleId="List2">
    <w:name w:val="List 2"/>
    <w:basedOn w:val="BodyText"/>
    <w:rsid w:val="00B04505"/>
    <w:pPr>
      <w:tabs>
        <w:tab w:val="left" w:pos="680"/>
      </w:tabs>
      <w:spacing w:before="60" w:after="60"/>
      <w:ind w:left="680" w:hanging="340"/>
    </w:pPr>
  </w:style>
  <w:style w:type="paragraph" w:styleId="List3">
    <w:name w:val="List 3"/>
    <w:basedOn w:val="BodyText"/>
    <w:rsid w:val="00B04505"/>
    <w:pPr>
      <w:tabs>
        <w:tab w:val="left" w:pos="1021"/>
      </w:tabs>
      <w:spacing w:before="60" w:after="60"/>
      <w:ind w:left="1020" w:hanging="340"/>
    </w:pPr>
  </w:style>
  <w:style w:type="paragraph" w:styleId="List4">
    <w:name w:val="List 4"/>
    <w:basedOn w:val="BodyText"/>
    <w:rsid w:val="00B04505"/>
    <w:pPr>
      <w:tabs>
        <w:tab w:val="left" w:pos="1361"/>
      </w:tabs>
      <w:spacing w:before="60" w:after="60"/>
      <w:ind w:left="1361" w:hanging="340"/>
    </w:pPr>
  </w:style>
  <w:style w:type="paragraph" w:styleId="List5">
    <w:name w:val="List 5"/>
    <w:basedOn w:val="BodyText"/>
    <w:rsid w:val="00B04505"/>
    <w:pPr>
      <w:tabs>
        <w:tab w:val="left" w:pos="1701"/>
      </w:tabs>
      <w:spacing w:before="60" w:after="60"/>
      <w:ind w:left="1701" w:hanging="340"/>
    </w:pPr>
  </w:style>
  <w:style w:type="paragraph" w:styleId="ListBullet3">
    <w:name w:val="List Bullet 3"/>
    <w:basedOn w:val="List3"/>
    <w:rsid w:val="00B04505"/>
    <w:pPr>
      <w:numPr>
        <w:numId w:val="13"/>
      </w:numPr>
      <w:tabs>
        <w:tab w:val="clear" w:pos="1021"/>
      </w:tabs>
      <w:ind w:left="1037" w:hanging="357"/>
    </w:pPr>
  </w:style>
  <w:style w:type="paragraph" w:styleId="ListBullet4">
    <w:name w:val="List Bullet 4"/>
    <w:basedOn w:val="List4"/>
    <w:rsid w:val="00B04505"/>
    <w:pPr>
      <w:numPr>
        <w:numId w:val="2"/>
      </w:numPr>
      <w:tabs>
        <w:tab w:val="clear" w:pos="1361"/>
      </w:tabs>
    </w:pPr>
  </w:style>
  <w:style w:type="paragraph" w:styleId="ListBullet5">
    <w:name w:val="List Bullet 5"/>
    <w:basedOn w:val="List5"/>
    <w:rsid w:val="00B04505"/>
    <w:pPr>
      <w:numPr>
        <w:numId w:val="3"/>
      </w:numPr>
    </w:pPr>
  </w:style>
  <w:style w:type="paragraph" w:styleId="ListContinue2">
    <w:name w:val="List Continue 2"/>
    <w:basedOn w:val="List2"/>
    <w:rsid w:val="00B04505"/>
    <w:pPr>
      <w:ind w:firstLine="0"/>
    </w:pPr>
  </w:style>
  <w:style w:type="paragraph" w:styleId="ListContinue3">
    <w:name w:val="List Continue 3"/>
    <w:basedOn w:val="List3"/>
    <w:rsid w:val="00B04505"/>
    <w:pPr>
      <w:ind w:left="1021" w:firstLine="0"/>
    </w:pPr>
  </w:style>
  <w:style w:type="paragraph" w:styleId="ListContinue4">
    <w:name w:val="List Continue 4"/>
    <w:basedOn w:val="List4"/>
    <w:rsid w:val="00B04505"/>
    <w:pPr>
      <w:ind w:firstLine="0"/>
    </w:pPr>
  </w:style>
  <w:style w:type="paragraph" w:styleId="ListContinue5">
    <w:name w:val="List Continue 5"/>
    <w:basedOn w:val="List5"/>
    <w:rsid w:val="00B04505"/>
    <w:pPr>
      <w:ind w:firstLine="0"/>
    </w:pPr>
  </w:style>
  <w:style w:type="paragraph" w:styleId="ListNumber3">
    <w:name w:val="List Number 3"/>
    <w:basedOn w:val="List3"/>
    <w:rsid w:val="00B04505"/>
    <w:pPr>
      <w:numPr>
        <w:numId w:val="4"/>
      </w:numPr>
    </w:pPr>
  </w:style>
  <w:style w:type="paragraph" w:styleId="ListNumber4">
    <w:name w:val="List Number 4"/>
    <w:basedOn w:val="List4"/>
    <w:rsid w:val="00B04505"/>
    <w:pPr>
      <w:numPr>
        <w:numId w:val="5"/>
      </w:numPr>
    </w:pPr>
  </w:style>
  <w:style w:type="paragraph" w:styleId="ListNumber5">
    <w:name w:val="List Number 5"/>
    <w:basedOn w:val="List5"/>
    <w:rsid w:val="00B04505"/>
    <w:pPr>
      <w:numPr>
        <w:numId w:val="6"/>
      </w:numPr>
    </w:pPr>
  </w:style>
  <w:style w:type="paragraph" w:styleId="BlockText">
    <w:name w:val="Block Text"/>
    <w:basedOn w:val="Normal"/>
    <w:rsid w:val="00B04505"/>
    <w:pPr>
      <w:spacing w:after="120"/>
      <w:ind w:left="1440" w:right="1440"/>
    </w:pPr>
  </w:style>
  <w:style w:type="character" w:customStyle="1" w:styleId="Subscript">
    <w:name w:val="Subscript"/>
    <w:basedOn w:val="DefaultParagraphFont"/>
    <w:rsid w:val="00B04505"/>
    <w:rPr>
      <w:sz w:val="16"/>
      <w:vertAlign w:val="subscript"/>
    </w:rPr>
  </w:style>
  <w:style w:type="character" w:customStyle="1" w:styleId="Superscript">
    <w:name w:val="Superscript"/>
    <w:basedOn w:val="DefaultParagraphFont"/>
    <w:rsid w:val="00B04505"/>
    <w:rPr>
      <w:sz w:val="16"/>
      <w:vertAlign w:val="superscript"/>
    </w:rPr>
  </w:style>
  <w:style w:type="character" w:customStyle="1" w:styleId="Symbols">
    <w:name w:val="Symbols"/>
    <w:basedOn w:val="DefaultParagraphFont"/>
    <w:rsid w:val="00B04505"/>
    <w:rPr>
      <w:rFonts w:ascii="Symbol" w:hAnsi="Symbol"/>
    </w:rPr>
  </w:style>
  <w:style w:type="character" w:customStyle="1" w:styleId="MenuOptions">
    <w:name w:val="Menu Options"/>
    <w:basedOn w:val="DefaultParagraphFont"/>
    <w:rsid w:val="00B04505"/>
    <w:rPr>
      <w:rFonts w:ascii="Arial Narrow" w:hAnsi="Arial Narrow"/>
      <w:smallCaps/>
    </w:rPr>
  </w:style>
  <w:style w:type="character" w:customStyle="1" w:styleId="Buttons">
    <w:name w:val="Buttons"/>
    <w:basedOn w:val="DefaultParagraphFont"/>
    <w:rsid w:val="00B04505"/>
    <w:rPr>
      <w:b/>
    </w:rPr>
  </w:style>
  <w:style w:type="character" w:customStyle="1" w:styleId="Underlined">
    <w:name w:val="Underlined"/>
    <w:basedOn w:val="DefaultParagraphFont"/>
    <w:rsid w:val="00B04505"/>
    <w:rPr>
      <w:u w:val="single"/>
    </w:rPr>
  </w:style>
  <w:style w:type="paragraph" w:customStyle="1" w:styleId="TableBodyTextRight">
    <w:name w:val="Table Body Text Right"/>
    <w:basedOn w:val="TableBodyText"/>
    <w:rsid w:val="00B04505"/>
    <w:pPr>
      <w:widowControl w:val="0"/>
      <w:autoSpaceDE w:val="0"/>
      <w:autoSpaceDN w:val="0"/>
      <w:adjustRightInd w:val="0"/>
      <w:jc w:val="right"/>
    </w:pPr>
    <w:rPr>
      <w:rFonts w:cs="Arial"/>
      <w:szCs w:val="18"/>
    </w:rPr>
  </w:style>
  <w:style w:type="paragraph" w:customStyle="1" w:styleId="CopyrightText">
    <w:name w:val="Copyright Text"/>
    <w:basedOn w:val="BodyText"/>
    <w:rsid w:val="00B04505"/>
    <w:rPr>
      <w:sz w:val="18"/>
    </w:rPr>
  </w:style>
  <w:style w:type="paragraph" w:customStyle="1" w:styleId="BodySmallRight">
    <w:name w:val="Body Small Right"/>
    <w:basedOn w:val="BodyTextRight"/>
    <w:rsid w:val="00B04505"/>
    <w:rPr>
      <w:sz w:val="18"/>
      <w:szCs w:val="18"/>
    </w:rPr>
  </w:style>
  <w:style w:type="paragraph" w:customStyle="1" w:styleId="MarginEdition">
    <w:name w:val="Margin Edition"/>
    <w:basedOn w:val="MarginNote"/>
    <w:rsid w:val="00B04505"/>
    <w:pPr>
      <w:spacing w:before="0" w:after="0"/>
    </w:pPr>
    <w:rPr>
      <w:rFonts w:ascii="Times New Roman" w:hAnsi="Times New Roman"/>
      <w:color w:val="999999"/>
    </w:rPr>
  </w:style>
  <w:style w:type="paragraph" w:customStyle="1" w:styleId="Spacer">
    <w:name w:val="Spacer"/>
    <w:basedOn w:val="Normal"/>
    <w:rsid w:val="00B04505"/>
    <w:rPr>
      <w:sz w:val="2"/>
      <w:szCs w:val="2"/>
    </w:rPr>
  </w:style>
  <w:style w:type="character" w:customStyle="1" w:styleId="Small">
    <w:name w:val="Small"/>
    <w:basedOn w:val="DefaultParagraphFont"/>
    <w:rsid w:val="00B04505"/>
    <w:rPr>
      <w:sz w:val="16"/>
    </w:rPr>
  </w:style>
  <w:style w:type="paragraph" w:customStyle="1" w:styleId="WideTable">
    <w:name w:val="Wide Table"/>
    <w:basedOn w:val="Normal"/>
    <w:rsid w:val="00B04505"/>
    <w:pPr>
      <w:ind w:left="-1418"/>
    </w:pPr>
    <w:rPr>
      <w:sz w:val="2"/>
      <w:szCs w:val="2"/>
    </w:rPr>
  </w:style>
  <w:style w:type="character" w:styleId="PageNumber">
    <w:name w:val="page number"/>
    <w:basedOn w:val="DefaultParagraphFont"/>
    <w:rsid w:val="00B04505"/>
  </w:style>
  <w:style w:type="paragraph" w:styleId="Quote">
    <w:name w:val="Quote"/>
    <w:basedOn w:val="Heading1"/>
    <w:link w:val="QuoteChar"/>
    <w:qFormat/>
    <w:rsid w:val="00B04505"/>
    <w:rPr>
      <w:b w:val="0"/>
      <w:sz w:val="72"/>
      <w:szCs w:val="72"/>
      <w:lang w:val="en-NZ"/>
    </w:rPr>
  </w:style>
  <w:style w:type="character" w:customStyle="1" w:styleId="QuoteChar">
    <w:name w:val="Quote Char"/>
    <w:basedOn w:val="DefaultParagraphFont"/>
    <w:link w:val="Quote"/>
    <w:rsid w:val="00B04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505"/>
    <w:pPr>
      <w:pageBreakBefore/>
    </w:pPr>
  </w:style>
  <w:style w:type="paragraph" w:customStyle="1" w:styleId="Border">
    <w:name w:val="Border"/>
    <w:basedOn w:val="Normal"/>
    <w:qFormat/>
    <w:rsid w:val="00B04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505"/>
    <w:rPr>
      <w:b/>
      <w:bCs/>
      <w:i/>
      <w:iCs/>
      <w:color w:val="auto"/>
    </w:rPr>
  </w:style>
  <w:style w:type="paragraph" w:styleId="IntenseQuote">
    <w:name w:val="Intense Quote"/>
    <w:basedOn w:val="Normal"/>
    <w:next w:val="Normal"/>
    <w:link w:val="IntenseQuoteChar"/>
    <w:uiPriority w:val="30"/>
    <w:qFormat/>
    <w:rsid w:val="00B04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505"/>
    <w:rPr>
      <w:smallCaps/>
      <w:color w:val="auto"/>
      <w:u w:val="single"/>
    </w:rPr>
  </w:style>
  <w:style w:type="character" w:styleId="IntenseReference">
    <w:name w:val="Intense Reference"/>
    <w:basedOn w:val="DefaultParagraphFont"/>
    <w:uiPriority w:val="32"/>
    <w:qFormat/>
    <w:rsid w:val="00B04505"/>
    <w:rPr>
      <w:b/>
      <w:bCs/>
      <w:smallCaps/>
      <w:color w:val="auto"/>
      <w:spacing w:val="5"/>
      <w:u w:val="single"/>
    </w:rPr>
  </w:style>
  <w:style w:type="paragraph" w:customStyle="1" w:styleId="2ColumnHeading">
    <w:name w:val="2Column Heading"/>
    <w:basedOn w:val="BodyText"/>
    <w:qFormat/>
    <w:rsid w:val="00B04505"/>
    <w:pPr>
      <w:spacing w:after="60"/>
      <w:ind w:left="-2268"/>
    </w:pPr>
    <w:rPr>
      <w:b/>
    </w:rPr>
  </w:style>
  <w:style w:type="paragraph" w:customStyle="1" w:styleId="Heading1TOC">
    <w:name w:val="Heading1 TOC"/>
    <w:basedOn w:val="Normal"/>
    <w:qFormat/>
    <w:rsid w:val="00B04505"/>
    <w:pPr>
      <w:spacing w:before="240" w:after="120"/>
    </w:pPr>
    <w:rPr>
      <w:rFonts w:ascii="Times New Roman" w:hAnsi="Times New Roman"/>
      <w:b/>
      <w:sz w:val="32"/>
    </w:rPr>
  </w:style>
  <w:style w:type="paragraph" w:customStyle="1" w:styleId="Heading2TOC">
    <w:name w:val="Heading2 TOC"/>
    <w:basedOn w:val="Normal"/>
    <w:qFormat/>
    <w:rsid w:val="00B04505"/>
    <w:pPr>
      <w:spacing w:before="240" w:after="60"/>
    </w:pPr>
    <w:rPr>
      <w:rFonts w:ascii="Times New Roman" w:hAnsi="Times New Roman"/>
      <w:b/>
      <w:sz w:val="28"/>
    </w:rPr>
  </w:style>
  <w:style w:type="character" w:customStyle="1" w:styleId="Underline">
    <w:name w:val="Underline"/>
    <w:basedOn w:val="DefaultParagraphFont"/>
    <w:qFormat/>
    <w:rsid w:val="00B04505"/>
    <w:rPr>
      <w:u w:val="single"/>
    </w:rPr>
  </w:style>
  <w:style w:type="character" w:customStyle="1" w:styleId="BoldandItalics">
    <w:name w:val="Bold and Italics"/>
    <w:qFormat/>
    <w:rsid w:val="00B04505"/>
    <w:rPr>
      <w:b/>
      <w:i/>
      <w:u w:val="none"/>
    </w:rPr>
  </w:style>
  <w:style w:type="paragraph" w:styleId="BalloonText">
    <w:name w:val="Balloon Text"/>
    <w:basedOn w:val="Normal"/>
    <w:link w:val="BalloonTextChar"/>
    <w:rsid w:val="00B04505"/>
    <w:rPr>
      <w:rFonts w:ascii="Tahoma" w:hAnsi="Tahoma" w:cs="Tahoma"/>
      <w:sz w:val="16"/>
      <w:szCs w:val="16"/>
    </w:rPr>
  </w:style>
  <w:style w:type="character" w:customStyle="1" w:styleId="BalloonTextChar">
    <w:name w:val="Balloon Text Char"/>
    <w:basedOn w:val="DefaultParagraphFont"/>
    <w:link w:val="BalloonText"/>
    <w:rsid w:val="00B04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505"/>
    <w:rPr>
      <w:b/>
      <w:color w:val="660033"/>
      <w:spacing w:val="0"/>
    </w:rPr>
  </w:style>
  <w:style w:type="paragraph" w:customStyle="1" w:styleId="Nameditemlist">
    <w:name w:val="Named item list"/>
    <w:basedOn w:val="BodyText"/>
    <w:qFormat/>
    <w:rsid w:val="00B04505"/>
    <w:pPr>
      <w:tabs>
        <w:tab w:val="left" w:pos="2835"/>
      </w:tabs>
      <w:ind w:left="2835" w:hanging="2835"/>
    </w:pPr>
  </w:style>
  <w:style w:type="paragraph" w:customStyle="1" w:styleId="BodyTextnopadding">
    <w:name w:val="Body Text no padding"/>
    <w:basedOn w:val="BodyText"/>
    <w:qFormat/>
    <w:rsid w:val="00B04505"/>
    <w:pPr>
      <w:spacing w:before="0" w:after="0"/>
    </w:pPr>
  </w:style>
  <w:style w:type="paragraph" w:customStyle="1" w:styleId="BodyTextBold">
    <w:name w:val="Body Text Bold"/>
    <w:basedOn w:val="BodyText"/>
    <w:qFormat/>
    <w:rsid w:val="00B04505"/>
    <w:rPr>
      <w:b/>
    </w:rPr>
  </w:style>
  <w:style w:type="character" w:styleId="Hyperlink">
    <w:name w:val="Hyperlink"/>
    <w:basedOn w:val="DefaultParagraphFont"/>
    <w:uiPriority w:val="99"/>
    <w:unhideWhenUsed/>
    <w:rsid w:val="00605E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7185</Characters>
  <Application>Microsoft Office Word</Application>
  <DocSecurity>0</DocSecurity>
  <Lines>199</Lines>
  <Paragraphs>119</Paragraphs>
  <ScaleCrop>false</ScaleCrop>
  <Company>Author-it Software Corporation Ltd.</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FNSAML816 Implement an anti-money laundering and counter terrorism financing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