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F18" w:rsidP="000B3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FNSACM411 Authorise valid expense payments</w:t>
      </w:r>
      <w:r>
        <w:fldChar w:fldCharType="end"/>
      </w:r>
    </w:p>
    <w:p w:rsidR="000B3F18" w:rsidP="000B3F18">
      <w:pPr>
        <w:pStyle w:val="Version"/>
        <w:sectPr w:rsidSect="00DF5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808" w:rsidP="00DF5808">
      <w:pPr>
        <w:pStyle w:val="SuperHeading"/>
      </w:pPr>
      <w:r w:rsidRPr="00DF5808">
        <w:t>FNSACM411 Authorise valid expense payments</w:t>
      </w:r>
    </w:p>
    <w:p w:rsidR="00000000" w:rsidRPr="00DF5808" w:rsidP="00DF5808">
      <w:pPr>
        <w:pStyle w:val="Heading1"/>
      </w:pPr>
      <w:bookmarkStart w:id="1" w:name="O_1156914"/>
      <w:bookmarkEnd w:id="1"/>
      <w:r w:rsidRPr="00DF580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BodyText"/>
            </w:pPr>
            <w:r w:rsidRPr="00DF580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rPr>
                <w:rStyle w:val="SpecialBold"/>
              </w:rPr>
              <w:t>Comments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BodyText"/>
            </w:pPr>
            <w:r w:rsidRPr="00DF5808">
              <w:t>This version first released with FNS Financial Services Training Package Version 6.0.</w:t>
            </w:r>
          </w:p>
        </w:tc>
      </w:tr>
    </w:tbl>
    <w:p w:rsidR="00000000" w:rsidRPr="00DF5808" w:rsidP="00DF5808">
      <w:pPr>
        <w:pStyle w:val="BodyText"/>
      </w:pPr>
    </w:p>
    <w:p w:rsidR="00000000" w:rsidRPr="00DF5808" w:rsidP="00DF5808">
      <w:pPr>
        <w:pStyle w:val="AllowPageBreak"/>
      </w:pPr>
    </w:p>
    <w:p w:rsidR="00000000" w:rsidRPr="00DF5808" w:rsidP="00DF5808">
      <w:pPr>
        <w:pStyle w:val="Heading1"/>
      </w:pPr>
      <w:bookmarkStart w:id="2" w:name="O_1156919"/>
      <w:bookmarkEnd w:id="2"/>
      <w:r w:rsidRPr="00DF5808">
        <w:t>Application</w:t>
      </w:r>
    </w:p>
    <w:p w:rsidR="00000000" w:rsidRPr="00DF5808" w:rsidP="000B3F18">
      <w:pPr>
        <w:pStyle w:val="BodyText"/>
      </w:pPr>
      <w:r w:rsidRPr="00DF5808">
        <w:t>This unit describes the skills and knowledge required to verify the validity and accurac</w:t>
      </w:r>
      <w:r w:rsidRPr="00DF5808">
        <w:t>y of payment requests, prepare payment documentation, authorise payments, liaise with suppliers and investigate issues.</w:t>
      </w:r>
    </w:p>
    <w:p w:rsidR="00000000" w:rsidRPr="00DF5808" w:rsidP="000B3F18">
      <w:pPr>
        <w:pStyle w:val="BodyText"/>
      </w:pPr>
      <w:r w:rsidRPr="00DF5808">
        <w:t xml:space="preserve">The unit applies to those who may work under limited supervision and hold responsibility for ensuring that controls are adhered to when </w:t>
      </w:r>
      <w:r w:rsidRPr="00DF5808">
        <w:t xml:space="preserve">processing financial transactions. </w:t>
      </w:r>
    </w:p>
    <w:p w:rsidR="00000000" w:rsidRPr="00DF5808" w:rsidP="000B3F18">
      <w:pPr>
        <w:pStyle w:val="BodyText"/>
      </w:pPr>
      <w:r w:rsidRPr="00DF5808">
        <w:t>No licensing, legislative or certification requirements apply to this unit at the time of publication.</w:t>
      </w:r>
    </w:p>
    <w:p w:rsidR="00000000" w:rsidRPr="00DF5808" w:rsidP="00DF5808">
      <w:pPr>
        <w:pStyle w:val="Heading1"/>
      </w:pPr>
      <w:bookmarkStart w:id="3" w:name="O_1156918"/>
      <w:bookmarkEnd w:id="3"/>
      <w:r w:rsidRPr="00DF5808">
        <w:t>Unit Sector</w:t>
      </w:r>
    </w:p>
    <w:p w:rsidR="00000000" w:rsidRPr="00DF5808" w:rsidP="000B3F18">
      <w:pPr>
        <w:pStyle w:val="BodyText"/>
      </w:pPr>
      <w:r w:rsidRPr="00DF5808">
        <w:t>Account management</w:t>
      </w:r>
    </w:p>
    <w:p w:rsidR="00000000" w:rsidRPr="00DF5808" w:rsidP="00DF5808">
      <w:pPr>
        <w:pStyle w:val="Heading1"/>
      </w:pPr>
      <w:bookmarkStart w:id="4" w:name="O_1156917"/>
      <w:bookmarkEnd w:id="4"/>
      <w:r w:rsidRPr="00DF580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066"/>
      </w:tblGrid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BodyText"/>
            </w:pPr>
            <w:r w:rsidRPr="00DF5808">
              <w:rPr>
                <w:rStyle w:val="SpecialBold"/>
              </w:rPr>
              <w:t>ELEMENT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rPr>
                <w:rStyle w:val="SpecialBold"/>
              </w:rPr>
              <w:t>PERFOR</w:t>
            </w:r>
            <w:r w:rsidRPr="00DF5808">
              <w:rPr>
                <w:rStyle w:val="SpecialBold"/>
              </w:rPr>
              <w:t>MANCE CRITERIA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BodyText"/>
            </w:pPr>
            <w:r w:rsidRPr="00DF5808">
              <w:rPr>
                <w:rStyle w:val="Emphasis"/>
              </w:rPr>
              <w:t>Elements describe the essential outcomes.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List"/>
              <w:rPr>
                <w:lang w:val="en-NZ"/>
              </w:rPr>
            </w:pPr>
            <w:r w:rsidRPr="00DF5808">
              <w:t>1. Verify validity and accuracy of payment request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List"/>
            </w:pPr>
            <w:r w:rsidRPr="00DF5808">
              <w:t>1.1 Match payment requests with required supporting information according to purchasing and accounts procedures</w:t>
            </w:r>
          </w:p>
          <w:p w:rsidR="00000000" w:rsidRPr="00DF5808" w:rsidP="00DF5808">
            <w:pPr>
              <w:pStyle w:val="List"/>
            </w:pPr>
            <w:r w:rsidRPr="00DF5808">
              <w:t>1.2 Check supporting documentation for completeness and accuracy</w:t>
            </w:r>
          </w:p>
          <w:p w:rsidR="00000000" w:rsidRPr="00DF5808" w:rsidP="00DF5808">
            <w:pPr>
              <w:pStyle w:val="List"/>
            </w:pPr>
            <w:r w:rsidRPr="00DF5808">
              <w:t>1.3 Confirm authorisation of request and follow up and rectify discrepancies as</w:t>
            </w:r>
            <w:r w:rsidRPr="00DF5808">
              <w:t xml:space="preserve"> required</w:t>
            </w:r>
          </w:p>
          <w:p w:rsidR="00000000" w:rsidRPr="00DF5808" w:rsidP="00DF5808">
            <w:pPr>
              <w:pStyle w:val="List"/>
            </w:pPr>
            <w:r w:rsidRPr="00DF5808">
              <w:t>1.4 Obtain confirmation of goods and services supply as required and validate request for payment</w:t>
            </w:r>
          </w:p>
          <w:p w:rsidR="00000000" w:rsidP="00DF5808">
            <w:pPr>
              <w:pStyle w:val="List"/>
              <w:rPr>
                <w:lang w:val="en-NZ"/>
              </w:rPr>
            </w:pPr>
            <w:r w:rsidRPr="00DF5808">
              <w:t>1.5 Identify and report financial risk situations as required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List"/>
              <w:rPr>
                <w:lang w:val="en-NZ"/>
              </w:rPr>
            </w:pPr>
            <w:r w:rsidRPr="00DF5808">
              <w:t>2. Prepare payment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List"/>
            </w:pPr>
            <w:r w:rsidRPr="00DF5808">
              <w:t>2.1 Authorise payments and approval information according to organ</w:t>
            </w:r>
            <w:r w:rsidRPr="00DF5808">
              <w:t>isational policies and procedures and commercial terms</w:t>
            </w:r>
          </w:p>
          <w:p w:rsidR="00000000" w:rsidP="00DF5808">
            <w:pPr>
              <w:pStyle w:val="List"/>
              <w:rPr>
                <w:lang w:val="en-NZ"/>
              </w:rPr>
            </w:pPr>
            <w:r w:rsidRPr="00DF5808">
              <w:t xml:space="preserve">2.2 Escalate approvals in excess of personal delegated authority </w:t>
            </w:r>
            <w:r w:rsidRPr="00DF5808">
              <w:t>according to organisational policy and procedures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List"/>
              <w:rPr>
                <w:lang w:val="en-NZ"/>
              </w:rPr>
            </w:pPr>
            <w:r w:rsidRPr="00DF5808">
              <w:t>3. Action required adjustments to payments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List"/>
            </w:pPr>
            <w:r w:rsidRPr="00DF5808">
              <w:t>3.1 Verify GST treatment of payment accord</w:t>
            </w:r>
            <w:r w:rsidRPr="00DF5808">
              <w:t>ing to organisational policy and procedures</w:t>
            </w:r>
          </w:p>
          <w:p w:rsidR="00000000" w:rsidRPr="00DF5808" w:rsidP="00DF5808">
            <w:pPr>
              <w:pStyle w:val="List"/>
            </w:pPr>
            <w:r w:rsidRPr="00DF5808">
              <w:t>3.2 Request and process required credit notes and adjustment notes</w:t>
            </w:r>
          </w:p>
          <w:p w:rsidR="00000000" w:rsidRPr="00DF5808" w:rsidP="00DF5808">
            <w:pPr>
              <w:pStyle w:val="List"/>
            </w:pPr>
            <w:r w:rsidRPr="00DF5808">
              <w:t>3.3 Apply billing adjustments to the payment as required according to organisational policies and procedures</w:t>
            </w:r>
          </w:p>
          <w:p w:rsidR="00000000" w:rsidP="00DF5808">
            <w:pPr>
              <w:pStyle w:val="List"/>
              <w:rPr>
                <w:lang w:val="en-NZ"/>
              </w:rPr>
            </w:pPr>
            <w:r w:rsidRPr="00DF5808">
              <w:t>3.4 Liaise with suppliers to resolve billing issues as required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List"/>
              <w:rPr>
                <w:lang w:val="en-NZ"/>
              </w:rPr>
            </w:pPr>
            <w:r w:rsidRPr="00DF5808">
              <w:t>4. Make payment and complete documentation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List"/>
            </w:pPr>
            <w:r w:rsidRPr="00DF5808">
              <w:t>4.1 Make payment using required payment system according to organisational policies and procedures</w:t>
            </w:r>
          </w:p>
          <w:p w:rsidR="00000000" w:rsidRPr="00DF5808" w:rsidP="00DF5808">
            <w:pPr>
              <w:pStyle w:val="List"/>
            </w:pPr>
            <w:r w:rsidRPr="00DF5808">
              <w:t>4.2 Update and maintain documentation and authori</w:t>
            </w:r>
            <w:r w:rsidRPr="00DF5808">
              <w:t>sations required according to organisational policies and procedures and legislative obligations</w:t>
            </w:r>
          </w:p>
          <w:p w:rsidR="00000000" w:rsidRPr="00DF5808" w:rsidP="00DF5808">
            <w:pPr>
              <w:pStyle w:val="List"/>
            </w:pPr>
            <w:r w:rsidRPr="00DF5808">
              <w:t xml:space="preserve">4.3 Update and maintain records of payment according to organisational policies and procedures and legislative obligations </w:t>
            </w:r>
          </w:p>
        </w:tc>
      </w:tr>
    </w:tbl>
    <w:p w:rsidR="00000000" w:rsidRPr="00DF5808" w:rsidP="00DF5808">
      <w:pPr>
        <w:pStyle w:val="BodyText"/>
      </w:pPr>
    </w:p>
    <w:p w:rsidR="00000000" w:rsidRPr="00DF5808" w:rsidP="00DF5808">
      <w:pPr>
        <w:pStyle w:val="AllowPageBreak"/>
      </w:pPr>
    </w:p>
    <w:p w:rsidR="00000000" w:rsidRPr="00DF5808" w:rsidP="00DF5808">
      <w:pPr>
        <w:pStyle w:val="Heading1"/>
      </w:pPr>
      <w:bookmarkStart w:id="5" w:name="O_1156916"/>
      <w:bookmarkEnd w:id="5"/>
      <w:r w:rsidRPr="00DF5808">
        <w:t>Foundation Ski</w:t>
      </w:r>
      <w:r w:rsidRPr="00DF5808">
        <w:t>lls</w:t>
      </w:r>
    </w:p>
    <w:p w:rsidR="00000000" w:rsidRPr="000B3F18" w:rsidP="000B3F18">
      <w:pPr>
        <w:pStyle w:val="BodyText"/>
        <w:rPr>
          <w:i/>
        </w:rPr>
      </w:pPr>
      <w:r w:rsidRPr="000B3F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7263"/>
      </w:tblGrid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808" w:rsidP="00DF5808">
            <w:pPr>
              <w:pStyle w:val="BodyText"/>
            </w:pPr>
            <w:r w:rsidRPr="00DF5808">
              <w:rPr>
                <w:rStyle w:val="SpecialBold"/>
              </w:rPr>
              <w:t>SKILL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rPr>
                <w:rStyle w:val="SpecialBold"/>
              </w:rPr>
              <w:t>DESCRIPTION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Numeracy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808">
            <w:pPr>
              <w:pStyle w:val="ListBullet"/>
              <w:rPr>
                <w:lang w:val="en-NZ"/>
              </w:rPr>
            </w:pPr>
            <w:r w:rsidRPr="00DF5808">
              <w:t>Uses calculators to perfor</w:t>
            </w:r>
            <w:r w:rsidRPr="00DF5808">
              <w:t>m mathematical calculations and reconciles numerical and financial data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Oral communication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808" w:rsidP="00DF5808">
            <w:pPr>
              <w:pStyle w:val="ListBullet"/>
            </w:pPr>
            <w:r w:rsidRPr="00DF5808">
              <w:t>Uses active listening, questioning and summarising skills to identify and confirm requirements</w:t>
            </w:r>
          </w:p>
          <w:p w:rsidR="00000000" w:rsidP="00DF5808">
            <w:pPr>
              <w:pStyle w:val="ListBullet"/>
              <w:rPr>
                <w:lang w:val="en-NZ"/>
              </w:rPr>
            </w:pPr>
            <w:r w:rsidRPr="00DF5808">
              <w:t>Negotiates with suppliers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Reading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808">
            <w:pPr>
              <w:pStyle w:val="ListBullet"/>
              <w:rPr>
                <w:lang w:val="en-NZ"/>
              </w:rPr>
            </w:pPr>
            <w:r w:rsidRPr="00DF5808">
              <w:t>Interprets and analyses informat</w:t>
            </w:r>
            <w:r w:rsidRPr="00DF5808">
              <w:t>ion from a range of sources and confirms accuracy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Writing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808">
            <w:pPr>
              <w:pStyle w:val="ListBullet"/>
              <w:rPr>
                <w:lang w:val="en-NZ"/>
              </w:rPr>
            </w:pPr>
            <w:r w:rsidRPr="00DF5808">
              <w:t>Uses clear and specialised language to document requirements and outcomes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Planning and organising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808" w:rsidP="00DF5808">
            <w:pPr>
              <w:pStyle w:val="ListBullet"/>
            </w:pPr>
            <w:r w:rsidRPr="00DF5808">
              <w:t>Plans, organises and implements tasks according to organisational requirements</w:t>
            </w:r>
          </w:p>
          <w:p w:rsidR="00000000" w:rsidP="00DF5808">
            <w:pPr>
              <w:pStyle w:val="ListBullet"/>
              <w:rPr>
                <w:lang w:val="en-NZ"/>
              </w:rPr>
            </w:pPr>
            <w:r w:rsidRPr="00DF5808">
              <w:t xml:space="preserve">Follows structured processes to determine payment status and handle discrepancies </w:t>
            </w:r>
          </w:p>
        </w:tc>
      </w:tr>
      <w:tr w:rsidTr="00DF58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808">
            <w:pPr>
              <w:pStyle w:val="BodyText"/>
              <w:rPr>
                <w:lang w:val="en-NZ"/>
              </w:rPr>
            </w:pPr>
            <w:r w:rsidRPr="00DF5808">
              <w:t>Technology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808" w:rsidP="00DF5808">
            <w:pPr>
              <w:pStyle w:val="ListBullet"/>
            </w:pPr>
            <w:r w:rsidRPr="00DF5808">
              <w:t>Uses the main features and functions of digital tools to complete work tasks</w:t>
            </w:r>
          </w:p>
        </w:tc>
      </w:tr>
    </w:tbl>
    <w:p w:rsidR="00000000" w:rsidRPr="00DF5808" w:rsidP="00DF5808">
      <w:pPr>
        <w:pStyle w:val="BodyText"/>
      </w:pPr>
    </w:p>
    <w:p w:rsidR="00000000" w:rsidRPr="00DF5808" w:rsidP="00DF5808">
      <w:pPr>
        <w:pStyle w:val="AllowPageBreak"/>
      </w:pPr>
    </w:p>
    <w:p w:rsidR="00000000" w:rsidRPr="00DF5808" w:rsidP="00DF5808">
      <w:pPr>
        <w:pStyle w:val="Heading1"/>
      </w:pPr>
      <w:bookmarkStart w:id="6" w:name="O_1156915"/>
      <w:bookmarkEnd w:id="6"/>
      <w:r w:rsidRPr="00DF5808">
        <w:t>Unit Mapping Information</w:t>
      </w:r>
    </w:p>
    <w:p w:rsidR="00000000" w:rsidRPr="00DF5808" w:rsidP="000B3F18">
      <w:pPr>
        <w:pStyle w:val="BodyText"/>
      </w:pPr>
      <w:r w:rsidRPr="00DF5808">
        <w:t>No equivalent unit. Supersedes and is</w:t>
      </w:r>
      <w:r w:rsidRPr="00DF5808">
        <w:t xml:space="preserve"> not equivalent to FNSACM401 Evaluate and authorise payment requests.</w:t>
      </w:r>
    </w:p>
    <w:p w:rsidR="00000000" w:rsidRPr="00DF5808" w:rsidP="00DF5808">
      <w:pPr>
        <w:pStyle w:val="Heading1"/>
      </w:pPr>
      <w:bookmarkStart w:id="7" w:name="O_1156908"/>
      <w:bookmarkEnd w:id="7"/>
      <w:r w:rsidRPr="00DF5808">
        <w:t>Links</w:t>
      </w:r>
    </w:p>
    <w:p w:rsidR="00000000" w:rsidRPr="00DF5808" w:rsidP="000B3F18">
      <w:pPr>
        <w:pStyle w:val="BodyText"/>
      </w:pPr>
      <w:r w:rsidRPr="00DF58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51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F5808" w:rsidP="00DF5808"/>
    <w:sectPr w:rsidSect="00DF58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08" w:rsidRPr="000B3F18" w:rsidP="000B3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18" w:rsidP="00DF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F18" w:rsidP="00DF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3F18" w:rsidP="00DF5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808" w:rsidRPr="000B3F18" w:rsidP="000B3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18" w:rsidRPr="002D2AF8" w:rsidP="00DF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FNSACM411 Authorise valid expense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B3F18" w:rsidP="00DF5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087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889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808"/>
  </w:style>
  <w:style w:type="character" w:customStyle="1" w:styleId="Heading1Char">
    <w:name w:val="Heading 1 Char"/>
    <w:basedOn w:val="DefaultParagraphFont"/>
    <w:link w:val="Heading1"/>
    <w:rsid w:val="00DF5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8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8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8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808"/>
    <w:rPr>
      <w:b/>
      <w:spacing w:val="0"/>
    </w:rPr>
  </w:style>
  <w:style w:type="character" w:styleId="Emphasis">
    <w:name w:val="Emphasis"/>
    <w:basedOn w:val="DefaultParagraphFont"/>
    <w:qFormat/>
    <w:rsid w:val="00DF5808"/>
    <w:rPr>
      <w:i/>
    </w:rPr>
  </w:style>
  <w:style w:type="paragraph" w:customStyle="1" w:styleId="SuperHeading">
    <w:name w:val="SuperHeading"/>
    <w:basedOn w:val="Normal"/>
    <w:rsid w:val="00DF5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8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8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8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808"/>
  </w:style>
  <w:style w:type="paragraph" w:styleId="TableofFigures">
    <w:name w:val="table of figures"/>
    <w:basedOn w:val="Normal"/>
    <w:next w:val="Normal"/>
    <w:semiHidden/>
    <w:rsid w:val="00DF5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8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808"/>
    <w:rPr>
      <w:rFonts w:ascii="Wingdings" w:hAnsi="Wingdings"/>
    </w:rPr>
  </w:style>
  <w:style w:type="paragraph" w:customStyle="1" w:styleId="TableHeading">
    <w:name w:val="Table Heading"/>
    <w:basedOn w:val="HeadingBase"/>
    <w:rsid w:val="00DF5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808"/>
    <w:rPr>
      <w:color w:val="0033CC"/>
      <w:u w:val="none"/>
    </w:rPr>
  </w:style>
  <w:style w:type="paragraph" w:customStyle="1" w:styleId="BodyTextRight">
    <w:name w:val="Body Text Right"/>
    <w:basedOn w:val="BodyText"/>
    <w:rsid w:val="00DF5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8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808"/>
    <w:rPr>
      <w:sz w:val="32"/>
    </w:rPr>
  </w:style>
  <w:style w:type="paragraph" w:customStyle="1" w:styleId="HeadingProcedure">
    <w:name w:val="Heading Procedure"/>
    <w:basedOn w:val="HeadingBase"/>
    <w:next w:val="Normal"/>
    <w:rsid w:val="00DF5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808"/>
    <w:pPr>
      <w:spacing w:before="60" w:after="60"/>
    </w:pPr>
  </w:style>
  <w:style w:type="paragraph" w:styleId="ListContinue">
    <w:name w:val="List Continue"/>
    <w:basedOn w:val="List"/>
    <w:rsid w:val="00DF5808"/>
    <w:pPr>
      <w:ind w:firstLine="0"/>
    </w:pPr>
  </w:style>
  <w:style w:type="paragraph" w:customStyle="1" w:styleId="ListNote">
    <w:name w:val="List Note"/>
    <w:basedOn w:val="List"/>
    <w:rsid w:val="00DF5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808"/>
    <w:rPr>
      <w:rFonts w:ascii="Courier New" w:hAnsi="Courier New"/>
    </w:rPr>
  </w:style>
  <w:style w:type="paragraph" w:customStyle="1" w:styleId="NoteBullet">
    <w:name w:val="Note Bullet"/>
    <w:basedOn w:val="Note"/>
    <w:rsid w:val="00DF5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8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808"/>
    <w:rPr>
      <w:b/>
      <w:smallCaps/>
    </w:rPr>
  </w:style>
  <w:style w:type="paragraph" w:customStyle="1" w:styleId="TableListNumber">
    <w:name w:val="Table List Number"/>
    <w:basedOn w:val="ListNumber"/>
    <w:rsid w:val="00DF5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808"/>
    <w:pPr>
      <w:numPr>
        <w:numId w:val="8"/>
      </w:numPr>
    </w:pPr>
  </w:style>
  <w:style w:type="paragraph" w:customStyle="1" w:styleId="ListAlpha2">
    <w:name w:val="List Alpha 2"/>
    <w:basedOn w:val="List2"/>
    <w:rsid w:val="00DF5808"/>
    <w:pPr>
      <w:numPr>
        <w:numId w:val="7"/>
      </w:numPr>
    </w:pPr>
  </w:style>
  <w:style w:type="paragraph" w:styleId="List2">
    <w:name w:val="List 2"/>
    <w:basedOn w:val="BodyText"/>
    <w:rsid w:val="00DF5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8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8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808"/>
    <w:pPr>
      <w:numPr>
        <w:numId w:val="3"/>
      </w:numPr>
    </w:pPr>
  </w:style>
  <w:style w:type="paragraph" w:styleId="ListContinue2">
    <w:name w:val="List Continue 2"/>
    <w:basedOn w:val="List2"/>
    <w:rsid w:val="00DF5808"/>
    <w:pPr>
      <w:ind w:firstLine="0"/>
    </w:pPr>
  </w:style>
  <w:style w:type="paragraph" w:styleId="ListContinue3">
    <w:name w:val="List Continue 3"/>
    <w:basedOn w:val="List3"/>
    <w:rsid w:val="00DF5808"/>
    <w:pPr>
      <w:ind w:left="1021" w:firstLine="0"/>
    </w:pPr>
  </w:style>
  <w:style w:type="paragraph" w:styleId="ListContinue4">
    <w:name w:val="List Continue 4"/>
    <w:basedOn w:val="List4"/>
    <w:rsid w:val="00DF5808"/>
    <w:pPr>
      <w:ind w:firstLine="0"/>
    </w:pPr>
  </w:style>
  <w:style w:type="paragraph" w:styleId="ListContinue5">
    <w:name w:val="List Continue 5"/>
    <w:basedOn w:val="List5"/>
    <w:rsid w:val="00DF5808"/>
    <w:pPr>
      <w:ind w:firstLine="0"/>
    </w:pPr>
  </w:style>
  <w:style w:type="paragraph" w:styleId="ListNumber3">
    <w:name w:val="List Number 3"/>
    <w:basedOn w:val="List3"/>
    <w:rsid w:val="00DF5808"/>
    <w:pPr>
      <w:numPr>
        <w:numId w:val="4"/>
      </w:numPr>
    </w:pPr>
  </w:style>
  <w:style w:type="paragraph" w:styleId="ListNumber4">
    <w:name w:val="List Number 4"/>
    <w:basedOn w:val="List4"/>
    <w:rsid w:val="00DF5808"/>
    <w:pPr>
      <w:numPr>
        <w:numId w:val="5"/>
      </w:numPr>
    </w:pPr>
  </w:style>
  <w:style w:type="paragraph" w:styleId="ListNumber5">
    <w:name w:val="List Number 5"/>
    <w:basedOn w:val="List5"/>
    <w:rsid w:val="00DF5808"/>
    <w:pPr>
      <w:numPr>
        <w:numId w:val="6"/>
      </w:numPr>
    </w:pPr>
  </w:style>
  <w:style w:type="paragraph" w:styleId="BlockText">
    <w:name w:val="Block Text"/>
    <w:basedOn w:val="Normal"/>
    <w:rsid w:val="00DF5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808"/>
    <w:rPr>
      <w:sz w:val="16"/>
      <w:vertAlign w:val="superscript"/>
    </w:rPr>
  </w:style>
  <w:style w:type="character" w:customStyle="1" w:styleId="Symbols">
    <w:name w:val="Symbols"/>
    <w:basedOn w:val="DefaultParagraphFont"/>
    <w:rsid w:val="00DF5808"/>
    <w:rPr>
      <w:rFonts w:ascii="Symbol" w:hAnsi="Symbol"/>
    </w:rPr>
  </w:style>
  <w:style w:type="character" w:customStyle="1" w:styleId="MenuOptions">
    <w:name w:val="Menu Options"/>
    <w:basedOn w:val="DefaultParagraphFont"/>
    <w:rsid w:val="00DF5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808"/>
    <w:rPr>
      <w:b/>
    </w:rPr>
  </w:style>
  <w:style w:type="character" w:customStyle="1" w:styleId="Underlined">
    <w:name w:val="Underlined"/>
    <w:basedOn w:val="DefaultParagraphFont"/>
    <w:rsid w:val="00DF5808"/>
    <w:rPr>
      <w:u w:val="single"/>
    </w:rPr>
  </w:style>
  <w:style w:type="paragraph" w:customStyle="1" w:styleId="TableBodyTextRight">
    <w:name w:val="Table Body Text Right"/>
    <w:basedOn w:val="TableBodyText"/>
    <w:rsid w:val="00DF5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808"/>
    <w:rPr>
      <w:sz w:val="18"/>
    </w:rPr>
  </w:style>
  <w:style w:type="paragraph" w:customStyle="1" w:styleId="BodySmallRight">
    <w:name w:val="Body Small Right"/>
    <w:basedOn w:val="BodyTextRight"/>
    <w:rsid w:val="00DF5808"/>
    <w:rPr>
      <w:sz w:val="18"/>
      <w:szCs w:val="18"/>
    </w:rPr>
  </w:style>
  <w:style w:type="paragraph" w:customStyle="1" w:styleId="MarginEdition">
    <w:name w:val="Margin Edition"/>
    <w:basedOn w:val="MarginNote"/>
    <w:rsid w:val="00DF5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808"/>
    <w:rPr>
      <w:sz w:val="2"/>
      <w:szCs w:val="2"/>
    </w:rPr>
  </w:style>
  <w:style w:type="character" w:customStyle="1" w:styleId="Small">
    <w:name w:val="Small"/>
    <w:basedOn w:val="DefaultParagraphFont"/>
    <w:rsid w:val="00DF5808"/>
    <w:rPr>
      <w:sz w:val="16"/>
    </w:rPr>
  </w:style>
  <w:style w:type="paragraph" w:customStyle="1" w:styleId="WideTable">
    <w:name w:val="Wide Table"/>
    <w:basedOn w:val="Normal"/>
    <w:rsid w:val="00DF5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808"/>
  </w:style>
  <w:style w:type="paragraph" w:styleId="Quote">
    <w:name w:val="Quote"/>
    <w:basedOn w:val="Heading1"/>
    <w:link w:val="QuoteChar"/>
    <w:qFormat/>
    <w:rsid w:val="00DF5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808"/>
    <w:pPr>
      <w:pageBreakBefore/>
    </w:pPr>
  </w:style>
  <w:style w:type="paragraph" w:customStyle="1" w:styleId="Border">
    <w:name w:val="Border"/>
    <w:basedOn w:val="Normal"/>
    <w:qFormat/>
    <w:rsid w:val="00DF5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808"/>
    <w:rPr>
      <w:u w:val="single"/>
    </w:rPr>
  </w:style>
  <w:style w:type="character" w:customStyle="1" w:styleId="BoldandItalics">
    <w:name w:val="Bold and Italics"/>
    <w:qFormat/>
    <w:rsid w:val="00DF5808"/>
    <w:rPr>
      <w:b/>
      <w:i/>
      <w:u w:val="none"/>
    </w:rPr>
  </w:style>
  <w:style w:type="paragraph" w:styleId="BalloonText">
    <w:name w:val="Balloon Text"/>
    <w:basedOn w:val="Normal"/>
    <w:link w:val="BalloonTextChar"/>
    <w:rsid w:val="00DF5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808"/>
    <w:pPr>
      <w:spacing w:before="0" w:after="0"/>
    </w:pPr>
  </w:style>
  <w:style w:type="paragraph" w:customStyle="1" w:styleId="BodyTextBold">
    <w:name w:val="Body Text Bold"/>
    <w:basedOn w:val="BodyText"/>
    <w:qFormat/>
    <w:rsid w:val="00DF5808"/>
    <w:rPr>
      <w:b/>
    </w:rPr>
  </w:style>
  <w:style w:type="character" w:styleId="Hyperlink">
    <w:name w:val="Hyperlink"/>
    <w:basedOn w:val="DefaultParagraphFont"/>
    <w:uiPriority w:val="99"/>
    <w:unhideWhenUsed/>
    <w:rsid w:val="000B3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3335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FNSACM411 Authorise valid expense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