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017" w:rsidP="00381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FNSACM401 Evaluate and authorise payment requests</w:t>
      </w:r>
      <w:r>
        <w:fldChar w:fldCharType="end"/>
      </w:r>
    </w:p>
    <w:p w:rsidR="00381017" w:rsidP="00381017">
      <w:pPr>
        <w:pStyle w:val="Version"/>
        <w:sectPr w:rsidSect="00B86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E84" w:rsidP="00B86E84">
      <w:pPr>
        <w:pStyle w:val="SuperHeading"/>
      </w:pPr>
      <w:r w:rsidRPr="00B86E84">
        <w:t>FNSACM401 Evaluate and authorise payment requests</w:t>
      </w:r>
    </w:p>
    <w:p w:rsidR="00000000" w:rsidRPr="00B86E84" w:rsidP="00B86E84">
      <w:pPr>
        <w:pStyle w:val="Heading1"/>
      </w:pPr>
      <w:bookmarkStart w:id="1" w:name="O_671837"/>
      <w:bookmarkEnd w:id="1"/>
      <w:r w:rsidRPr="00B86E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SpecialBold"/>
              </w:rPr>
              <w:t>Comments</w:t>
            </w:r>
          </w:p>
        </w:tc>
      </w:tr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This version first released with FNS Financial Services Training Package Version 1.0.</w:t>
            </w:r>
          </w:p>
        </w:tc>
      </w:tr>
    </w:tbl>
    <w:p w:rsidR="00000000" w:rsidRPr="00B86E84" w:rsidP="00B86E84">
      <w:pPr>
        <w:pStyle w:val="BodyText"/>
      </w:pPr>
    </w:p>
    <w:p w:rsidR="00000000" w:rsidRPr="00B86E84" w:rsidP="00B86E84">
      <w:pPr>
        <w:pStyle w:val="AllowPageBreak"/>
      </w:pPr>
    </w:p>
    <w:p w:rsidR="00000000" w:rsidRPr="00B86E84" w:rsidP="00B86E84">
      <w:pPr>
        <w:pStyle w:val="Heading1"/>
      </w:pPr>
      <w:bookmarkStart w:id="2" w:name="O_671838"/>
      <w:bookmarkEnd w:id="2"/>
      <w:r w:rsidRPr="00B86E84">
        <w:t>Application</w:t>
      </w:r>
    </w:p>
    <w:p w:rsidR="00000000" w:rsidRPr="00B86E84" w:rsidP="00381017">
      <w:pPr>
        <w:pStyle w:val="BodyText"/>
      </w:pPr>
      <w:r w:rsidRPr="00B86E84">
        <w:t>This unit describes the skills and knowledge required to verify the validity and a</w:t>
      </w:r>
      <w:r w:rsidRPr="00B86E84">
        <w:t>ccuracy of payment requests, prepare payment documentation and authorise payments.</w:t>
      </w:r>
    </w:p>
    <w:p w:rsidR="00000000" w:rsidRPr="00B86E84" w:rsidP="00381017">
      <w:pPr>
        <w:pStyle w:val="BodyText"/>
      </w:pPr>
      <w:r w:rsidRPr="00B86E84">
        <w:t xml:space="preserve">It applies to individuals who may work under limited supervision and hold responsibility in ensuring that controls are adhered to when processing financial transactions. </w:t>
      </w:r>
    </w:p>
    <w:p w:rsidR="00000000" w:rsidRPr="00B86E84" w:rsidP="00381017">
      <w:pPr>
        <w:pStyle w:val="BodyText"/>
      </w:pPr>
      <w:r w:rsidRPr="00B86E84">
        <w:t>No licensing, legislative or certification requirements apply to this unit at the time of publication.</w:t>
      </w:r>
    </w:p>
    <w:p w:rsidR="00000000" w:rsidRPr="00B86E84" w:rsidP="00B86E84">
      <w:pPr>
        <w:pStyle w:val="Heading1"/>
      </w:pPr>
      <w:bookmarkStart w:id="3" w:name="O_671841"/>
      <w:bookmarkEnd w:id="3"/>
      <w:r w:rsidRPr="00B86E84">
        <w:t>Unit Sector</w:t>
      </w:r>
    </w:p>
    <w:p w:rsidR="00000000" w:rsidRPr="00B86E84" w:rsidP="00381017">
      <w:pPr>
        <w:pStyle w:val="BodyText"/>
      </w:pPr>
      <w:r w:rsidRPr="00B86E84">
        <w:t>Account management</w:t>
      </w:r>
    </w:p>
    <w:p w:rsidR="00000000" w:rsidRPr="00B86E84" w:rsidP="00B86E84">
      <w:pPr>
        <w:pStyle w:val="Heading1"/>
      </w:pPr>
      <w:bookmarkStart w:id="4" w:name="O_671842"/>
      <w:bookmarkEnd w:id="4"/>
      <w:r w:rsidRPr="00B86E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6E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SpecialBold"/>
              </w:rPr>
              <w:t>PERFORMANCE CRITERIA</w:t>
            </w:r>
          </w:p>
        </w:tc>
      </w:tr>
      <w:tr w:rsidTr="00B86E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E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 Verify validity and accuracy of payment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1.1 Match payment requests with order or other supporting informat</w:t>
            </w:r>
            <w:r w:rsidRPr="00B86E84">
              <w:t>ion to ensure validity of payment and comply with internal control requirements</w:t>
            </w:r>
          </w:p>
          <w:p w:rsidR="00000000" w:rsidRPr="00B86E84" w:rsidP="00B86E84">
            <w:pPr>
              <w:pStyle w:val="BodyText"/>
            </w:pPr>
            <w:r w:rsidRPr="00B86E84">
              <w:t>1.2 Check supporting documentation to ensure it is correct and complete, confirm authorisation of request and follow up any discrepancies without delay</w:t>
            </w:r>
          </w:p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 xml:space="preserve">1.3 Obtain confirmation </w:t>
            </w:r>
            <w:r w:rsidRPr="00B86E84">
              <w:t>of goods or services supply where required to validate request for payment</w:t>
            </w:r>
          </w:p>
        </w:tc>
      </w:tr>
      <w:tr w:rsidTr="00B86E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2. Prepare payment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 xml:space="preserve">2.1 Match payments with invoice or other relevant documentation, and code and allocate payments to correct accounts </w:t>
            </w:r>
          </w:p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2.2 Complete documentation in accordance with organisational policy and procedures</w:t>
            </w:r>
          </w:p>
        </w:tc>
      </w:tr>
      <w:tr w:rsidTr="00B86E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3. Authorise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3.1 Check all payments are authorised accurately and according to organisational policy and procedures</w:t>
            </w:r>
          </w:p>
          <w:p w:rsidR="00000000" w:rsidRPr="00B86E84" w:rsidP="00B86E84">
            <w:pPr>
              <w:pStyle w:val="BodyText"/>
            </w:pPr>
            <w:r w:rsidRPr="00B86E84">
              <w:t>3.2 Ensure funds are not released prior to autho</w:t>
            </w:r>
            <w:r w:rsidRPr="00B86E84">
              <w:t>risation of payment in accordance with organisational procedures</w:t>
            </w:r>
          </w:p>
          <w:p w:rsidR="00000000" w:rsidRPr="00B86E84" w:rsidP="00B86E84">
            <w:pPr>
              <w:pStyle w:val="BodyText"/>
            </w:pPr>
            <w:r w:rsidRPr="00B86E84">
              <w:t>3.3 Confirm authorisation of payment from delegated authority following relevant organisational policy and procedures, and industry and legislative requirements</w:t>
            </w:r>
          </w:p>
        </w:tc>
      </w:tr>
    </w:tbl>
    <w:p w:rsidR="00000000" w:rsidRPr="00B86E84" w:rsidP="00B86E84">
      <w:pPr>
        <w:pStyle w:val="BodyText"/>
      </w:pPr>
    </w:p>
    <w:p w:rsidR="00000000" w:rsidRPr="00B86E84" w:rsidP="00B86E84">
      <w:pPr>
        <w:pStyle w:val="AllowPageBreak"/>
      </w:pPr>
    </w:p>
    <w:p w:rsidR="00000000" w:rsidRPr="00B86E84" w:rsidP="00B86E84">
      <w:pPr>
        <w:pStyle w:val="Heading1"/>
      </w:pPr>
      <w:bookmarkStart w:id="5" w:name="O_671843"/>
      <w:bookmarkEnd w:id="5"/>
      <w:r w:rsidRPr="00B86E84">
        <w:t xml:space="preserve">Foundation </w:t>
      </w:r>
      <w:r w:rsidRPr="00B86E84">
        <w:t>Skills</w:t>
      </w:r>
    </w:p>
    <w:p w:rsidR="00000000" w:rsidRPr="00381017" w:rsidP="00381017">
      <w:pPr>
        <w:pStyle w:val="BodyText"/>
        <w:rPr>
          <w:i/>
        </w:rPr>
      </w:pPr>
      <w:r w:rsidRPr="003810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SpecialBold"/>
              </w:rPr>
              <w:t>Description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 xml:space="preserve">1.1-1.3, 2.1,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ListBullet"/>
              <w:rPr>
                <w:lang w:val="en-NZ"/>
              </w:rPr>
            </w:pPr>
            <w:r w:rsidRPr="00B86E84">
              <w:t xml:space="preserve">Interprets and analyses information from a range of sources to confirm accuracy, identify key elements and determine required actions 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ListBullet"/>
              <w:rPr>
                <w:lang w:val="en-NZ"/>
              </w:rPr>
            </w:pPr>
            <w:r w:rsidRPr="00B86E84">
              <w:t>Uses clear and specialised language to accurately document requirements and outcomes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Oral Commun</w:t>
            </w:r>
            <w:r w:rsidRPr="00B86E84">
              <w:t>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1.1-1.3,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ListBullet"/>
              <w:rPr>
                <w:lang w:val="en-NZ"/>
              </w:rPr>
            </w:pPr>
            <w:r w:rsidRPr="00B86E84">
              <w:t>Uses active listening, questioning and summarising skills to effectively identify and confirm requirements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1.2, 2.1, 3.3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ListBullet"/>
            </w:pPr>
            <w:r w:rsidRPr="00B86E84">
              <w:t>Performs mathematical calculations and compa</w:t>
            </w:r>
            <w:r w:rsidRPr="00B86E84">
              <w:t>risons to check accuracy and completeness, and reconcile numerical and financial data</w:t>
            </w:r>
          </w:p>
          <w:p w:rsidR="00000000" w:rsidP="00B86E84">
            <w:pPr>
              <w:pStyle w:val="ListBullet"/>
              <w:rPr>
                <w:lang w:val="en-NZ"/>
              </w:rPr>
            </w:pPr>
            <w:r w:rsidRPr="00B86E84">
              <w:t>Uses numerically based coding system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ListBullet"/>
              <w:rPr>
                <w:lang w:val="en-NZ"/>
              </w:rPr>
            </w:pPr>
            <w:r w:rsidRPr="00B86E84">
              <w:t>Recognises and follows organisational protocols, policy and procedures, and industry a</w:t>
            </w:r>
            <w:r w:rsidRPr="00B86E84">
              <w:t>nd legislative requirements, relevant to own role</w:t>
            </w:r>
          </w:p>
        </w:tc>
      </w:tr>
      <w:tr w:rsidTr="00B86E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1.1-1.3,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ListBullet"/>
            </w:pPr>
            <w:r w:rsidRPr="00B86E84">
              <w:t>Plans, organises and implements tasks according to organisational requirements</w:t>
            </w:r>
          </w:p>
          <w:p w:rsidR="00000000" w:rsidRPr="00B86E84" w:rsidP="00B86E84">
            <w:pPr>
              <w:pStyle w:val="ListBullet"/>
            </w:pPr>
            <w:r w:rsidRPr="00B86E84">
              <w:t>Follows structured processes to make required decisions to determine payment sta</w:t>
            </w:r>
            <w:r w:rsidRPr="00B86E84">
              <w:t xml:space="preserve">tus and handle discrepancies </w:t>
            </w:r>
          </w:p>
          <w:p w:rsidR="00000000" w:rsidRPr="00B86E84" w:rsidP="00B86E84">
            <w:pPr>
              <w:pStyle w:val="ListBullet"/>
            </w:pPr>
            <w:r w:rsidRPr="00B86E84">
              <w:t>Uses the main features and functions of digital tools to complete work tasks</w:t>
            </w:r>
          </w:p>
        </w:tc>
      </w:tr>
    </w:tbl>
    <w:p w:rsidR="00000000" w:rsidRPr="00B86E84" w:rsidP="00B86E84">
      <w:pPr>
        <w:pStyle w:val="BodyText"/>
      </w:pPr>
    </w:p>
    <w:p w:rsidR="00000000" w:rsidRPr="00B86E84" w:rsidP="00B86E84">
      <w:pPr>
        <w:pStyle w:val="AllowPageBreak"/>
      </w:pPr>
    </w:p>
    <w:p w:rsidR="00000000" w:rsidRPr="00B86E84" w:rsidP="00B86E84">
      <w:pPr>
        <w:pStyle w:val="Heading1"/>
      </w:pPr>
      <w:bookmarkStart w:id="6" w:name="O_671845"/>
      <w:bookmarkEnd w:id="6"/>
      <w:r w:rsidRPr="00B86E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 xml:space="preserve">Code and title </w:t>
            </w:r>
          </w:p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Code and title</w:t>
            </w:r>
          </w:p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SpecialBold"/>
              </w:rPr>
              <w:t>Equivalence status</w:t>
            </w:r>
          </w:p>
        </w:tc>
      </w:tr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FNSACM401 Evaluate and authorise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FNSACM401A Evaluate and authorise payment requests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Updated to meet Standards for Training Packages</w:t>
            </w:r>
          </w:p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Minor rewording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Equivalent unit</w:t>
            </w:r>
          </w:p>
        </w:tc>
      </w:tr>
    </w:tbl>
    <w:p w:rsidR="00000000" w:rsidRPr="00B86E84" w:rsidP="00B86E84">
      <w:pPr>
        <w:pStyle w:val="BodyText"/>
      </w:pPr>
    </w:p>
    <w:p w:rsidR="00000000" w:rsidRPr="00B86E84" w:rsidP="00B86E84">
      <w:pPr>
        <w:pStyle w:val="AllowPageBreak"/>
      </w:pPr>
    </w:p>
    <w:p w:rsidR="00000000" w:rsidRPr="00B86E84" w:rsidP="00B86E84">
      <w:pPr>
        <w:pStyle w:val="Heading1"/>
      </w:pPr>
      <w:bookmarkStart w:id="7" w:name="O_671852"/>
      <w:bookmarkEnd w:id="7"/>
      <w:r w:rsidRPr="00B86E84">
        <w:t>Links</w:t>
      </w:r>
    </w:p>
    <w:p w:rsidR="00000000" w:rsidRPr="00B86E84" w:rsidP="00381017">
      <w:pPr>
        <w:pStyle w:val="BodyText"/>
      </w:pPr>
      <w:r w:rsidRPr="00B86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40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6E84" w:rsidP="00381017">
      <w:pPr>
        <w:pStyle w:val="BodyText"/>
        <w:sectPr w:rsidSect="00B86E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E84" w:rsidP="00B86E84">
      <w:pPr>
        <w:pStyle w:val="SuperHeading"/>
      </w:pPr>
      <w:r w:rsidRPr="00B86E84">
        <w:t xml:space="preserve">Assessment </w:t>
      </w:r>
      <w:r w:rsidRPr="00B86E84">
        <w:t>Requirements for FNSACM401 Evaluate and authorise payment requests</w:t>
      </w:r>
    </w:p>
    <w:p w:rsidR="00000000" w:rsidRPr="00B86E84" w:rsidP="00B86E84">
      <w:pPr>
        <w:pStyle w:val="Heading1"/>
      </w:pPr>
      <w:bookmarkStart w:id="8" w:name="O_671847"/>
      <w:bookmarkEnd w:id="8"/>
      <w:r w:rsidRPr="00B86E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rPr>
                <w:rStyle w:val="SpecialBold"/>
              </w:rPr>
              <w:t>Comments</w:t>
            </w:r>
          </w:p>
        </w:tc>
      </w:tr>
      <w:tr w:rsidTr="00B86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84">
            <w:pPr>
              <w:pStyle w:val="BodyText"/>
              <w:rPr>
                <w:lang w:val="en-NZ"/>
              </w:rPr>
            </w:pPr>
            <w:r w:rsidRPr="00B86E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84" w:rsidP="00B86E84">
            <w:pPr>
              <w:pStyle w:val="BodyText"/>
            </w:pPr>
            <w:r w:rsidRPr="00B86E84">
              <w:t>This version first released with FNS Financial Services Training Package Version 1.0.</w:t>
            </w:r>
          </w:p>
        </w:tc>
      </w:tr>
    </w:tbl>
    <w:p w:rsidR="00000000" w:rsidRPr="00B86E84" w:rsidP="00B86E84">
      <w:pPr>
        <w:pStyle w:val="BodyText"/>
      </w:pPr>
    </w:p>
    <w:p w:rsidR="00000000" w:rsidRPr="00B86E84" w:rsidP="00B86E84">
      <w:pPr>
        <w:pStyle w:val="AllowPageBreak"/>
      </w:pPr>
    </w:p>
    <w:p w:rsidR="00000000" w:rsidRPr="00B86E84" w:rsidP="00B86E84">
      <w:pPr>
        <w:pStyle w:val="Heading1"/>
      </w:pPr>
      <w:bookmarkStart w:id="9" w:name="O_671848"/>
      <w:bookmarkEnd w:id="9"/>
      <w:r w:rsidRPr="00B86E84">
        <w:t>Performance Evidenc</w:t>
      </w:r>
      <w:r w:rsidRPr="00B86E84">
        <w:t>e</w:t>
      </w:r>
    </w:p>
    <w:p w:rsidR="00000000" w:rsidRPr="00B86E84" w:rsidP="00381017">
      <w:pPr>
        <w:pStyle w:val="BodyText"/>
      </w:pPr>
      <w:r w:rsidRPr="00B86E84">
        <w:t>Evidence of the ability to:</w:t>
      </w:r>
    </w:p>
    <w:p w:rsidR="00000000" w:rsidRPr="00B86E84" w:rsidP="00B86E84">
      <w:pPr>
        <w:pStyle w:val="ListBullet"/>
      </w:pPr>
      <w:r w:rsidRPr="00B86E84">
        <w:t>verify and validate the accuracy of payment requests and accurately prepare payment documentation</w:t>
      </w:r>
    </w:p>
    <w:p w:rsidR="00000000" w:rsidRPr="00B86E84" w:rsidP="00B86E84">
      <w:pPr>
        <w:pStyle w:val="ListBullet"/>
      </w:pPr>
      <w:r w:rsidRPr="00B86E84">
        <w:t xml:space="preserve">check and authorise payment requests following organisational policy and procedures, and legislative requirements </w:t>
      </w:r>
    </w:p>
    <w:p w:rsidR="00000000" w:rsidRPr="00B86E84" w:rsidP="00B86E84">
      <w:pPr>
        <w:pStyle w:val="BodyText"/>
      </w:pPr>
    </w:p>
    <w:p w:rsidR="00000000" w:rsidRPr="00B86E84" w:rsidP="00381017">
      <w:pPr>
        <w:pStyle w:val="BodyText"/>
      </w:pPr>
      <w:r w:rsidRPr="00B86E84">
        <w:t>Note: If a specific volume or frequency is not stated, then evidence must be provided at least once.</w:t>
      </w:r>
    </w:p>
    <w:p w:rsidR="00000000" w:rsidRPr="00B86E84" w:rsidP="00B86E84">
      <w:pPr>
        <w:pStyle w:val="Heading1"/>
      </w:pPr>
      <w:bookmarkStart w:id="10" w:name="O_671849"/>
      <w:bookmarkEnd w:id="10"/>
      <w:r w:rsidRPr="00B86E84">
        <w:t>Knowledge Evidence</w:t>
      </w:r>
    </w:p>
    <w:p w:rsidR="00000000" w:rsidRPr="00B86E84" w:rsidP="00381017">
      <w:pPr>
        <w:pStyle w:val="BodyText"/>
      </w:pPr>
      <w:r w:rsidRPr="00B86E84">
        <w:t>To complete the unit requirements safely and effectively, the individual must:</w:t>
      </w:r>
    </w:p>
    <w:p w:rsidR="00000000" w:rsidRPr="00B86E84" w:rsidP="00B86E84">
      <w:pPr>
        <w:pStyle w:val="ListBullet"/>
      </w:pPr>
      <w:r w:rsidRPr="00B86E84">
        <w:t>identify the key requirements of legisl</w:t>
      </w:r>
      <w:r w:rsidRPr="00B86E84">
        <w:t>ation and industry codes of practice relevant to payment systems</w:t>
      </w:r>
    </w:p>
    <w:p w:rsidR="00000000" w:rsidRPr="00B86E84" w:rsidP="00B86E84">
      <w:pPr>
        <w:pStyle w:val="ListBullet"/>
      </w:pPr>
      <w:r w:rsidRPr="00B86E84">
        <w:t>describe organisational procedures for evaluating and authorising payment requests</w:t>
      </w:r>
    </w:p>
    <w:p w:rsidR="00000000" w:rsidRPr="00B86E84" w:rsidP="00B86E84">
      <w:pPr>
        <w:pStyle w:val="ListBullet"/>
      </w:pPr>
      <w:r w:rsidRPr="00B86E84">
        <w:t>describe the types of payment requests and associated documentation handled by the organisation</w:t>
      </w:r>
    </w:p>
    <w:p w:rsidR="00381017" w:rsidP="00B86E84">
      <w:pPr>
        <w:pStyle w:val="ListBullet"/>
      </w:pPr>
      <w:r w:rsidRPr="00B86E84">
        <w:t>describe how</w:t>
      </w:r>
      <w:r w:rsidRPr="00B86E84">
        <w:t xml:space="preserve"> payments are coded and allocated in the organisational system.</w:t>
      </w:r>
    </w:p>
    <w:p w:rsidR="00381017" w:rsidP="00B86E84">
      <w:pPr>
        <w:pStyle w:val="ListBullet"/>
      </w:pPr>
    </w:p>
    <w:p w:rsidR="00000000" w:rsidRPr="00B86E84" w:rsidP="00B86E84">
      <w:pPr>
        <w:pStyle w:val="Heading1"/>
      </w:pPr>
      <w:bookmarkStart w:id="11" w:name="O_671850"/>
      <w:bookmarkEnd w:id="11"/>
      <w:r w:rsidRPr="00B86E84">
        <w:t>Assessment Conditions</w:t>
      </w:r>
    </w:p>
    <w:p w:rsidR="00000000" w:rsidRPr="00B86E84" w:rsidP="00381017">
      <w:pPr>
        <w:pStyle w:val="BodyText"/>
      </w:pPr>
      <w:r w:rsidRPr="00B86E84">
        <w:t xml:space="preserve">Assessment must be conducted in a safe environment where evidence gathered demonstrates consistent performance of typical activities experienced in the </w:t>
      </w:r>
      <w:r w:rsidRPr="00B86E84">
        <w:t>account management field of work and include access to:</w:t>
      </w:r>
    </w:p>
    <w:p w:rsidR="00000000" w:rsidRPr="00B86E84" w:rsidP="00B86E84">
      <w:pPr>
        <w:pStyle w:val="ListBullet"/>
      </w:pPr>
      <w:r w:rsidRPr="00B86E84">
        <w:t xml:space="preserve">common office equipment, technology, software and consumables </w:t>
      </w:r>
    </w:p>
    <w:p w:rsidR="00000000" w:rsidRPr="00B86E84" w:rsidP="00B86E84">
      <w:pPr>
        <w:pStyle w:val="ListBullet"/>
      </w:pPr>
      <w:r w:rsidRPr="00B86E84">
        <w:t>an integrated financial software system and data.</w:t>
      </w:r>
    </w:p>
    <w:p w:rsidR="00000000" w:rsidRPr="00B86E84" w:rsidP="00B86E84">
      <w:pPr>
        <w:pStyle w:val="BodyText"/>
      </w:pPr>
    </w:p>
    <w:p w:rsidR="00000000" w:rsidRPr="00B86E84" w:rsidP="00381017">
      <w:pPr>
        <w:pStyle w:val="BodyText"/>
      </w:pPr>
      <w:r w:rsidRPr="00B86E84">
        <w:t>Assessors must satisfy NVR/AQTF assessor requirements.</w:t>
      </w:r>
    </w:p>
    <w:p w:rsidR="00000000" w:rsidRPr="00B86E84" w:rsidP="00B86E84">
      <w:pPr>
        <w:pStyle w:val="Heading1"/>
      </w:pPr>
      <w:bookmarkStart w:id="12" w:name="O_671853"/>
      <w:bookmarkEnd w:id="12"/>
      <w:r w:rsidRPr="00B86E84">
        <w:t>Links</w:t>
      </w:r>
    </w:p>
    <w:p w:rsidR="00000000" w:rsidRPr="00B86E84" w:rsidP="00381017">
      <w:pPr>
        <w:pStyle w:val="BodyText"/>
      </w:pPr>
      <w:r w:rsidRPr="00B86E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40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86E84" w:rsidP="00B86E84"/>
    <w:sectPr w:rsidSect="00B86E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 w:rsidRPr="00381017" w:rsidP="00381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17" w:rsidP="00B86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017" w:rsidP="00B86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1017" w:rsidP="00B86E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 w:rsidP="00B86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017">
      <w:t>Approved</w:t>
    </w:r>
    <w:r w:rsidR="003810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0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017">
      <w:rPr>
        <w:noProof/>
      </w:rPr>
      <w:t>4</w:t>
    </w:r>
    <w:r>
      <w:rPr>
        <w:noProof/>
      </w:rPr>
      <w:fldChar w:fldCharType="end"/>
    </w:r>
  </w:p>
  <w:p w:rsidR="00B86E84" w:rsidP="00B86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0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017">
      <w:t>Future Skills Organisation</w:t>
    </w:r>
    <w:r w:rsidR="00381017">
      <w:fldChar w:fldCharType="end"/>
    </w:r>
  </w:p>
  <w:p w:rsidR="00B86E84" w:rsidP="00B86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E84" w:rsidRPr="00381017" w:rsidP="00381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17" w:rsidRPr="002D2AF8" w:rsidP="00B86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FNSACM401 Evaluate and authorise payment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1017" w:rsidP="00B86E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84" w:rsidRPr="002D2AF8" w:rsidP="00B86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017">
      <w:t>FNSACM401 Evaluate and authorise payment requests</w:t>
    </w:r>
    <w:r w:rsidR="003810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017">
      <w:rPr>
        <w:noProof/>
      </w:rPr>
      <w:t>2 March 2025</w:t>
    </w:r>
    <w:r>
      <w:fldChar w:fldCharType="end"/>
    </w:r>
  </w:p>
  <w:p w:rsidR="00B86E84" w:rsidP="00B86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945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82B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E84"/>
  </w:style>
  <w:style w:type="character" w:customStyle="1" w:styleId="Heading1Char">
    <w:name w:val="Heading 1 Char"/>
    <w:basedOn w:val="DefaultParagraphFont"/>
    <w:link w:val="Heading1"/>
    <w:rsid w:val="00B86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6E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E84"/>
    <w:rPr>
      <w:b/>
      <w:spacing w:val="0"/>
    </w:rPr>
  </w:style>
  <w:style w:type="character" w:styleId="Emphasis">
    <w:name w:val="Emphasis"/>
    <w:basedOn w:val="DefaultParagraphFont"/>
    <w:qFormat/>
    <w:rsid w:val="00B86E84"/>
    <w:rPr>
      <w:i/>
    </w:rPr>
  </w:style>
  <w:style w:type="paragraph" w:customStyle="1" w:styleId="SuperHeading">
    <w:name w:val="SuperHeading"/>
    <w:basedOn w:val="Normal"/>
    <w:rsid w:val="00B86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6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E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E84"/>
  </w:style>
  <w:style w:type="paragraph" w:styleId="TableofFigures">
    <w:name w:val="table of figures"/>
    <w:basedOn w:val="Normal"/>
    <w:next w:val="Normal"/>
    <w:semiHidden/>
    <w:rsid w:val="00B86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E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6E84"/>
    <w:rPr>
      <w:rFonts w:ascii="Wingdings" w:hAnsi="Wingdings"/>
    </w:rPr>
  </w:style>
  <w:style w:type="paragraph" w:customStyle="1" w:styleId="TableHeading">
    <w:name w:val="Table Heading"/>
    <w:basedOn w:val="HeadingBase"/>
    <w:rsid w:val="00B86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E84"/>
    <w:rPr>
      <w:color w:val="0033CC"/>
      <w:u w:val="none"/>
    </w:rPr>
  </w:style>
  <w:style w:type="paragraph" w:customStyle="1" w:styleId="BodyTextRight">
    <w:name w:val="Body Text Right"/>
    <w:basedOn w:val="BodyText"/>
    <w:rsid w:val="00B86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E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E84"/>
    <w:rPr>
      <w:sz w:val="32"/>
    </w:rPr>
  </w:style>
  <w:style w:type="paragraph" w:customStyle="1" w:styleId="HeadingProcedure">
    <w:name w:val="Heading Procedure"/>
    <w:basedOn w:val="HeadingBase"/>
    <w:next w:val="Normal"/>
    <w:rsid w:val="00B86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E84"/>
    <w:pPr>
      <w:spacing w:before="60" w:after="60"/>
    </w:pPr>
  </w:style>
  <w:style w:type="paragraph" w:styleId="ListContinue">
    <w:name w:val="List Continue"/>
    <w:basedOn w:val="List"/>
    <w:rsid w:val="00B86E84"/>
    <w:pPr>
      <w:ind w:firstLine="0"/>
    </w:pPr>
  </w:style>
  <w:style w:type="paragraph" w:customStyle="1" w:styleId="ListNote">
    <w:name w:val="List Note"/>
    <w:basedOn w:val="List"/>
    <w:rsid w:val="00B86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E84"/>
    <w:rPr>
      <w:rFonts w:ascii="Courier New" w:hAnsi="Courier New"/>
    </w:rPr>
  </w:style>
  <w:style w:type="paragraph" w:customStyle="1" w:styleId="NoteBullet">
    <w:name w:val="Note Bullet"/>
    <w:basedOn w:val="Note"/>
    <w:rsid w:val="00B86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E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6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E84"/>
    <w:rPr>
      <w:b/>
      <w:smallCaps/>
    </w:rPr>
  </w:style>
  <w:style w:type="paragraph" w:customStyle="1" w:styleId="TableListNumber">
    <w:name w:val="Table List Number"/>
    <w:basedOn w:val="ListNumber"/>
    <w:rsid w:val="00B86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E84"/>
    <w:pPr>
      <w:numPr>
        <w:numId w:val="8"/>
      </w:numPr>
    </w:pPr>
  </w:style>
  <w:style w:type="paragraph" w:customStyle="1" w:styleId="ListAlpha2">
    <w:name w:val="List Alpha 2"/>
    <w:basedOn w:val="List2"/>
    <w:rsid w:val="00B86E84"/>
    <w:pPr>
      <w:numPr>
        <w:numId w:val="7"/>
      </w:numPr>
    </w:pPr>
  </w:style>
  <w:style w:type="paragraph" w:styleId="List2">
    <w:name w:val="List 2"/>
    <w:basedOn w:val="BodyText"/>
    <w:rsid w:val="00B86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E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E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6E84"/>
    <w:pPr>
      <w:numPr>
        <w:numId w:val="3"/>
      </w:numPr>
    </w:pPr>
  </w:style>
  <w:style w:type="paragraph" w:styleId="ListContinue2">
    <w:name w:val="List Continue 2"/>
    <w:basedOn w:val="List2"/>
    <w:rsid w:val="00B86E84"/>
    <w:pPr>
      <w:ind w:firstLine="0"/>
    </w:pPr>
  </w:style>
  <w:style w:type="paragraph" w:styleId="ListContinue3">
    <w:name w:val="List Continue 3"/>
    <w:basedOn w:val="List3"/>
    <w:rsid w:val="00B86E84"/>
    <w:pPr>
      <w:ind w:left="1021" w:firstLine="0"/>
    </w:pPr>
  </w:style>
  <w:style w:type="paragraph" w:styleId="ListContinue4">
    <w:name w:val="List Continue 4"/>
    <w:basedOn w:val="List4"/>
    <w:rsid w:val="00B86E84"/>
    <w:pPr>
      <w:ind w:firstLine="0"/>
    </w:pPr>
  </w:style>
  <w:style w:type="paragraph" w:styleId="ListContinue5">
    <w:name w:val="List Continue 5"/>
    <w:basedOn w:val="List5"/>
    <w:rsid w:val="00B86E84"/>
    <w:pPr>
      <w:ind w:firstLine="0"/>
    </w:pPr>
  </w:style>
  <w:style w:type="paragraph" w:styleId="ListNumber3">
    <w:name w:val="List Number 3"/>
    <w:basedOn w:val="List3"/>
    <w:rsid w:val="00B86E84"/>
    <w:pPr>
      <w:numPr>
        <w:numId w:val="4"/>
      </w:numPr>
    </w:pPr>
  </w:style>
  <w:style w:type="paragraph" w:styleId="ListNumber4">
    <w:name w:val="List Number 4"/>
    <w:basedOn w:val="List4"/>
    <w:rsid w:val="00B86E84"/>
    <w:pPr>
      <w:numPr>
        <w:numId w:val="5"/>
      </w:numPr>
    </w:pPr>
  </w:style>
  <w:style w:type="paragraph" w:styleId="ListNumber5">
    <w:name w:val="List Number 5"/>
    <w:basedOn w:val="List5"/>
    <w:rsid w:val="00B86E84"/>
    <w:pPr>
      <w:numPr>
        <w:numId w:val="6"/>
      </w:numPr>
    </w:pPr>
  </w:style>
  <w:style w:type="paragraph" w:styleId="BlockText">
    <w:name w:val="Block Text"/>
    <w:basedOn w:val="Normal"/>
    <w:rsid w:val="00B86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E84"/>
    <w:rPr>
      <w:sz w:val="16"/>
      <w:vertAlign w:val="superscript"/>
    </w:rPr>
  </w:style>
  <w:style w:type="character" w:customStyle="1" w:styleId="Symbols">
    <w:name w:val="Symbols"/>
    <w:basedOn w:val="DefaultParagraphFont"/>
    <w:rsid w:val="00B86E84"/>
    <w:rPr>
      <w:rFonts w:ascii="Symbol" w:hAnsi="Symbol"/>
    </w:rPr>
  </w:style>
  <w:style w:type="character" w:customStyle="1" w:styleId="MenuOptions">
    <w:name w:val="Menu Options"/>
    <w:basedOn w:val="DefaultParagraphFont"/>
    <w:rsid w:val="00B86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E84"/>
    <w:rPr>
      <w:b/>
    </w:rPr>
  </w:style>
  <w:style w:type="character" w:customStyle="1" w:styleId="Underlined">
    <w:name w:val="Underlined"/>
    <w:basedOn w:val="DefaultParagraphFont"/>
    <w:rsid w:val="00B86E84"/>
    <w:rPr>
      <w:u w:val="single"/>
    </w:rPr>
  </w:style>
  <w:style w:type="paragraph" w:customStyle="1" w:styleId="TableBodyTextRight">
    <w:name w:val="Table Body Text Right"/>
    <w:basedOn w:val="TableBodyText"/>
    <w:rsid w:val="00B86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E84"/>
    <w:rPr>
      <w:sz w:val="18"/>
    </w:rPr>
  </w:style>
  <w:style w:type="paragraph" w:customStyle="1" w:styleId="BodySmallRight">
    <w:name w:val="Body Small Right"/>
    <w:basedOn w:val="BodyTextRight"/>
    <w:rsid w:val="00B86E84"/>
    <w:rPr>
      <w:sz w:val="18"/>
      <w:szCs w:val="18"/>
    </w:rPr>
  </w:style>
  <w:style w:type="paragraph" w:customStyle="1" w:styleId="MarginEdition">
    <w:name w:val="Margin Edition"/>
    <w:basedOn w:val="MarginNote"/>
    <w:rsid w:val="00B86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E84"/>
    <w:rPr>
      <w:sz w:val="2"/>
      <w:szCs w:val="2"/>
    </w:rPr>
  </w:style>
  <w:style w:type="character" w:customStyle="1" w:styleId="Small">
    <w:name w:val="Small"/>
    <w:basedOn w:val="DefaultParagraphFont"/>
    <w:rsid w:val="00B86E84"/>
    <w:rPr>
      <w:sz w:val="16"/>
    </w:rPr>
  </w:style>
  <w:style w:type="paragraph" w:customStyle="1" w:styleId="WideTable">
    <w:name w:val="Wide Table"/>
    <w:basedOn w:val="Normal"/>
    <w:rsid w:val="00B86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E84"/>
  </w:style>
  <w:style w:type="paragraph" w:styleId="Quote">
    <w:name w:val="Quote"/>
    <w:basedOn w:val="Heading1"/>
    <w:link w:val="QuoteChar"/>
    <w:qFormat/>
    <w:rsid w:val="00B86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E84"/>
    <w:pPr>
      <w:pageBreakBefore/>
    </w:pPr>
  </w:style>
  <w:style w:type="paragraph" w:customStyle="1" w:styleId="Border">
    <w:name w:val="Border"/>
    <w:basedOn w:val="Normal"/>
    <w:qFormat/>
    <w:rsid w:val="00B86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E84"/>
    <w:rPr>
      <w:u w:val="single"/>
    </w:rPr>
  </w:style>
  <w:style w:type="character" w:customStyle="1" w:styleId="BoldandItalics">
    <w:name w:val="Bold and Italics"/>
    <w:qFormat/>
    <w:rsid w:val="00B86E84"/>
    <w:rPr>
      <w:b/>
      <w:i/>
      <w:u w:val="none"/>
    </w:rPr>
  </w:style>
  <w:style w:type="paragraph" w:styleId="BalloonText">
    <w:name w:val="Balloon Text"/>
    <w:basedOn w:val="Normal"/>
    <w:link w:val="BalloonTextChar"/>
    <w:rsid w:val="00B86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E84"/>
    <w:pPr>
      <w:spacing w:before="0" w:after="0"/>
    </w:pPr>
  </w:style>
  <w:style w:type="paragraph" w:customStyle="1" w:styleId="BodyTextBold">
    <w:name w:val="Body Text Bold"/>
    <w:basedOn w:val="BodyText"/>
    <w:qFormat/>
    <w:rsid w:val="00B86E84"/>
    <w:rPr>
      <w:b/>
    </w:rPr>
  </w:style>
  <w:style w:type="character" w:styleId="Hyperlink">
    <w:name w:val="Hyperlink"/>
    <w:basedOn w:val="DefaultParagraphFont"/>
    <w:uiPriority w:val="99"/>
    <w:unhideWhenUsed/>
    <w:rsid w:val="00381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4958</Characters>
  <Application>Microsoft Office Word</Application>
  <DocSecurity>0</DocSecurity>
  <Lines>190</Lines>
  <Paragraphs>111</Paragraphs>
  <ScaleCrop>false</ScaleCrop>
  <Company>Author-it Software Corporation Ltd.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FNSACM401 Evaluate and authorise payment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