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734" w:rsidP="00553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FNSACM312 Reconcile financial transactions</w:t>
      </w:r>
      <w:r>
        <w:fldChar w:fldCharType="end"/>
      </w:r>
    </w:p>
    <w:p w:rsidR="00553734" w:rsidP="00553734">
      <w:pPr>
        <w:pStyle w:val="Version"/>
        <w:sectPr w:rsidSect="00372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26B" w:rsidP="0037226B">
      <w:pPr>
        <w:pStyle w:val="SuperHeading"/>
      </w:pPr>
      <w:r w:rsidRPr="0037226B">
        <w:t>FNSACM312 Reconcile financial transactions</w:t>
      </w:r>
    </w:p>
    <w:p w:rsidR="00000000" w:rsidRPr="0037226B" w:rsidP="0037226B">
      <w:pPr>
        <w:pStyle w:val="Heading1"/>
      </w:pPr>
      <w:bookmarkStart w:id="1" w:name="O_1156868"/>
      <w:bookmarkEnd w:id="1"/>
      <w:r w:rsidRPr="0037226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rPr>
                <w:rStyle w:val="SpecialBold"/>
              </w:rPr>
              <w:t>Comments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t>This version first released with FNS Financial Services Training Package Version 6.0.</w:t>
            </w:r>
          </w:p>
        </w:tc>
      </w:tr>
    </w:tbl>
    <w:p w:rsidR="00000000" w:rsidRPr="0037226B" w:rsidP="0037226B">
      <w:pPr>
        <w:pStyle w:val="BodyText"/>
      </w:pPr>
    </w:p>
    <w:p w:rsidR="00000000" w:rsidRPr="0037226B" w:rsidP="0037226B">
      <w:pPr>
        <w:pStyle w:val="AllowPageBreak"/>
      </w:pPr>
    </w:p>
    <w:p w:rsidR="00000000" w:rsidRPr="0037226B" w:rsidP="0037226B">
      <w:pPr>
        <w:pStyle w:val="Heading1"/>
      </w:pPr>
      <w:bookmarkStart w:id="2" w:name="O_1156873"/>
      <w:bookmarkEnd w:id="2"/>
      <w:r w:rsidRPr="0037226B">
        <w:t>Application</w:t>
      </w:r>
    </w:p>
    <w:p w:rsidR="00000000" w:rsidRPr="0037226B" w:rsidP="00553734">
      <w:pPr>
        <w:pStyle w:val="BodyText"/>
      </w:pPr>
      <w:r w:rsidRPr="0037226B">
        <w:t>This unit describes the skills and knowledge required to reconcile financial transaction</w:t>
      </w:r>
      <w:r w:rsidRPr="0037226B">
        <w:t>s from bank accounts to the correct customer and ledger accounts and investigate difficulties.</w:t>
      </w:r>
    </w:p>
    <w:p w:rsidR="00000000" w:rsidRPr="0037226B" w:rsidP="00553734">
      <w:pPr>
        <w:pStyle w:val="BodyText"/>
      </w:pPr>
      <w:r w:rsidRPr="0037226B">
        <w:t>The unit applies to those who may be required to work as part of a finance or accounting team.</w:t>
      </w:r>
    </w:p>
    <w:p w:rsidR="00000000" w:rsidRPr="0037226B" w:rsidP="00553734">
      <w:pPr>
        <w:pStyle w:val="BodyText"/>
      </w:pPr>
      <w:r w:rsidRPr="0037226B">
        <w:t>No licensing, legislative or certification requirements apply to t</w:t>
      </w:r>
      <w:r w:rsidRPr="0037226B">
        <w:t>his unit at the time of publication.</w:t>
      </w:r>
    </w:p>
    <w:p w:rsidR="00000000" w:rsidRPr="0037226B" w:rsidP="0037226B">
      <w:pPr>
        <w:pStyle w:val="Heading1"/>
      </w:pPr>
      <w:bookmarkStart w:id="3" w:name="O_1156872"/>
      <w:bookmarkEnd w:id="3"/>
      <w:r w:rsidRPr="0037226B">
        <w:t>Unit Sector</w:t>
      </w:r>
    </w:p>
    <w:p w:rsidR="00000000" w:rsidRPr="0037226B" w:rsidP="00553734">
      <w:pPr>
        <w:pStyle w:val="BodyText"/>
      </w:pPr>
      <w:r w:rsidRPr="0037226B">
        <w:t>Account management</w:t>
      </w:r>
    </w:p>
    <w:p w:rsidR="00000000" w:rsidRPr="0037226B" w:rsidP="0037226B">
      <w:pPr>
        <w:pStyle w:val="Heading1"/>
      </w:pPr>
      <w:bookmarkStart w:id="4" w:name="O_1156871"/>
      <w:bookmarkEnd w:id="4"/>
      <w:r w:rsidRPr="0037226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rPr>
                <w:rStyle w:val="SpecialBold"/>
              </w:rPr>
              <w:t>PERFORMANCE CRITERIA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rPr>
                <w:rStyle w:val="Emphasis"/>
              </w:rPr>
              <w:t>Performance criter</w:t>
            </w:r>
            <w:r w:rsidRPr="0037226B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List"/>
              <w:rPr>
                <w:lang w:val="en-NZ"/>
              </w:rPr>
            </w:pPr>
            <w:r w:rsidRPr="0037226B">
              <w:t xml:space="preserve">1. Reconcile financial transactions to accounting system records and invoices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List"/>
            </w:pPr>
            <w:r w:rsidRPr="0037226B">
              <w:t>1.1 Obtain receipts data for required period</w:t>
            </w:r>
          </w:p>
          <w:p w:rsidR="00000000" w:rsidRPr="0037226B" w:rsidP="0037226B">
            <w:pPr>
              <w:pStyle w:val="List"/>
            </w:pPr>
            <w:r w:rsidRPr="0037226B">
              <w:t>1.2 Match financial transactions where data shows mat</w:t>
            </w:r>
            <w:r w:rsidRPr="0037226B">
              <w:t>ch</w:t>
            </w:r>
          </w:p>
          <w:p w:rsidR="00000000" w:rsidRPr="0037226B" w:rsidP="0037226B">
            <w:pPr>
              <w:pStyle w:val="List"/>
            </w:pPr>
            <w:r w:rsidRPr="0037226B">
              <w:t>1.3 Update accounting records for financial transactions not in the accounting system</w:t>
            </w:r>
          </w:p>
          <w:p w:rsidR="00000000" w:rsidP="0037226B">
            <w:pPr>
              <w:pStyle w:val="List"/>
              <w:rPr>
                <w:lang w:val="en-NZ"/>
              </w:rPr>
            </w:pPr>
            <w:r w:rsidRPr="0037226B">
              <w:t>1.4 Process over and underpayments received according to organisational policies and procedures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List"/>
              <w:rPr>
                <w:lang w:val="en-NZ"/>
              </w:rPr>
            </w:pPr>
            <w:r w:rsidRPr="0037226B">
              <w:t xml:space="preserve">2. Action unmatched transactions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List"/>
            </w:pPr>
            <w:r w:rsidRPr="0037226B">
              <w:t xml:space="preserve">2.1 Identify unmatched receipts and </w:t>
            </w:r>
            <w:r w:rsidRPr="0037226B">
              <w:t xml:space="preserve">payments and investigate according to organisational policies and procedures </w:t>
            </w:r>
          </w:p>
          <w:p w:rsidR="00000000" w:rsidRPr="0037226B" w:rsidP="0037226B">
            <w:pPr>
              <w:pStyle w:val="List"/>
            </w:pPr>
            <w:r w:rsidRPr="0037226B">
              <w:t>2.2 Check possible receipt matches and confirm correct allocation</w:t>
            </w:r>
          </w:p>
          <w:p w:rsidR="00000000" w:rsidRPr="0037226B" w:rsidP="0037226B">
            <w:pPr>
              <w:pStyle w:val="List"/>
            </w:pPr>
            <w:r w:rsidRPr="0037226B">
              <w:t>2.3 Record and allocate payments made to suppliers to correct expense account according to organisational polici</w:t>
            </w:r>
            <w:r w:rsidRPr="0037226B">
              <w:t>es and procedures</w:t>
            </w:r>
          </w:p>
          <w:p w:rsidR="00000000" w:rsidRPr="0037226B" w:rsidP="0037226B">
            <w:pPr>
              <w:pStyle w:val="List"/>
            </w:pPr>
            <w:r w:rsidRPr="0037226B">
              <w:t>2.4 Follow up payments made to suppliers but not yet showing on banking data according to organisational policies and procedures</w:t>
            </w:r>
          </w:p>
          <w:p w:rsidR="00000000" w:rsidRPr="0037226B" w:rsidP="0037226B">
            <w:pPr>
              <w:pStyle w:val="List"/>
            </w:pPr>
            <w:r w:rsidRPr="0037226B">
              <w:t>2.5 Identify irreconcilable financial transitions and act</w:t>
            </w:r>
            <w:r w:rsidRPr="0037226B">
              <w:t>ion according to organisational policies and procedures</w:t>
            </w:r>
          </w:p>
          <w:p w:rsidR="00000000" w:rsidP="0037226B">
            <w:pPr>
              <w:pStyle w:val="List"/>
              <w:rPr>
                <w:lang w:val="en-NZ"/>
              </w:rPr>
            </w:pPr>
            <w:r w:rsidRPr="0037226B">
              <w:t>2.6 Identify data and allocation discrepancies and follow up with customers, suppliers, the bank and internal staff as required according to organisational policies and procedures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List"/>
              <w:rPr>
                <w:lang w:val="en-NZ"/>
              </w:rPr>
            </w:pPr>
            <w:r w:rsidRPr="0037226B">
              <w:t>3. Complete reconci</w:t>
            </w:r>
            <w:r w:rsidRPr="0037226B">
              <w:t>liation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List"/>
            </w:pPr>
            <w:r w:rsidRPr="0037226B">
              <w:t>3.1 Finalise reconciliation within required timeframes and according to organisational policies and procedures</w:t>
            </w:r>
          </w:p>
          <w:p w:rsidR="00000000" w:rsidRPr="0037226B" w:rsidP="0037226B">
            <w:pPr>
              <w:pStyle w:val="List"/>
            </w:pPr>
            <w:r w:rsidRPr="0037226B">
              <w:t>3.2 Report unresolved reconciliation issues according to organisational policies and procedures</w:t>
            </w:r>
          </w:p>
          <w:p w:rsidR="00000000" w:rsidRPr="0037226B" w:rsidP="0037226B">
            <w:pPr>
              <w:pStyle w:val="List"/>
            </w:pPr>
            <w:r w:rsidRPr="0037226B">
              <w:t>3.3 Prepare, update and file docu</w:t>
            </w:r>
            <w:r w:rsidRPr="0037226B">
              <w:t>mentation according to organisational policies and procedures</w:t>
            </w:r>
          </w:p>
        </w:tc>
      </w:tr>
    </w:tbl>
    <w:p w:rsidR="00000000" w:rsidRPr="0037226B" w:rsidP="0037226B">
      <w:pPr>
        <w:pStyle w:val="BodyText"/>
      </w:pPr>
    </w:p>
    <w:p w:rsidR="00000000" w:rsidRPr="0037226B" w:rsidP="0037226B">
      <w:pPr>
        <w:pStyle w:val="AllowPageBreak"/>
      </w:pPr>
    </w:p>
    <w:p w:rsidR="00000000" w:rsidRPr="0037226B" w:rsidP="0037226B">
      <w:pPr>
        <w:pStyle w:val="Heading1"/>
      </w:pPr>
      <w:bookmarkStart w:id="5" w:name="O_1156870"/>
      <w:bookmarkEnd w:id="5"/>
      <w:r w:rsidRPr="0037226B">
        <w:t>Foundation Skills</w:t>
      </w:r>
    </w:p>
    <w:p w:rsidR="00000000" w:rsidRPr="00553734" w:rsidP="00553734">
      <w:pPr>
        <w:pStyle w:val="BodyText"/>
        <w:rPr>
          <w:i/>
        </w:rPr>
      </w:pPr>
      <w:r w:rsidRPr="00553734">
        <w:rPr>
          <w:rStyle w:val="Emphasis"/>
        </w:rPr>
        <w:t>This section describes language, literacy, numeracy and employment skills incorporated in the performance criteria that are required for competent performa</w:t>
      </w:r>
      <w:r w:rsidRPr="00553734">
        <w:rPr>
          <w:rStyle w:val="Emphasis"/>
        </w:rPr>
        <w:t>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rPr>
                <w:rStyle w:val="SpecialBold"/>
              </w:rPr>
              <w:t>DESCRIPTION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 xml:space="preserve">Numeracy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26B" w:rsidP="0037226B">
            <w:pPr>
              <w:pStyle w:val="ListBullet"/>
            </w:pPr>
            <w:r w:rsidRPr="0037226B">
              <w:t>Uses a calculator or other systems to perform mathematical calculations and reconcile numerical and financial data</w:t>
            </w:r>
          </w:p>
          <w:p w:rsidR="00000000" w:rsidP="0037226B">
            <w:pPr>
              <w:pStyle w:val="ListBullet"/>
              <w:rPr>
                <w:lang w:val="en-NZ"/>
              </w:rPr>
            </w:pPr>
            <w:r w:rsidRPr="0037226B">
              <w:t xml:space="preserve">Inputs accurate numerical data 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26B" w:rsidP="0037226B">
            <w:pPr>
              <w:pStyle w:val="ListBullet"/>
            </w:pPr>
            <w:r w:rsidRPr="0037226B">
              <w:t>Uses clear, specific and culturally sensitive language to convey information</w:t>
            </w:r>
          </w:p>
          <w:p w:rsidR="00000000" w:rsidRPr="0037226B" w:rsidP="0037226B">
            <w:pPr>
              <w:pStyle w:val="ListBullet"/>
            </w:pPr>
            <w:r w:rsidRPr="0037226B">
              <w:t>Uses listening and questioning techniques to confirm understanding of requirements</w:t>
            </w:r>
          </w:p>
          <w:p w:rsidR="00000000" w:rsidP="0037226B">
            <w:pPr>
              <w:pStyle w:val="ListBullet"/>
              <w:rPr>
                <w:lang w:val="en-NZ"/>
              </w:rPr>
            </w:pPr>
            <w:r w:rsidRPr="0037226B">
              <w:t>Follows accepted organisational practices and protocols for communicating information or seeking</w:t>
            </w:r>
            <w:r w:rsidRPr="0037226B">
              <w:t xml:space="preserve"> advice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26B">
            <w:pPr>
              <w:pStyle w:val="ListBullet"/>
              <w:rPr>
                <w:lang w:val="en-NZ"/>
              </w:rPr>
            </w:pPr>
            <w:r w:rsidRPr="0037226B">
              <w:t>Identifies discrepancies in financial information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 xml:space="preserve">Planning and organising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26B">
            <w:pPr>
              <w:pStyle w:val="ListBullet"/>
              <w:rPr>
                <w:lang w:val="en-NZ"/>
              </w:rPr>
            </w:pPr>
            <w:r w:rsidRPr="0037226B">
              <w:t>Plans, organises and implements tasks according to organisational requirements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26B">
            <w:pPr>
              <w:pStyle w:val="ListBullet"/>
              <w:rPr>
                <w:lang w:val="en-NZ"/>
              </w:rPr>
            </w:pPr>
            <w:r w:rsidRPr="0037226B">
              <w:t>Follows structured processes to make routine decisions relevant to own role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226B" w:rsidP="0037226B">
            <w:pPr>
              <w:pStyle w:val="ListBullet"/>
            </w:pPr>
            <w:r w:rsidRPr="0037226B">
              <w:t>Uses the main features and functions of digital tools to complete work tasks</w:t>
            </w:r>
          </w:p>
        </w:tc>
      </w:tr>
    </w:tbl>
    <w:p w:rsidR="00000000" w:rsidRPr="0037226B" w:rsidP="0037226B">
      <w:pPr>
        <w:pStyle w:val="BodyText"/>
      </w:pPr>
    </w:p>
    <w:p w:rsidR="00000000" w:rsidRPr="0037226B" w:rsidP="0037226B">
      <w:pPr>
        <w:pStyle w:val="AllowPageBreak"/>
      </w:pPr>
    </w:p>
    <w:p w:rsidR="00000000" w:rsidRPr="0037226B" w:rsidP="0037226B">
      <w:pPr>
        <w:pStyle w:val="Heading1"/>
      </w:pPr>
      <w:bookmarkStart w:id="6" w:name="O_1156869"/>
      <w:bookmarkEnd w:id="6"/>
      <w:r w:rsidRPr="0037226B">
        <w:t>Unit Mapping Information</w:t>
      </w:r>
    </w:p>
    <w:p w:rsidR="00000000" w:rsidRPr="0037226B" w:rsidP="00553734">
      <w:pPr>
        <w:pStyle w:val="BodyText"/>
      </w:pPr>
      <w:r w:rsidRPr="0037226B">
        <w:t xml:space="preserve">No equivalent unit. Supersedes and is not equivalent to FNSACM302 Prepare, match and process receipts. </w:t>
      </w:r>
    </w:p>
    <w:p w:rsidR="00000000" w:rsidRPr="0037226B" w:rsidP="0037226B">
      <w:pPr>
        <w:pStyle w:val="Heading1"/>
      </w:pPr>
      <w:bookmarkStart w:id="7" w:name="O_1156862"/>
      <w:bookmarkEnd w:id="7"/>
      <w:r w:rsidRPr="0037226B">
        <w:t>Links</w:t>
      </w:r>
    </w:p>
    <w:p w:rsidR="00000000" w:rsidRPr="0037226B" w:rsidP="00553734">
      <w:pPr>
        <w:pStyle w:val="BodyText"/>
      </w:pPr>
      <w:r w:rsidRPr="003722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4A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226B" w:rsidP="00553734">
      <w:pPr>
        <w:pStyle w:val="BodyText"/>
        <w:sectPr w:rsidSect="003722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26B" w:rsidP="0037226B">
      <w:pPr>
        <w:pStyle w:val="SuperHeading"/>
      </w:pPr>
      <w:r w:rsidRPr="0037226B">
        <w:t>Assessment Requirements for FNSACM312 Reconcile financial transactions</w:t>
      </w:r>
    </w:p>
    <w:p w:rsidR="00000000" w:rsidRPr="0037226B" w:rsidP="0037226B">
      <w:pPr>
        <w:pStyle w:val="Heading1"/>
      </w:pPr>
      <w:bookmarkStart w:id="8" w:name="O_1156864"/>
      <w:bookmarkEnd w:id="8"/>
      <w:r w:rsidRPr="0037226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rPr>
                <w:rStyle w:val="SpecialBold"/>
              </w:rPr>
              <w:t>Comments</w:t>
            </w:r>
          </w:p>
        </w:tc>
      </w:tr>
      <w:tr w:rsidTr="0037226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26B">
            <w:pPr>
              <w:pStyle w:val="BodyText"/>
              <w:rPr>
                <w:lang w:val="en-NZ"/>
              </w:rPr>
            </w:pPr>
            <w:r w:rsidRPr="0037226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26B" w:rsidP="0037226B">
            <w:pPr>
              <w:pStyle w:val="BodyText"/>
            </w:pPr>
            <w:r w:rsidRPr="0037226B">
              <w:t>This version first released with FNS Financial Service</w:t>
            </w:r>
            <w:r w:rsidRPr="0037226B">
              <w:t>s Training Package Version 6.0.</w:t>
            </w:r>
          </w:p>
        </w:tc>
      </w:tr>
    </w:tbl>
    <w:p w:rsidR="00000000" w:rsidRPr="0037226B" w:rsidP="0037226B">
      <w:pPr>
        <w:pStyle w:val="BodyText"/>
      </w:pPr>
    </w:p>
    <w:p w:rsidR="00000000" w:rsidRPr="0037226B" w:rsidP="0037226B">
      <w:pPr>
        <w:pStyle w:val="AllowPageBreak"/>
      </w:pPr>
    </w:p>
    <w:p w:rsidR="00000000" w:rsidRPr="0037226B" w:rsidP="0037226B">
      <w:pPr>
        <w:pStyle w:val="Heading1"/>
      </w:pPr>
      <w:bookmarkStart w:id="9" w:name="O_1156867"/>
      <w:bookmarkEnd w:id="9"/>
      <w:r w:rsidRPr="0037226B">
        <w:t>Performance Evidence</w:t>
      </w:r>
    </w:p>
    <w:p w:rsidR="00000000" w:rsidRPr="0037226B" w:rsidP="00553734">
      <w:pPr>
        <w:pStyle w:val="BodyText"/>
      </w:pPr>
      <w:r w:rsidRPr="0037226B">
        <w:t xml:space="preserve">The candidate must demonstrate the ability to complete the tasks outlined in the elements, performance criteria and foundation skills of this unit, including evidence </w:t>
      </w:r>
      <w:r w:rsidRPr="0037226B">
        <w:t>of the ability to:</w:t>
      </w:r>
    </w:p>
    <w:p w:rsidR="00000000" w:rsidRPr="0037226B" w:rsidP="0037226B">
      <w:pPr>
        <w:pStyle w:val="ListBullet"/>
      </w:pPr>
      <w:r w:rsidRPr="0037226B">
        <w:t xml:space="preserve">perform bank reconciliations on at least three different occasions with each occasion involving at least 10 financial transactions and at least four transaction types. </w:t>
      </w:r>
    </w:p>
    <w:p w:rsidR="00000000" w:rsidRPr="0037226B" w:rsidP="0037226B">
      <w:pPr>
        <w:pStyle w:val="List"/>
      </w:pPr>
    </w:p>
    <w:p w:rsidR="00000000" w:rsidRPr="0037226B" w:rsidP="00553734">
      <w:pPr>
        <w:pStyle w:val="BodyText"/>
      </w:pPr>
      <w:r w:rsidRPr="0037226B">
        <w:t>In the course of the above, the candidate must:</w:t>
      </w:r>
    </w:p>
    <w:p w:rsidR="00000000" w:rsidRPr="0037226B" w:rsidP="0037226B">
      <w:pPr>
        <w:pStyle w:val="ListBullet"/>
      </w:pPr>
      <w:r w:rsidRPr="0037226B">
        <w:t>identify at least</w:t>
      </w:r>
      <w:r w:rsidRPr="0037226B">
        <w:t xml:space="preserve"> two discrepancies and liaise with required personnel to resolve outstanding issues.</w:t>
      </w:r>
    </w:p>
    <w:p w:rsidR="00000000" w:rsidRPr="0037226B" w:rsidP="0037226B">
      <w:pPr>
        <w:pStyle w:val="AllowPageBreak"/>
      </w:pPr>
    </w:p>
    <w:p w:rsidR="00000000" w:rsidRPr="0037226B" w:rsidP="0037226B">
      <w:pPr>
        <w:pStyle w:val="Heading1"/>
      </w:pPr>
      <w:bookmarkStart w:id="10" w:name="O_1156866"/>
      <w:bookmarkEnd w:id="10"/>
      <w:r w:rsidRPr="0037226B">
        <w:t>Knowledge Evidence</w:t>
      </w:r>
    </w:p>
    <w:p w:rsidR="00000000" w:rsidRPr="0037226B" w:rsidP="00553734">
      <w:pPr>
        <w:pStyle w:val="BodyText"/>
      </w:pPr>
      <w:r w:rsidRPr="0037226B">
        <w:t>The candidate must be able to demonstrate knowledge to complete the tasks outlined in the elements, performance criteria and foundati</w:t>
      </w:r>
      <w:r w:rsidRPr="0037226B">
        <w:t>on skills of this unit, including knowledge of:</w:t>
      </w:r>
    </w:p>
    <w:p w:rsidR="00000000" w:rsidRPr="0037226B" w:rsidP="0037226B">
      <w:pPr>
        <w:pStyle w:val="ListBullet"/>
      </w:pPr>
      <w:r w:rsidRPr="0037226B">
        <w:t>organisational policies and procedures for bank reconciliation and accounts</w:t>
      </w:r>
    </w:p>
    <w:p w:rsidR="00000000" w:rsidRPr="0037226B" w:rsidP="0037226B">
      <w:pPr>
        <w:pStyle w:val="ListBullet"/>
      </w:pPr>
      <w:r w:rsidRPr="0037226B">
        <w:t>accounts system procedures and operational steps for reconciliation using computerised systems</w:t>
      </w:r>
    </w:p>
    <w:p w:rsidR="00000000" w:rsidRPr="0037226B" w:rsidP="0037226B">
      <w:pPr>
        <w:pStyle w:val="ListBullet"/>
      </w:pPr>
      <w:r w:rsidRPr="0037226B">
        <w:t>accounting information, including:</w:t>
      </w:r>
    </w:p>
    <w:p w:rsidR="00000000" w:rsidRPr="0037226B" w:rsidP="0037226B">
      <w:pPr>
        <w:pStyle w:val="ListBullet2"/>
      </w:pPr>
      <w:r w:rsidRPr="0037226B">
        <w:t>GST calculation and application</w:t>
      </w:r>
    </w:p>
    <w:p w:rsidR="00000000" w:rsidRPr="0037226B" w:rsidP="0037226B">
      <w:pPr>
        <w:pStyle w:val="ListBullet2"/>
      </w:pPr>
      <w:r w:rsidRPr="0037226B">
        <w:t>invoices and tax invoices</w:t>
      </w:r>
    </w:p>
    <w:p w:rsidR="00000000" w:rsidRPr="0037226B" w:rsidP="0037226B">
      <w:pPr>
        <w:pStyle w:val="ListBullet2"/>
      </w:pPr>
      <w:r w:rsidRPr="0037226B">
        <w:t>source records maintenance requirements</w:t>
      </w:r>
    </w:p>
    <w:p w:rsidR="00000000" w:rsidRPr="0037226B" w:rsidP="0037226B">
      <w:pPr>
        <w:pStyle w:val="ListBullet"/>
      </w:pPr>
      <w:r w:rsidRPr="0037226B">
        <w:t>procedures for resolving common discrepancies between bank financial transactions and accounting system records, including:</w:t>
      </w:r>
    </w:p>
    <w:p w:rsidR="00000000" w:rsidRPr="0037226B" w:rsidP="0037226B">
      <w:pPr>
        <w:pStyle w:val="ListBullet2"/>
      </w:pPr>
      <w:r w:rsidRPr="0037226B">
        <w:t>overpayments</w:t>
      </w:r>
    </w:p>
    <w:p w:rsidR="00000000" w:rsidRPr="0037226B" w:rsidP="0037226B">
      <w:pPr>
        <w:pStyle w:val="ListBullet2"/>
      </w:pPr>
      <w:r w:rsidRPr="0037226B">
        <w:t>underpayments</w:t>
      </w:r>
    </w:p>
    <w:p w:rsidR="00000000" w:rsidRPr="0037226B" w:rsidP="0037226B">
      <w:pPr>
        <w:pStyle w:val="ListBullet2"/>
      </w:pPr>
      <w:r w:rsidRPr="0037226B">
        <w:t>missing invoice or purchase order details</w:t>
      </w:r>
    </w:p>
    <w:p w:rsidR="00000000" w:rsidRPr="0037226B" w:rsidP="0037226B">
      <w:pPr>
        <w:pStyle w:val="ListBullet2"/>
      </w:pPr>
      <w:r w:rsidRPr="0037226B">
        <w:t>bank data or import issues</w:t>
      </w:r>
    </w:p>
    <w:p w:rsidR="00000000" w:rsidRPr="0037226B" w:rsidP="0037226B">
      <w:pPr>
        <w:pStyle w:val="ListBullet2"/>
      </w:pPr>
      <w:r w:rsidRPr="0037226B">
        <w:t>incorrectly allocated payments</w:t>
      </w:r>
    </w:p>
    <w:p w:rsidR="00000000" w:rsidRPr="0037226B" w:rsidP="0037226B">
      <w:pPr>
        <w:pStyle w:val="ListBullet"/>
      </w:pPr>
      <w:r w:rsidRPr="0037226B">
        <w:t>investigative approaches used to identify and action unreconciled items</w:t>
      </w:r>
    </w:p>
    <w:p w:rsidR="00000000" w:rsidRPr="0037226B" w:rsidP="0037226B">
      <w:pPr>
        <w:pStyle w:val="ListBullet"/>
      </w:pPr>
      <w:r w:rsidRPr="0037226B">
        <w:t>types of financial transactions.</w:t>
      </w:r>
    </w:p>
    <w:p w:rsidR="00000000" w:rsidRPr="0037226B" w:rsidP="0037226B">
      <w:pPr>
        <w:pStyle w:val="AllowPageBreak"/>
      </w:pPr>
    </w:p>
    <w:p w:rsidR="00000000" w:rsidRPr="0037226B" w:rsidP="0037226B">
      <w:pPr>
        <w:pStyle w:val="Heading1"/>
      </w:pPr>
      <w:bookmarkStart w:id="11" w:name="O_1156865"/>
      <w:bookmarkEnd w:id="11"/>
      <w:r w:rsidRPr="0037226B">
        <w:t>Assessment Conditions</w:t>
      </w:r>
    </w:p>
    <w:p w:rsidR="00000000" w:rsidRPr="0037226B" w:rsidP="00553734">
      <w:pPr>
        <w:pStyle w:val="BodyText"/>
      </w:pPr>
      <w:r w:rsidRPr="0037226B">
        <w:t>Skills in</w:t>
      </w:r>
      <w:r w:rsidRPr="0037226B">
        <w:t xml:space="preserve"> this unit must be demonstrated in a workplace or simulated environment where the conditions are typical of those in a working environment in this industry.</w:t>
      </w:r>
    </w:p>
    <w:p w:rsidR="00000000" w:rsidRPr="0037226B" w:rsidP="00553734">
      <w:pPr>
        <w:pStyle w:val="BodyText"/>
      </w:pPr>
      <w:r w:rsidRPr="0037226B">
        <w:t>This includes access to:</w:t>
      </w:r>
    </w:p>
    <w:p w:rsidR="00000000" w:rsidRPr="0037226B" w:rsidP="0037226B">
      <w:pPr>
        <w:pStyle w:val="ListBullet"/>
      </w:pPr>
      <w:r w:rsidRPr="0037226B">
        <w:t xml:space="preserve">office equipment, technology, software and consumables </w:t>
      </w:r>
    </w:p>
    <w:p w:rsidR="00000000" w:rsidRPr="0037226B" w:rsidP="0037226B">
      <w:pPr>
        <w:pStyle w:val="ListBullet"/>
      </w:pPr>
      <w:r w:rsidRPr="0037226B">
        <w:t>bank records of financial transactions to be reconciled</w:t>
      </w:r>
    </w:p>
    <w:p w:rsidR="00000000" w:rsidRPr="0037226B" w:rsidP="0037226B">
      <w:pPr>
        <w:pStyle w:val="ListBullet"/>
      </w:pPr>
      <w:r w:rsidRPr="0037226B">
        <w:t>accounts system or computerised accounts system for bank reconciliation</w:t>
      </w:r>
    </w:p>
    <w:p w:rsidR="00000000" w:rsidRPr="0037226B" w:rsidP="0037226B">
      <w:pPr>
        <w:pStyle w:val="ListBullet"/>
      </w:pPr>
      <w:r w:rsidRPr="0037226B">
        <w:t>organisational policies and procedures</w:t>
      </w:r>
    </w:p>
    <w:p w:rsidR="00000000" w:rsidRPr="0037226B" w:rsidP="0037226B">
      <w:pPr>
        <w:pStyle w:val="ListBullet"/>
      </w:pPr>
      <w:r w:rsidRPr="0037226B">
        <w:t>integrated financial software system and data.</w:t>
      </w:r>
    </w:p>
    <w:p w:rsidR="00000000" w:rsidRPr="0037226B" w:rsidP="0037226B">
      <w:pPr>
        <w:pStyle w:val="List"/>
      </w:pPr>
    </w:p>
    <w:p w:rsidR="00000000" w:rsidRPr="0037226B" w:rsidP="00553734">
      <w:pPr>
        <w:pStyle w:val="BodyText"/>
      </w:pPr>
      <w:r w:rsidRPr="0037226B">
        <w:t>Assessors of this unit must satisfy the r</w:t>
      </w:r>
      <w:r w:rsidRPr="0037226B">
        <w:t>equirements for assessors in applicable vocational education and training legislation, frameworks and/or standards.</w:t>
      </w:r>
    </w:p>
    <w:p w:rsidR="00000000" w:rsidRPr="0037226B" w:rsidP="0037226B">
      <w:pPr>
        <w:pStyle w:val="Heading1"/>
      </w:pPr>
      <w:bookmarkStart w:id="12" w:name="O_1156863"/>
      <w:bookmarkEnd w:id="12"/>
      <w:r w:rsidRPr="0037226B">
        <w:t>Links</w:t>
      </w:r>
    </w:p>
    <w:p w:rsidR="00000000" w:rsidRPr="0037226B" w:rsidP="00553734">
      <w:pPr>
        <w:pStyle w:val="BodyText"/>
      </w:pPr>
      <w:r w:rsidRPr="003722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4A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226B" w:rsidP="0037226B"/>
    <w:sectPr w:rsidSect="003722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 w:rsidRPr="00553734" w:rsidP="00553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34" w:rsidP="0037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734" w:rsidP="0037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3734" w:rsidP="003722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 w:rsidP="0037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734">
      <w:t>Approved</w:t>
    </w:r>
    <w:r w:rsidR="005537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7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734">
      <w:rPr>
        <w:noProof/>
      </w:rPr>
      <w:t>4</w:t>
    </w:r>
    <w:r>
      <w:rPr>
        <w:noProof/>
      </w:rPr>
      <w:fldChar w:fldCharType="end"/>
    </w:r>
  </w:p>
  <w:p w:rsidR="0037226B" w:rsidP="0037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7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734">
      <w:t>Future Skills Organisation</w:t>
    </w:r>
    <w:r w:rsidR="00553734">
      <w:fldChar w:fldCharType="end"/>
    </w:r>
  </w:p>
  <w:p w:rsidR="0037226B" w:rsidP="00372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26B" w:rsidRPr="00553734" w:rsidP="00553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734" w:rsidRPr="002D2AF8" w:rsidP="0037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FNSACM312 Reconcile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3734" w:rsidP="003722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6B" w:rsidRPr="002D2AF8" w:rsidP="0037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734">
      <w:t>FNSACM312 Reconcile financial transactions</w:t>
    </w:r>
    <w:r w:rsidR="005537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734">
      <w:rPr>
        <w:noProof/>
      </w:rPr>
      <w:t>2 March 2025</w:t>
    </w:r>
    <w:r>
      <w:fldChar w:fldCharType="end"/>
    </w:r>
  </w:p>
  <w:p w:rsidR="0037226B" w:rsidP="00372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225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76F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4A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26B"/>
  </w:style>
  <w:style w:type="character" w:customStyle="1" w:styleId="Heading1Char">
    <w:name w:val="Heading 1 Char"/>
    <w:basedOn w:val="DefaultParagraphFont"/>
    <w:link w:val="Heading1"/>
    <w:rsid w:val="00372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2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2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26B"/>
    <w:rPr>
      <w:b/>
      <w:spacing w:val="0"/>
    </w:rPr>
  </w:style>
  <w:style w:type="paragraph" w:styleId="ListBullet2">
    <w:name w:val="List Bullet 2"/>
    <w:basedOn w:val="List2"/>
    <w:rsid w:val="003722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26B"/>
    <w:rPr>
      <w:i/>
    </w:rPr>
  </w:style>
  <w:style w:type="paragraph" w:customStyle="1" w:styleId="SuperHeading">
    <w:name w:val="SuperHeading"/>
    <w:basedOn w:val="Normal"/>
    <w:rsid w:val="00372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2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26B"/>
  </w:style>
  <w:style w:type="paragraph" w:styleId="TableofFigures">
    <w:name w:val="table of figures"/>
    <w:basedOn w:val="Normal"/>
    <w:next w:val="Normal"/>
    <w:semiHidden/>
    <w:rsid w:val="00372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26B"/>
    <w:rPr>
      <w:rFonts w:ascii="Wingdings" w:hAnsi="Wingdings"/>
    </w:rPr>
  </w:style>
  <w:style w:type="paragraph" w:customStyle="1" w:styleId="TableHeading">
    <w:name w:val="Table Heading"/>
    <w:basedOn w:val="HeadingBase"/>
    <w:rsid w:val="00372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26B"/>
    <w:rPr>
      <w:color w:val="0033CC"/>
      <w:u w:val="none"/>
    </w:rPr>
  </w:style>
  <w:style w:type="paragraph" w:customStyle="1" w:styleId="BodyTextRight">
    <w:name w:val="Body Text Right"/>
    <w:basedOn w:val="BodyText"/>
    <w:rsid w:val="00372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26B"/>
    <w:rPr>
      <w:sz w:val="32"/>
    </w:rPr>
  </w:style>
  <w:style w:type="paragraph" w:customStyle="1" w:styleId="HeadingProcedure">
    <w:name w:val="Heading Procedure"/>
    <w:basedOn w:val="HeadingBase"/>
    <w:next w:val="Normal"/>
    <w:rsid w:val="00372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26B"/>
    <w:pPr>
      <w:spacing w:before="60" w:after="60"/>
    </w:pPr>
  </w:style>
  <w:style w:type="paragraph" w:styleId="ListContinue">
    <w:name w:val="List Continue"/>
    <w:basedOn w:val="List"/>
    <w:rsid w:val="0037226B"/>
    <w:pPr>
      <w:ind w:firstLine="0"/>
    </w:pPr>
  </w:style>
  <w:style w:type="paragraph" w:customStyle="1" w:styleId="ListNote">
    <w:name w:val="List Note"/>
    <w:basedOn w:val="List"/>
    <w:rsid w:val="00372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26B"/>
    <w:rPr>
      <w:rFonts w:ascii="Courier New" w:hAnsi="Courier New"/>
    </w:rPr>
  </w:style>
  <w:style w:type="paragraph" w:customStyle="1" w:styleId="NoteBullet">
    <w:name w:val="Note Bullet"/>
    <w:basedOn w:val="Note"/>
    <w:rsid w:val="00372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26B"/>
    <w:rPr>
      <w:b/>
      <w:smallCaps/>
    </w:rPr>
  </w:style>
  <w:style w:type="paragraph" w:customStyle="1" w:styleId="TableListNumber">
    <w:name w:val="Table List Number"/>
    <w:basedOn w:val="ListNumber"/>
    <w:rsid w:val="00372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26B"/>
    <w:pPr>
      <w:numPr>
        <w:numId w:val="9"/>
      </w:numPr>
    </w:pPr>
  </w:style>
  <w:style w:type="paragraph" w:customStyle="1" w:styleId="ListAlpha2">
    <w:name w:val="List Alpha 2"/>
    <w:basedOn w:val="List2"/>
    <w:rsid w:val="0037226B"/>
    <w:pPr>
      <w:numPr>
        <w:numId w:val="8"/>
      </w:numPr>
    </w:pPr>
  </w:style>
  <w:style w:type="paragraph" w:styleId="List2">
    <w:name w:val="List 2"/>
    <w:basedOn w:val="BodyText"/>
    <w:rsid w:val="00372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26B"/>
    <w:pPr>
      <w:numPr>
        <w:numId w:val="4"/>
      </w:numPr>
    </w:pPr>
  </w:style>
  <w:style w:type="paragraph" w:styleId="ListContinue2">
    <w:name w:val="List Continue 2"/>
    <w:basedOn w:val="List2"/>
    <w:rsid w:val="0037226B"/>
    <w:pPr>
      <w:ind w:firstLine="0"/>
    </w:pPr>
  </w:style>
  <w:style w:type="paragraph" w:styleId="ListContinue3">
    <w:name w:val="List Continue 3"/>
    <w:basedOn w:val="List3"/>
    <w:rsid w:val="0037226B"/>
    <w:pPr>
      <w:ind w:left="1021" w:firstLine="0"/>
    </w:pPr>
  </w:style>
  <w:style w:type="paragraph" w:styleId="ListContinue4">
    <w:name w:val="List Continue 4"/>
    <w:basedOn w:val="List4"/>
    <w:rsid w:val="0037226B"/>
    <w:pPr>
      <w:ind w:firstLine="0"/>
    </w:pPr>
  </w:style>
  <w:style w:type="paragraph" w:styleId="ListContinue5">
    <w:name w:val="List Continue 5"/>
    <w:basedOn w:val="List5"/>
    <w:rsid w:val="0037226B"/>
    <w:pPr>
      <w:ind w:firstLine="0"/>
    </w:pPr>
  </w:style>
  <w:style w:type="paragraph" w:styleId="ListNumber3">
    <w:name w:val="List Number 3"/>
    <w:basedOn w:val="List3"/>
    <w:rsid w:val="0037226B"/>
    <w:pPr>
      <w:numPr>
        <w:numId w:val="5"/>
      </w:numPr>
    </w:pPr>
  </w:style>
  <w:style w:type="paragraph" w:styleId="ListNumber4">
    <w:name w:val="List Number 4"/>
    <w:basedOn w:val="List4"/>
    <w:rsid w:val="0037226B"/>
    <w:pPr>
      <w:numPr>
        <w:numId w:val="6"/>
      </w:numPr>
    </w:pPr>
  </w:style>
  <w:style w:type="paragraph" w:styleId="ListNumber5">
    <w:name w:val="List Number 5"/>
    <w:basedOn w:val="List5"/>
    <w:rsid w:val="0037226B"/>
    <w:pPr>
      <w:numPr>
        <w:numId w:val="7"/>
      </w:numPr>
    </w:pPr>
  </w:style>
  <w:style w:type="paragraph" w:styleId="BlockText">
    <w:name w:val="Block Text"/>
    <w:basedOn w:val="Normal"/>
    <w:rsid w:val="00372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26B"/>
    <w:rPr>
      <w:sz w:val="16"/>
      <w:vertAlign w:val="superscript"/>
    </w:rPr>
  </w:style>
  <w:style w:type="character" w:customStyle="1" w:styleId="Symbols">
    <w:name w:val="Symbols"/>
    <w:basedOn w:val="DefaultParagraphFont"/>
    <w:rsid w:val="0037226B"/>
    <w:rPr>
      <w:rFonts w:ascii="Symbol" w:hAnsi="Symbol"/>
    </w:rPr>
  </w:style>
  <w:style w:type="character" w:customStyle="1" w:styleId="MenuOptions">
    <w:name w:val="Menu Options"/>
    <w:basedOn w:val="DefaultParagraphFont"/>
    <w:rsid w:val="00372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26B"/>
    <w:rPr>
      <w:b/>
    </w:rPr>
  </w:style>
  <w:style w:type="character" w:customStyle="1" w:styleId="Underlined">
    <w:name w:val="Underlined"/>
    <w:basedOn w:val="DefaultParagraphFont"/>
    <w:rsid w:val="0037226B"/>
    <w:rPr>
      <w:u w:val="single"/>
    </w:rPr>
  </w:style>
  <w:style w:type="paragraph" w:customStyle="1" w:styleId="TableBodyTextRight">
    <w:name w:val="Table Body Text Right"/>
    <w:basedOn w:val="TableBodyText"/>
    <w:rsid w:val="00372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26B"/>
    <w:rPr>
      <w:sz w:val="18"/>
    </w:rPr>
  </w:style>
  <w:style w:type="paragraph" w:customStyle="1" w:styleId="BodySmallRight">
    <w:name w:val="Body Small Right"/>
    <w:basedOn w:val="BodyTextRight"/>
    <w:rsid w:val="0037226B"/>
    <w:rPr>
      <w:sz w:val="18"/>
      <w:szCs w:val="18"/>
    </w:rPr>
  </w:style>
  <w:style w:type="paragraph" w:customStyle="1" w:styleId="MarginEdition">
    <w:name w:val="Margin Edition"/>
    <w:basedOn w:val="MarginNote"/>
    <w:rsid w:val="00372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26B"/>
    <w:rPr>
      <w:sz w:val="2"/>
      <w:szCs w:val="2"/>
    </w:rPr>
  </w:style>
  <w:style w:type="character" w:customStyle="1" w:styleId="Small">
    <w:name w:val="Small"/>
    <w:basedOn w:val="DefaultParagraphFont"/>
    <w:rsid w:val="0037226B"/>
    <w:rPr>
      <w:sz w:val="16"/>
    </w:rPr>
  </w:style>
  <w:style w:type="paragraph" w:customStyle="1" w:styleId="WideTable">
    <w:name w:val="Wide Table"/>
    <w:basedOn w:val="Normal"/>
    <w:rsid w:val="00372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26B"/>
  </w:style>
  <w:style w:type="paragraph" w:styleId="Quote">
    <w:name w:val="Quote"/>
    <w:basedOn w:val="Heading1"/>
    <w:link w:val="QuoteChar"/>
    <w:qFormat/>
    <w:rsid w:val="00372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26B"/>
    <w:pPr>
      <w:pageBreakBefore/>
    </w:pPr>
  </w:style>
  <w:style w:type="paragraph" w:customStyle="1" w:styleId="Border">
    <w:name w:val="Border"/>
    <w:basedOn w:val="Normal"/>
    <w:qFormat/>
    <w:rsid w:val="00372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26B"/>
    <w:rPr>
      <w:u w:val="single"/>
    </w:rPr>
  </w:style>
  <w:style w:type="character" w:customStyle="1" w:styleId="BoldandItalics">
    <w:name w:val="Bold and Italics"/>
    <w:qFormat/>
    <w:rsid w:val="0037226B"/>
    <w:rPr>
      <w:b/>
      <w:i/>
      <w:u w:val="none"/>
    </w:rPr>
  </w:style>
  <w:style w:type="paragraph" w:styleId="BalloonText">
    <w:name w:val="Balloon Text"/>
    <w:basedOn w:val="Normal"/>
    <w:link w:val="BalloonTextChar"/>
    <w:rsid w:val="00372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26B"/>
    <w:pPr>
      <w:spacing w:before="0" w:after="0"/>
    </w:pPr>
  </w:style>
  <w:style w:type="paragraph" w:customStyle="1" w:styleId="BodyTextBold">
    <w:name w:val="Body Text Bold"/>
    <w:basedOn w:val="BodyText"/>
    <w:qFormat/>
    <w:rsid w:val="0037226B"/>
    <w:rPr>
      <w:b/>
    </w:rPr>
  </w:style>
  <w:style w:type="character" w:styleId="Hyperlink">
    <w:name w:val="Hyperlink"/>
    <w:basedOn w:val="DefaultParagraphFont"/>
    <w:uiPriority w:val="99"/>
    <w:unhideWhenUsed/>
    <w:rsid w:val="00553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5457</Characters>
  <Application>Microsoft Office Word</Application>
  <DocSecurity>0</DocSecurity>
  <Lines>170</Lines>
  <Paragraphs>113</Paragraphs>
  <ScaleCrop>false</ScaleCrop>
  <Company>Author-it Software Corporation Ltd.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FNSACM312 Reconcile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