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0D2" w:rsidP="00EB7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FNSACM301 Administer financial accounts</w:t>
      </w:r>
      <w:r>
        <w:fldChar w:fldCharType="end"/>
      </w:r>
    </w:p>
    <w:p w:rsidR="00EB70D2" w:rsidP="00EB70D2">
      <w:pPr>
        <w:pStyle w:val="Version"/>
        <w:sectPr w:rsidSect="00072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BB4" w:rsidP="00072BB4">
      <w:pPr>
        <w:pStyle w:val="SuperHeading"/>
      </w:pPr>
      <w:r w:rsidRPr="00072BB4">
        <w:t>FNSACM301 Administer financial accounts</w:t>
      </w:r>
    </w:p>
    <w:p w:rsidR="00000000" w:rsidRPr="00072BB4" w:rsidP="00072BB4">
      <w:pPr>
        <w:pStyle w:val="Heading1"/>
      </w:pPr>
      <w:bookmarkStart w:id="1" w:name="O_671780"/>
      <w:bookmarkEnd w:id="1"/>
      <w:r w:rsidRPr="00072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rPr>
                <w:rStyle w:val="SpecialBold"/>
              </w:rPr>
              <w:t>Comments</w:t>
            </w:r>
          </w:p>
        </w:tc>
      </w:tr>
      <w:tr w:rsidTr="0007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t>This version first released with FNS Financial Services Training Package Version 1.0.</w:t>
            </w:r>
          </w:p>
        </w:tc>
      </w:tr>
    </w:tbl>
    <w:p w:rsidR="00000000" w:rsidRPr="00072BB4" w:rsidP="00072BB4">
      <w:pPr>
        <w:pStyle w:val="BodyText"/>
      </w:pPr>
    </w:p>
    <w:p w:rsidR="00000000" w:rsidRPr="00072BB4" w:rsidP="00072BB4">
      <w:pPr>
        <w:pStyle w:val="AllowPageBreak"/>
      </w:pPr>
    </w:p>
    <w:p w:rsidR="00000000" w:rsidRPr="00072BB4" w:rsidP="00072BB4">
      <w:pPr>
        <w:pStyle w:val="Heading1"/>
      </w:pPr>
      <w:bookmarkStart w:id="2" w:name="O_671781"/>
      <w:bookmarkEnd w:id="2"/>
      <w:r w:rsidRPr="00072BB4">
        <w:t>Application</w:t>
      </w:r>
    </w:p>
    <w:p w:rsidR="00000000" w:rsidRPr="00072BB4" w:rsidP="00EB70D2">
      <w:pPr>
        <w:pStyle w:val="BodyText"/>
      </w:pPr>
      <w:r w:rsidRPr="00072BB4">
        <w:t>This unit describes the skills and knowledge required to correctly allocate payments, reco</w:t>
      </w:r>
      <w:r w:rsidRPr="00072BB4">
        <w:t>ncile accounts and maintain customer details.</w:t>
      </w:r>
    </w:p>
    <w:p w:rsidR="00000000" w:rsidRPr="00072BB4" w:rsidP="00EB70D2">
      <w:pPr>
        <w:pStyle w:val="BodyText"/>
      </w:pPr>
      <w:r w:rsidRPr="00072BB4">
        <w:t>It applies to individuals who may work as part of a finance or accounting team in organisations.</w:t>
      </w:r>
    </w:p>
    <w:p w:rsidR="00000000" w:rsidRPr="00072BB4" w:rsidP="00EB70D2">
      <w:pPr>
        <w:pStyle w:val="BodyText"/>
      </w:pPr>
      <w:r w:rsidRPr="00072BB4">
        <w:t>No licensing, legislative or certification requirements apply to this unit at the time of publication.</w:t>
      </w:r>
    </w:p>
    <w:p w:rsidR="00000000" w:rsidRPr="00072BB4" w:rsidP="00072BB4">
      <w:pPr>
        <w:pStyle w:val="Heading1"/>
      </w:pPr>
      <w:bookmarkStart w:id="3" w:name="O_671784"/>
      <w:bookmarkEnd w:id="3"/>
      <w:r w:rsidRPr="00072BB4">
        <w:t>Unit Sector</w:t>
      </w:r>
    </w:p>
    <w:p w:rsidR="00000000" w:rsidRPr="00072BB4" w:rsidP="00EB70D2">
      <w:pPr>
        <w:pStyle w:val="BodyText"/>
      </w:pPr>
      <w:r w:rsidRPr="00072BB4">
        <w:t>Account management</w:t>
      </w:r>
    </w:p>
    <w:p w:rsidR="00000000" w:rsidRPr="00072BB4" w:rsidP="00072BB4">
      <w:pPr>
        <w:pStyle w:val="Heading1"/>
      </w:pPr>
      <w:bookmarkStart w:id="4" w:name="O_671785"/>
      <w:bookmarkEnd w:id="4"/>
      <w:r w:rsidRPr="00072BB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72B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rPr>
                <w:rStyle w:val="SpecialBold"/>
              </w:rPr>
              <w:t>PERFORMANCE CRITERIA</w:t>
            </w:r>
          </w:p>
        </w:tc>
      </w:tr>
      <w:tr w:rsidTr="00072B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2B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 Allocate customer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t>1.1 Allocate payments correctly to appropriate customer accounts and bank receipts according to organisational policy and procedu</w:t>
            </w:r>
            <w:r w:rsidRPr="00072BB4">
              <w:t xml:space="preserve">res </w:t>
            </w:r>
          </w:p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1.2 Serve customers promptly and complete and process documentation quickly and accurately to maximise customer satisfaction</w:t>
            </w:r>
          </w:p>
        </w:tc>
      </w:tr>
      <w:tr w:rsidTr="00072B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2. Reconcile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t xml:space="preserve">2.1 Respond to customer billing or account queries and apply billing adjustments accurately, if required </w:t>
            </w:r>
          </w:p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2.2 Respond to customer complaints promptly in accordance with organisational policy</w:t>
            </w:r>
          </w:p>
        </w:tc>
      </w:tr>
      <w:tr w:rsidTr="00072BB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 xml:space="preserve">3. Maintain customer </w:t>
            </w:r>
            <w:r w:rsidRPr="00072BB4">
              <w:t>details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t>3.1 Maintain accurate and up-to-dat</w:t>
            </w:r>
            <w:r w:rsidRPr="00072BB4">
              <w:t xml:space="preserve">e details on customer account </w:t>
            </w:r>
            <w:r w:rsidRPr="00072BB4">
              <w:t xml:space="preserve">files </w:t>
            </w:r>
          </w:p>
          <w:p w:rsidR="00000000" w:rsidRPr="00072BB4" w:rsidP="00072BB4">
            <w:pPr>
              <w:pStyle w:val="BodyText"/>
            </w:pPr>
            <w:r w:rsidRPr="00072BB4">
              <w:t xml:space="preserve">3.2 Check sources of customer details for reliability and verify where necessary </w:t>
            </w:r>
          </w:p>
        </w:tc>
      </w:tr>
    </w:tbl>
    <w:p w:rsidR="00000000" w:rsidRPr="00072BB4" w:rsidP="00072BB4">
      <w:pPr>
        <w:pStyle w:val="BodyText"/>
      </w:pPr>
    </w:p>
    <w:p w:rsidR="00000000" w:rsidRPr="00072BB4" w:rsidP="00072BB4">
      <w:pPr>
        <w:pStyle w:val="AllowPageBreak"/>
      </w:pPr>
    </w:p>
    <w:p w:rsidR="00000000" w:rsidRPr="00072BB4" w:rsidP="00072BB4">
      <w:pPr>
        <w:pStyle w:val="Heading1"/>
      </w:pPr>
      <w:bookmarkStart w:id="5" w:name="O_671786"/>
      <w:bookmarkEnd w:id="5"/>
      <w:r w:rsidRPr="00072BB4">
        <w:t>Foundation Skills</w:t>
      </w:r>
    </w:p>
    <w:p w:rsidR="00000000" w:rsidRPr="00EB70D2" w:rsidP="00EB70D2">
      <w:pPr>
        <w:pStyle w:val="BodyText"/>
        <w:rPr>
          <w:i/>
        </w:rPr>
      </w:pPr>
      <w:r w:rsidRPr="00EB70D2">
        <w:rPr>
          <w:rStyle w:val="Emphasis"/>
        </w:rPr>
        <w:t>This section describes language, literacy, numeracy and employment skills incorporated in the perfor</w:t>
      </w:r>
      <w:r w:rsidRPr="00EB70D2">
        <w:rPr>
          <w:rStyle w:val="Emphasis"/>
        </w:rPr>
        <w:t>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rPr>
                <w:rStyle w:val="SpecialBold"/>
              </w:rPr>
              <w:t>Description</w:t>
            </w:r>
          </w:p>
        </w:tc>
      </w:tr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1.1, 2.1, 2.2, 3.1, 3.2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ListBullet"/>
              <w:rPr>
                <w:lang w:val="en-NZ"/>
              </w:rPr>
            </w:pPr>
            <w:r w:rsidRPr="00072BB4">
              <w:t>Interprets and analyses textual information to gather detailed information and confirm requirements</w:t>
            </w:r>
          </w:p>
        </w:tc>
      </w:tr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 xml:space="preserve">1.1, 1.2, 2.1, 2.2, 3.1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ListBullet"/>
              <w:rPr>
                <w:lang w:val="en-NZ"/>
              </w:rPr>
            </w:pPr>
            <w:r w:rsidRPr="00072BB4">
              <w:t>Records key information relevant to requirements using basic punctuation, text and correct spelling</w:t>
            </w:r>
          </w:p>
        </w:tc>
      </w:tr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1.2, 2.1, 2.2, 3.2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ListBullet"/>
            </w:pPr>
            <w:r w:rsidRPr="00072BB4">
              <w:t>Uses listening and questioning techniques to confirm understanding of requirements</w:t>
            </w:r>
          </w:p>
          <w:p w:rsidR="00000000" w:rsidP="00072BB4">
            <w:pPr>
              <w:pStyle w:val="ListBullet"/>
              <w:rPr>
                <w:lang w:val="en-NZ"/>
              </w:rPr>
            </w:pPr>
            <w:r w:rsidRPr="00072BB4">
              <w:t>Uses cl</w:t>
            </w:r>
            <w:r w:rsidRPr="00072BB4">
              <w:t>ear, specific and culturally sensitive language to convey information</w:t>
            </w:r>
          </w:p>
        </w:tc>
      </w:tr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ListBullet"/>
              <w:rPr>
                <w:lang w:val="en-NZ"/>
              </w:rPr>
            </w:pPr>
            <w:r w:rsidRPr="00072BB4">
              <w:t>Accesses and checks numerical information embedded in a range of texts</w:t>
            </w:r>
          </w:p>
        </w:tc>
      </w:tr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ListBullet"/>
              <w:rPr>
                <w:lang w:val="en-NZ"/>
              </w:rPr>
            </w:pPr>
            <w:r w:rsidRPr="00072BB4">
              <w:t>Recognises and follows organi</w:t>
            </w:r>
            <w:r w:rsidRPr="00072BB4">
              <w:t>sational protocols, policy and procedures relevant to own role</w:t>
            </w:r>
          </w:p>
        </w:tc>
      </w:tr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1.2, 2.2, 3.2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ListBullet"/>
              <w:rPr>
                <w:lang w:val="en-NZ"/>
              </w:rPr>
            </w:pPr>
            <w:r w:rsidRPr="00072BB4">
              <w:t xml:space="preserve">Follows accepted communication practices and protocols, adjusting personal communication style in response to the values, beliefs and cultural expectations </w:t>
            </w:r>
            <w:r w:rsidRPr="00072BB4">
              <w:t>of different customers</w:t>
            </w:r>
          </w:p>
        </w:tc>
      </w:tr>
      <w:tr w:rsidTr="00072BB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1.1, 1.2, 2.1, 2.2, 3.1, 3.2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ListBullet"/>
            </w:pPr>
            <w:r w:rsidRPr="00072BB4">
              <w:t>Plans, organises and implements tasks according to organisational requirements</w:t>
            </w:r>
          </w:p>
          <w:p w:rsidR="00000000" w:rsidRPr="00072BB4" w:rsidP="00072BB4">
            <w:pPr>
              <w:pStyle w:val="ListBullet"/>
            </w:pPr>
            <w:r w:rsidRPr="00072BB4">
              <w:t>Uses the main features and functions of digital tools to complete work tasks</w:t>
            </w:r>
          </w:p>
        </w:tc>
      </w:tr>
    </w:tbl>
    <w:p w:rsidR="00000000" w:rsidRPr="00072BB4" w:rsidP="00072BB4">
      <w:pPr>
        <w:pStyle w:val="BodyText"/>
      </w:pPr>
    </w:p>
    <w:p w:rsidR="00000000" w:rsidRPr="00072BB4" w:rsidP="00072BB4">
      <w:pPr>
        <w:pStyle w:val="AllowPageBreak"/>
      </w:pPr>
    </w:p>
    <w:p w:rsidR="00000000" w:rsidRPr="00072BB4" w:rsidP="00072BB4">
      <w:pPr>
        <w:pStyle w:val="Heading1"/>
      </w:pPr>
      <w:bookmarkStart w:id="6" w:name="O_671788"/>
      <w:bookmarkEnd w:id="6"/>
      <w:r w:rsidRPr="00072BB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7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 xml:space="preserve">Code and title </w:t>
            </w:r>
          </w:p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Code and title</w:t>
            </w:r>
          </w:p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rPr>
                <w:rStyle w:val="SpecialBold"/>
              </w:rPr>
              <w:t>Equivalence status</w:t>
            </w:r>
          </w:p>
        </w:tc>
      </w:tr>
      <w:tr w:rsidTr="0007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FNSACM301 Administer financial accounts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FNSACM301A Administer financial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t>Equivalent unit</w:t>
            </w:r>
          </w:p>
        </w:tc>
      </w:tr>
    </w:tbl>
    <w:p w:rsidR="00000000" w:rsidRPr="00072BB4" w:rsidP="00072BB4">
      <w:pPr>
        <w:pStyle w:val="BodyText"/>
      </w:pPr>
    </w:p>
    <w:p w:rsidR="00000000" w:rsidRPr="00072BB4" w:rsidP="00072BB4">
      <w:pPr>
        <w:pStyle w:val="AllowPageBreak"/>
      </w:pPr>
    </w:p>
    <w:p w:rsidR="00000000" w:rsidRPr="00072BB4" w:rsidP="00072BB4">
      <w:pPr>
        <w:pStyle w:val="Heading1"/>
      </w:pPr>
      <w:bookmarkStart w:id="7" w:name="O_671795"/>
      <w:bookmarkEnd w:id="7"/>
      <w:r w:rsidRPr="00072BB4">
        <w:t>Links</w:t>
      </w:r>
    </w:p>
    <w:p w:rsidR="00000000" w:rsidRPr="00072BB4" w:rsidP="00EB70D2">
      <w:pPr>
        <w:pStyle w:val="BodyText"/>
      </w:pPr>
      <w:r w:rsidRPr="00072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231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2BB4" w:rsidP="00EB70D2">
      <w:pPr>
        <w:pStyle w:val="BodyText"/>
        <w:sectPr w:rsidSect="00072B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2BB4" w:rsidP="00072BB4">
      <w:pPr>
        <w:pStyle w:val="SuperHeading"/>
      </w:pPr>
      <w:r w:rsidRPr="00072BB4">
        <w:t xml:space="preserve">Assessment </w:t>
      </w:r>
      <w:r w:rsidRPr="00072BB4">
        <w:t>Requirements for FNSACM301 Administer financial accounts</w:t>
      </w:r>
    </w:p>
    <w:p w:rsidR="00000000" w:rsidRPr="00072BB4" w:rsidP="00072BB4">
      <w:pPr>
        <w:pStyle w:val="Heading1"/>
      </w:pPr>
      <w:bookmarkStart w:id="8" w:name="O_671790"/>
      <w:bookmarkEnd w:id="8"/>
      <w:r w:rsidRPr="00072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rPr>
                <w:rStyle w:val="SpecialBold"/>
              </w:rPr>
              <w:t>Comments</w:t>
            </w:r>
          </w:p>
        </w:tc>
      </w:tr>
      <w:tr w:rsidTr="0007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BB4">
            <w:pPr>
              <w:pStyle w:val="BodyText"/>
              <w:rPr>
                <w:lang w:val="en-NZ"/>
              </w:rPr>
            </w:pPr>
            <w:r w:rsidRPr="00072B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BB4" w:rsidP="00072BB4">
            <w:pPr>
              <w:pStyle w:val="BodyText"/>
            </w:pPr>
            <w:r w:rsidRPr="00072BB4">
              <w:t>This version first released with FNS Financial Services Training Package Version 1.0.</w:t>
            </w:r>
          </w:p>
        </w:tc>
      </w:tr>
    </w:tbl>
    <w:p w:rsidR="00000000" w:rsidRPr="00072BB4" w:rsidP="00072BB4">
      <w:pPr>
        <w:pStyle w:val="BodyText"/>
      </w:pPr>
    </w:p>
    <w:p w:rsidR="00000000" w:rsidRPr="00072BB4" w:rsidP="00072BB4">
      <w:pPr>
        <w:pStyle w:val="AllowPageBreak"/>
      </w:pPr>
    </w:p>
    <w:p w:rsidR="00000000" w:rsidRPr="00072BB4" w:rsidP="00072BB4">
      <w:pPr>
        <w:pStyle w:val="Heading1"/>
      </w:pPr>
      <w:bookmarkStart w:id="9" w:name="O_671791"/>
      <w:bookmarkEnd w:id="9"/>
      <w:r w:rsidRPr="00072BB4">
        <w:t>Performance Evidence</w:t>
      </w:r>
    </w:p>
    <w:p w:rsidR="00000000" w:rsidRPr="00072BB4" w:rsidP="00EB70D2">
      <w:pPr>
        <w:pStyle w:val="BodyText"/>
      </w:pPr>
      <w:r w:rsidRPr="00072BB4">
        <w:t>Evidence of the ability to:</w:t>
      </w:r>
    </w:p>
    <w:p w:rsidR="00000000" w:rsidRPr="00072BB4" w:rsidP="00072BB4">
      <w:pPr>
        <w:pStyle w:val="ListBullet"/>
      </w:pPr>
      <w:r w:rsidRPr="00072BB4">
        <w:t>validate account details and verify customer information</w:t>
      </w:r>
    </w:p>
    <w:p w:rsidR="00000000" w:rsidRPr="00072BB4" w:rsidP="00072BB4">
      <w:pPr>
        <w:pStyle w:val="ListBullet"/>
      </w:pPr>
      <w:r w:rsidRPr="00072BB4">
        <w:t>allocate and reconcile customer payments accurately following organisational procedures</w:t>
      </w:r>
    </w:p>
    <w:p w:rsidR="00000000" w:rsidRPr="00072BB4" w:rsidP="00072BB4">
      <w:pPr>
        <w:pStyle w:val="ListBullet"/>
      </w:pPr>
      <w:r w:rsidRPr="00072BB4">
        <w:t>serve customers promptly and efficiently, including handling complaints and respon</w:t>
      </w:r>
      <w:r w:rsidRPr="00072BB4">
        <w:t>ding to billing and account queries</w:t>
      </w:r>
    </w:p>
    <w:p w:rsidR="00000000" w:rsidRPr="00072BB4" w:rsidP="00072BB4">
      <w:pPr>
        <w:pStyle w:val="ListBullet"/>
      </w:pPr>
      <w:r w:rsidRPr="00072BB4">
        <w:t xml:space="preserve">maintain accurate customer details </w:t>
      </w:r>
    </w:p>
    <w:p w:rsidR="00000000" w:rsidRPr="00072BB4" w:rsidP="00072BB4">
      <w:pPr>
        <w:pStyle w:val="ListBullet"/>
      </w:pPr>
      <w:r w:rsidRPr="00072BB4">
        <w:t>accurately use data entry and recording systems.</w:t>
      </w:r>
    </w:p>
    <w:p w:rsidR="00000000" w:rsidRPr="00072BB4" w:rsidP="00072BB4">
      <w:pPr>
        <w:pStyle w:val="BodyText"/>
      </w:pPr>
    </w:p>
    <w:p w:rsidR="00000000" w:rsidRPr="00072BB4" w:rsidP="00EB70D2">
      <w:pPr>
        <w:pStyle w:val="BodyText"/>
      </w:pPr>
      <w:r w:rsidRPr="00072BB4">
        <w:t>Note: If a specific volume or frequency is not stated, then evidence must be provided at least once.</w:t>
      </w:r>
    </w:p>
    <w:p w:rsidR="00000000" w:rsidRPr="00072BB4" w:rsidP="00072BB4">
      <w:pPr>
        <w:pStyle w:val="Heading1"/>
      </w:pPr>
      <w:bookmarkStart w:id="10" w:name="O_671792"/>
      <w:bookmarkEnd w:id="10"/>
      <w:r w:rsidRPr="00072BB4">
        <w:t>Knowledge Evidence</w:t>
      </w:r>
    </w:p>
    <w:p w:rsidR="00000000" w:rsidRPr="00072BB4" w:rsidP="00EB70D2">
      <w:pPr>
        <w:pStyle w:val="BodyText"/>
      </w:pPr>
      <w:r w:rsidRPr="00072BB4">
        <w:t>To complete the unit requirements safely and effectively, the individual must:</w:t>
      </w:r>
    </w:p>
    <w:p w:rsidR="00000000" w:rsidRPr="00072BB4" w:rsidP="00072BB4">
      <w:pPr>
        <w:pStyle w:val="ListBullet"/>
      </w:pPr>
      <w:r w:rsidRPr="00072BB4">
        <w:t xml:space="preserve">outline basic financial transaction processes and procedures </w:t>
      </w:r>
    </w:p>
    <w:p w:rsidR="00000000" w:rsidRPr="00072BB4" w:rsidP="00072BB4">
      <w:pPr>
        <w:pStyle w:val="ListBullet"/>
      </w:pPr>
      <w:r w:rsidRPr="00072BB4">
        <w:t>identify the relevant organisational policy and procedures on account management</w:t>
      </w:r>
    </w:p>
    <w:p w:rsidR="00000000" w:rsidRPr="00072BB4" w:rsidP="00072BB4">
      <w:pPr>
        <w:pStyle w:val="ListBullet"/>
      </w:pPr>
      <w:r w:rsidRPr="00072BB4">
        <w:t>identify key l</w:t>
      </w:r>
      <w:r w:rsidRPr="00072BB4">
        <w:t>egislative requirements covered in organisational policy and procedures relating to administering financial accounts</w:t>
      </w:r>
    </w:p>
    <w:p w:rsidR="00000000" w:rsidRPr="00072BB4" w:rsidP="00072BB4">
      <w:pPr>
        <w:pStyle w:val="ListBullet"/>
      </w:pPr>
      <w:r w:rsidRPr="00072BB4">
        <w:t xml:space="preserve">describe how to handle customer queries and complaints following organisational procedures </w:t>
      </w:r>
    </w:p>
    <w:p w:rsidR="00000000" w:rsidRPr="00072BB4" w:rsidP="00072BB4">
      <w:pPr>
        <w:pStyle w:val="ListBullet"/>
      </w:pPr>
      <w:r w:rsidRPr="00072BB4">
        <w:t>identify workplace health and safety (WHS) requ</w:t>
      </w:r>
      <w:r w:rsidRPr="00072BB4">
        <w:t>irements relating to data entry and administrative work undertaken.</w:t>
      </w:r>
    </w:p>
    <w:p w:rsidR="00000000" w:rsidRPr="00072BB4" w:rsidP="00072BB4">
      <w:pPr>
        <w:pStyle w:val="AllowPageBreak"/>
      </w:pPr>
    </w:p>
    <w:p w:rsidR="00000000" w:rsidRPr="00072BB4" w:rsidP="00072BB4">
      <w:pPr>
        <w:pStyle w:val="Heading1"/>
      </w:pPr>
      <w:bookmarkStart w:id="11" w:name="O_671793"/>
      <w:bookmarkEnd w:id="11"/>
      <w:r w:rsidRPr="00072BB4">
        <w:t>Assessment Conditions</w:t>
      </w:r>
    </w:p>
    <w:p w:rsidR="00000000" w:rsidRPr="00072BB4" w:rsidP="00EB70D2">
      <w:pPr>
        <w:pStyle w:val="BodyText"/>
      </w:pPr>
      <w:r w:rsidRPr="00072BB4">
        <w:t>Assessment must be conducted in a safe environment where evidence gathered demonstrates consistent performance of typical activities experienced in t</w:t>
      </w:r>
      <w:r w:rsidRPr="00072BB4">
        <w:t>he account management field of work and include access to and use of:</w:t>
      </w:r>
    </w:p>
    <w:p w:rsidR="00000000" w:rsidRPr="00072BB4" w:rsidP="00072BB4">
      <w:pPr>
        <w:pStyle w:val="ListBullet"/>
      </w:pPr>
      <w:r w:rsidRPr="00072BB4">
        <w:t xml:space="preserve">common office equipment, technology, software and consumables </w:t>
      </w:r>
    </w:p>
    <w:p w:rsidR="00000000" w:rsidRPr="00072BB4" w:rsidP="00072BB4">
      <w:pPr>
        <w:pStyle w:val="ListBullet"/>
      </w:pPr>
      <w:r w:rsidRPr="00072BB4">
        <w:t>an integrated financial software system and data.</w:t>
      </w:r>
    </w:p>
    <w:p w:rsidR="00000000" w:rsidRPr="00072BB4" w:rsidP="00072BB4">
      <w:pPr>
        <w:pStyle w:val="BodyText"/>
      </w:pPr>
    </w:p>
    <w:p w:rsidR="00000000" w:rsidRPr="00072BB4" w:rsidP="00EB70D2">
      <w:pPr>
        <w:pStyle w:val="BodyText"/>
      </w:pPr>
      <w:r w:rsidRPr="00072BB4">
        <w:t>Assessors must satisfy NVR/AQTF assessor requirements.</w:t>
      </w:r>
    </w:p>
    <w:p w:rsidR="00000000" w:rsidRPr="00072BB4" w:rsidP="00072BB4">
      <w:pPr>
        <w:pStyle w:val="Heading1"/>
      </w:pPr>
      <w:bookmarkStart w:id="12" w:name="O_671796"/>
      <w:bookmarkEnd w:id="12"/>
      <w:r w:rsidRPr="00072BB4">
        <w:t>Links</w:t>
      </w:r>
    </w:p>
    <w:p w:rsidR="00000000" w:rsidRPr="00072BB4" w:rsidP="00EB70D2">
      <w:pPr>
        <w:pStyle w:val="BodyText"/>
      </w:pPr>
      <w:r w:rsidRPr="00072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4231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2BB4" w:rsidP="00072BB4"/>
    <w:sectPr w:rsidSect="00072B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4" w:rsidRPr="00EB70D2" w:rsidP="00EB7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0D2" w:rsidP="00072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0D2" w:rsidP="00072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70D2" w:rsidP="00072B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4" w:rsidP="00072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70D2">
      <w:t>Approved</w:t>
    </w:r>
    <w:r w:rsidR="00EB70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70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70D2">
      <w:rPr>
        <w:noProof/>
      </w:rPr>
      <w:t>4</w:t>
    </w:r>
    <w:r>
      <w:rPr>
        <w:noProof/>
      </w:rPr>
      <w:fldChar w:fldCharType="end"/>
    </w:r>
  </w:p>
  <w:p w:rsidR="00072BB4" w:rsidP="00072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70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70D2">
      <w:t>Future Skills Organisation</w:t>
    </w:r>
    <w:r w:rsidR="00EB70D2">
      <w:fldChar w:fldCharType="end"/>
    </w:r>
  </w:p>
  <w:p w:rsidR="00072BB4" w:rsidP="00072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BB4" w:rsidRPr="00EB70D2" w:rsidP="00EB7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0D2" w:rsidRPr="002D2AF8" w:rsidP="00072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FNSACM301 Administer financial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B70D2" w:rsidP="00072B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B4" w:rsidRPr="002D2AF8" w:rsidP="00072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70D2">
      <w:t>FNSACM301 Administer financial accounts</w:t>
    </w:r>
    <w:r w:rsidR="00EB70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70D2">
      <w:rPr>
        <w:noProof/>
      </w:rPr>
      <w:t>1 March 2025</w:t>
    </w:r>
    <w:r>
      <w:fldChar w:fldCharType="end"/>
    </w:r>
  </w:p>
  <w:p w:rsidR="00072BB4" w:rsidP="00072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E60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808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BB4"/>
  </w:style>
  <w:style w:type="character" w:customStyle="1" w:styleId="Heading1Char">
    <w:name w:val="Heading 1 Char"/>
    <w:basedOn w:val="DefaultParagraphFont"/>
    <w:link w:val="Heading1"/>
    <w:rsid w:val="00072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B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BB4"/>
    <w:rPr>
      <w:b/>
      <w:spacing w:val="0"/>
    </w:rPr>
  </w:style>
  <w:style w:type="character" w:styleId="Emphasis">
    <w:name w:val="Emphasis"/>
    <w:basedOn w:val="DefaultParagraphFont"/>
    <w:qFormat/>
    <w:rsid w:val="00072BB4"/>
    <w:rPr>
      <w:i/>
    </w:rPr>
  </w:style>
  <w:style w:type="paragraph" w:customStyle="1" w:styleId="SuperHeading">
    <w:name w:val="SuperHeading"/>
    <w:basedOn w:val="Normal"/>
    <w:rsid w:val="00072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B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B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2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BB4"/>
  </w:style>
  <w:style w:type="paragraph" w:styleId="TableofFigures">
    <w:name w:val="table of figures"/>
    <w:basedOn w:val="Normal"/>
    <w:next w:val="Normal"/>
    <w:semiHidden/>
    <w:rsid w:val="00072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B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BB4"/>
    <w:rPr>
      <w:rFonts w:ascii="Wingdings" w:hAnsi="Wingdings"/>
    </w:rPr>
  </w:style>
  <w:style w:type="paragraph" w:customStyle="1" w:styleId="TableHeading">
    <w:name w:val="Table Heading"/>
    <w:basedOn w:val="HeadingBase"/>
    <w:rsid w:val="00072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BB4"/>
    <w:rPr>
      <w:color w:val="0033CC"/>
      <w:u w:val="none"/>
    </w:rPr>
  </w:style>
  <w:style w:type="paragraph" w:customStyle="1" w:styleId="BodyTextRight">
    <w:name w:val="Body Text Right"/>
    <w:basedOn w:val="BodyText"/>
    <w:rsid w:val="00072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B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BB4"/>
    <w:rPr>
      <w:sz w:val="32"/>
    </w:rPr>
  </w:style>
  <w:style w:type="paragraph" w:customStyle="1" w:styleId="HeadingProcedure">
    <w:name w:val="Heading Procedure"/>
    <w:basedOn w:val="HeadingBase"/>
    <w:next w:val="Normal"/>
    <w:rsid w:val="00072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BB4"/>
    <w:pPr>
      <w:spacing w:before="60" w:after="60"/>
    </w:pPr>
  </w:style>
  <w:style w:type="paragraph" w:styleId="ListContinue">
    <w:name w:val="List Continue"/>
    <w:basedOn w:val="List"/>
    <w:rsid w:val="00072BB4"/>
    <w:pPr>
      <w:ind w:firstLine="0"/>
    </w:pPr>
  </w:style>
  <w:style w:type="paragraph" w:customStyle="1" w:styleId="ListNote">
    <w:name w:val="List Note"/>
    <w:basedOn w:val="List"/>
    <w:rsid w:val="00072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BB4"/>
    <w:rPr>
      <w:rFonts w:ascii="Courier New" w:hAnsi="Courier New"/>
    </w:rPr>
  </w:style>
  <w:style w:type="paragraph" w:customStyle="1" w:styleId="NoteBullet">
    <w:name w:val="Note Bullet"/>
    <w:basedOn w:val="Note"/>
    <w:rsid w:val="00072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B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BB4"/>
    <w:rPr>
      <w:b/>
      <w:smallCaps/>
    </w:rPr>
  </w:style>
  <w:style w:type="paragraph" w:customStyle="1" w:styleId="TableListNumber">
    <w:name w:val="Table List Number"/>
    <w:basedOn w:val="ListNumber"/>
    <w:rsid w:val="00072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BB4"/>
    <w:pPr>
      <w:numPr>
        <w:numId w:val="8"/>
      </w:numPr>
    </w:pPr>
  </w:style>
  <w:style w:type="paragraph" w:customStyle="1" w:styleId="ListAlpha2">
    <w:name w:val="List Alpha 2"/>
    <w:basedOn w:val="List2"/>
    <w:rsid w:val="00072BB4"/>
    <w:pPr>
      <w:numPr>
        <w:numId w:val="7"/>
      </w:numPr>
    </w:pPr>
  </w:style>
  <w:style w:type="paragraph" w:styleId="List2">
    <w:name w:val="List 2"/>
    <w:basedOn w:val="BodyText"/>
    <w:rsid w:val="00072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B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B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BB4"/>
    <w:pPr>
      <w:numPr>
        <w:numId w:val="3"/>
      </w:numPr>
    </w:pPr>
  </w:style>
  <w:style w:type="paragraph" w:styleId="ListContinue2">
    <w:name w:val="List Continue 2"/>
    <w:basedOn w:val="List2"/>
    <w:rsid w:val="00072BB4"/>
    <w:pPr>
      <w:ind w:firstLine="0"/>
    </w:pPr>
  </w:style>
  <w:style w:type="paragraph" w:styleId="ListContinue3">
    <w:name w:val="List Continue 3"/>
    <w:basedOn w:val="List3"/>
    <w:rsid w:val="00072BB4"/>
    <w:pPr>
      <w:ind w:left="1021" w:firstLine="0"/>
    </w:pPr>
  </w:style>
  <w:style w:type="paragraph" w:styleId="ListContinue4">
    <w:name w:val="List Continue 4"/>
    <w:basedOn w:val="List4"/>
    <w:rsid w:val="00072BB4"/>
    <w:pPr>
      <w:ind w:firstLine="0"/>
    </w:pPr>
  </w:style>
  <w:style w:type="paragraph" w:styleId="ListContinue5">
    <w:name w:val="List Continue 5"/>
    <w:basedOn w:val="List5"/>
    <w:rsid w:val="00072BB4"/>
    <w:pPr>
      <w:ind w:firstLine="0"/>
    </w:pPr>
  </w:style>
  <w:style w:type="paragraph" w:styleId="ListNumber3">
    <w:name w:val="List Number 3"/>
    <w:basedOn w:val="List3"/>
    <w:rsid w:val="00072BB4"/>
    <w:pPr>
      <w:numPr>
        <w:numId w:val="4"/>
      </w:numPr>
    </w:pPr>
  </w:style>
  <w:style w:type="paragraph" w:styleId="ListNumber4">
    <w:name w:val="List Number 4"/>
    <w:basedOn w:val="List4"/>
    <w:rsid w:val="00072BB4"/>
    <w:pPr>
      <w:numPr>
        <w:numId w:val="5"/>
      </w:numPr>
    </w:pPr>
  </w:style>
  <w:style w:type="paragraph" w:styleId="ListNumber5">
    <w:name w:val="List Number 5"/>
    <w:basedOn w:val="List5"/>
    <w:rsid w:val="00072BB4"/>
    <w:pPr>
      <w:numPr>
        <w:numId w:val="6"/>
      </w:numPr>
    </w:pPr>
  </w:style>
  <w:style w:type="paragraph" w:styleId="BlockText">
    <w:name w:val="Block Text"/>
    <w:basedOn w:val="Normal"/>
    <w:rsid w:val="00072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BB4"/>
    <w:rPr>
      <w:sz w:val="16"/>
      <w:vertAlign w:val="superscript"/>
    </w:rPr>
  </w:style>
  <w:style w:type="character" w:customStyle="1" w:styleId="Symbols">
    <w:name w:val="Symbols"/>
    <w:basedOn w:val="DefaultParagraphFont"/>
    <w:rsid w:val="00072BB4"/>
    <w:rPr>
      <w:rFonts w:ascii="Symbol" w:hAnsi="Symbol"/>
    </w:rPr>
  </w:style>
  <w:style w:type="character" w:customStyle="1" w:styleId="MenuOptions">
    <w:name w:val="Menu Options"/>
    <w:basedOn w:val="DefaultParagraphFont"/>
    <w:rsid w:val="00072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BB4"/>
    <w:rPr>
      <w:b/>
    </w:rPr>
  </w:style>
  <w:style w:type="character" w:customStyle="1" w:styleId="Underlined">
    <w:name w:val="Underlined"/>
    <w:basedOn w:val="DefaultParagraphFont"/>
    <w:rsid w:val="00072BB4"/>
    <w:rPr>
      <w:u w:val="single"/>
    </w:rPr>
  </w:style>
  <w:style w:type="paragraph" w:customStyle="1" w:styleId="TableBodyTextRight">
    <w:name w:val="Table Body Text Right"/>
    <w:basedOn w:val="TableBodyText"/>
    <w:rsid w:val="00072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BB4"/>
    <w:rPr>
      <w:sz w:val="18"/>
    </w:rPr>
  </w:style>
  <w:style w:type="paragraph" w:customStyle="1" w:styleId="BodySmallRight">
    <w:name w:val="Body Small Right"/>
    <w:basedOn w:val="BodyTextRight"/>
    <w:rsid w:val="00072BB4"/>
    <w:rPr>
      <w:sz w:val="18"/>
      <w:szCs w:val="18"/>
    </w:rPr>
  </w:style>
  <w:style w:type="paragraph" w:customStyle="1" w:styleId="MarginEdition">
    <w:name w:val="Margin Edition"/>
    <w:basedOn w:val="MarginNote"/>
    <w:rsid w:val="00072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BB4"/>
    <w:rPr>
      <w:sz w:val="2"/>
      <w:szCs w:val="2"/>
    </w:rPr>
  </w:style>
  <w:style w:type="character" w:customStyle="1" w:styleId="Small">
    <w:name w:val="Small"/>
    <w:basedOn w:val="DefaultParagraphFont"/>
    <w:rsid w:val="00072BB4"/>
    <w:rPr>
      <w:sz w:val="16"/>
    </w:rPr>
  </w:style>
  <w:style w:type="paragraph" w:customStyle="1" w:styleId="WideTable">
    <w:name w:val="Wide Table"/>
    <w:basedOn w:val="Normal"/>
    <w:rsid w:val="00072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BB4"/>
  </w:style>
  <w:style w:type="paragraph" w:styleId="Quote">
    <w:name w:val="Quote"/>
    <w:basedOn w:val="Heading1"/>
    <w:link w:val="QuoteChar"/>
    <w:qFormat/>
    <w:rsid w:val="00072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BB4"/>
    <w:pPr>
      <w:pageBreakBefore/>
    </w:pPr>
  </w:style>
  <w:style w:type="paragraph" w:customStyle="1" w:styleId="Border">
    <w:name w:val="Border"/>
    <w:basedOn w:val="Normal"/>
    <w:qFormat/>
    <w:rsid w:val="00072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BB4"/>
    <w:rPr>
      <w:u w:val="single"/>
    </w:rPr>
  </w:style>
  <w:style w:type="character" w:customStyle="1" w:styleId="BoldandItalics">
    <w:name w:val="Bold and Italics"/>
    <w:qFormat/>
    <w:rsid w:val="00072BB4"/>
    <w:rPr>
      <w:b/>
      <w:i/>
      <w:u w:val="none"/>
    </w:rPr>
  </w:style>
  <w:style w:type="paragraph" w:styleId="BalloonText">
    <w:name w:val="Balloon Text"/>
    <w:basedOn w:val="Normal"/>
    <w:link w:val="BalloonTextChar"/>
    <w:rsid w:val="00072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BB4"/>
    <w:pPr>
      <w:spacing w:before="0" w:after="0"/>
    </w:pPr>
  </w:style>
  <w:style w:type="paragraph" w:customStyle="1" w:styleId="BodyTextBold">
    <w:name w:val="Body Text Bold"/>
    <w:basedOn w:val="BodyText"/>
    <w:qFormat/>
    <w:rsid w:val="00072BB4"/>
    <w:rPr>
      <w:b/>
    </w:rPr>
  </w:style>
  <w:style w:type="character" w:styleId="Hyperlink">
    <w:name w:val="Hyperlink"/>
    <w:basedOn w:val="DefaultParagraphFont"/>
    <w:uiPriority w:val="99"/>
    <w:unhideWhenUsed/>
    <w:rsid w:val="00EB7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4675</Characters>
  <Application>Microsoft Office Word</Application>
  <DocSecurity>0</DocSecurity>
  <Lines>187</Lines>
  <Paragraphs>116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FNSACM301 Administer financial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