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932" w:rsidP="00824932">
      <w:pPr>
        <w:pStyle w:val="Title"/>
      </w:pPr>
      <w:r>
        <w:fldChar w:fldCharType="begin"/>
      </w:r>
      <w:r>
        <w:instrText xml:space="preserve"> TITLE   \* MERGEFORMAT </w:instrText>
      </w:r>
      <w:r>
        <w:fldChar w:fldCharType="separate"/>
      </w:r>
      <w:r>
        <w:t>FNSACC634 Monitor corporate governance activities</w:t>
      </w:r>
      <w:r>
        <w:fldChar w:fldCharType="end"/>
      </w:r>
    </w:p>
    <w:p w:rsidR="00824932" w:rsidP="00824932">
      <w:pPr>
        <w:pStyle w:val="Version"/>
        <w:sectPr w:rsidSect="007564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6408" w:rsidP="00756408">
      <w:pPr>
        <w:pStyle w:val="SuperHeading"/>
      </w:pPr>
      <w:r w:rsidRPr="00756408">
        <w:t>FNSACC634 Monitor corporate governance activities</w:t>
      </w:r>
    </w:p>
    <w:p w:rsidR="00000000" w:rsidRPr="00756408" w:rsidP="00756408">
      <w:pPr>
        <w:pStyle w:val="Heading1"/>
      </w:pPr>
      <w:bookmarkStart w:id="1" w:name="O_1235240"/>
      <w:bookmarkEnd w:id="1"/>
      <w:r w:rsidRPr="00756408">
        <w:t>Modification History</w:t>
      </w:r>
    </w:p>
    <w:tbl>
      <w:tblPr>
        <w:tblW w:w="0" w:type="auto"/>
        <w:tblLayout w:type="fixed"/>
        <w:tblCellMar>
          <w:left w:w="62" w:type="dxa"/>
          <w:right w:w="62" w:type="dxa"/>
        </w:tblCellMar>
        <w:tblLook w:val="0000"/>
      </w:tblPr>
      <w:tblGrid>
        <w:gridCol w:w="2616"/>
        <w:gridCol w:w="6456"/>
      </w:tblGrid>
      <w:tr w:rsidTr="0075640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408" w:rsidP="00756408">
            <w:pPr>
              <w:pStyle w:val="BodyText"/>
            </w:pPr>
            <w:r w:rsidRPr="00756408">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408">
            <w:pPr>
              <w:pStyle w:val="BodyText"/>
              <w:rPr>
                <w:lang w:val="en-NZ"/>
              </w:rPr>
            </w:pPr>
            <w:r w:rsidRPr="00756408">
              <w:rPr>
                <w:rStyle w:val="SpecialBold"/>
              </w:rPr>
              <w:t>Comments</w:t>
            </w:r>
          </w:p>
        </w:tc>
      </w:tr>
      <w:tr w:rsidTr="0075640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408">
            <w:pPr>
              <w:pStyle w:val="BodyText"/>
              <w:rPr>
                <w:lang w:val="en-NZ"/>
              </w:rPr>
            </w:pPr>
            <w:r w:rsidRPr="00756408">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408" w:rsidP="00756408">
            <w:pPr>
              <w:pStyle w:val="BodyText"/>
            </w:pPr>
            <w:r w:rsidRPr="00756408">
              <w:t>This version first released with the FNS Financial Services Training Package Version 8.0.</w:t>
            </w:r>
          </w:p>
          <w:p w:rsidR="00000000" w:rsidRPr="00756408" w:rsidP="00756408">
            <w:pPr>
              <w:pStyle w:val="BodyText"/>
            </w:pPr>
            <w:r w:rsidRPr="00756408">
              <w:t>Supersedes and is equivalent to FNSACC624 Monitor corporate governance activities.</w:t>
            </w:r>
          </w:p>
        </w:tc>
      </w:tr>
    </w:tbl>
    <w:p w:rsidR="00000000" w:rsidRPr="00756408" w:rsidP="00756408">
      <w:pPr>
        <w:pStyle w:val="BodyText"/>
      </w:pPr>
    </w:p>
    <w:p w:rsidR="00000000" w:rsidRPr="00756408" w:rsidP="00756408">
      <w:pPr>
        <w:pStyle w:val="AllowPageBreak"/>
      </w:pPr>
    </w:p>
    <w:p w:rsidR="00000000" w:rsidRPr="00756408" w:rsidP="00756408">
      <w:pPr>
        <w:pStyle w:val="Heading1"/>
      </w:pPr>
      <w:bookmarkStart w:id="2" w:name="O_1235241"/>
      <w:bookmarkEnd w:id="2"/>
      <w:r w:rsidRPr="00756408">
        <w:t>App</w:t>
      </w:r>
      <w:r w:rsidRPr="00756408">
        <w:t>lication</w:t>
      </w:r>
    </w:p>
    <w:p w:rsidR="00000000" w:rsidRPr="00756408" w:rsidP="00824932">
      <w:pPr>
        <w:pStyle w:val="BodyText"/>
      </w:pPr>
      <w:r w:rsidRPr="00756408">
        <w:t>This unit describes the skills and knowledge required to research corporate governance reporting trends, examine corporate governance standards and practices, review compliance, and develop and implement processes and procedures for meeting corpor</w:t>
      </w:r>
      <w:r w:rsidRPr="00756408">
        <w:t>ate governance obligations.</w:t>
      </w:r>
    </w:p>
    <w:p w:rsidR="00000000" w:rsidRPr="00756408" w:rsidP="00824932">
      <w:pPr>
        <w:pStyle w:val="BodyText"/>
      </w:pPr>
      <w:r w:rsidRPr="00756408">
        <w:t>The unit applies to individuals who use current and specialised knowledge and analytical skills to provide advice on organisational processes to meet compliance and management requirements.</w:t>
      </w:r>
    </w:p>
    <w:p w:rsidR="00000000" w:rsidRPr="00756408" w:rsidP="00824932">
      <w:pPr>
        <w:pStyle w:val="BodyText"/>
      </w:pPr>
      <w:r w:rsidRPr="00756408">
        <w:t>Work functions in the occupational are</w:t>
      </w:r>
      <w:r w:rsidRPr="00756408">
        <w:t>as where this unit may be used are subject to regulatory requirements. Users are advised to check with the relevant regulatory authorities to confirm those requirements.</w:t>
      </w:r>
    </w:p>
    <w:p w:rsidR="00000000" w:rsidRPr="00756408" w:rsidP="00756408">
      <w:pPr>
        <w:pStyle w:val="Heading1"/>
      </w:pPr>
      <w:bookmarkStart w:id="3" w:name="O_1235244"/>
      <w:bookmarkEnd w:id="3"/>
      <w:r w:rsidRPr="00756408">
        <w:t>Unit Sector</w:t>
      </w:r>
    </w:p>
    <w:p w:rsidR="00000000" w:rsidRPr="00756408" w:rsidP="00824932">
      <w:pPr>
        <w:pStyle w:val="BodyText"/>
      </w:pPr>
      <w:r w:rsidRPr="00756408">
        <w:t>Accounting</w:t>
      </w:r>
    </w:p>
    <w:p w:rsidR="00000000" w:rsidRPr="00756408" w:rsidP="00756408">
      <w:pPr>
        <w:pStyle w:val="Heading1"/>
      </w:pPr>
      <w:bookmarkStart w:id="4" w:name="O_1235245"/>
      <w:bookmarkEnd w:id="4"/>
      <w:r w:rsidRPr="00756408">
        <w:t xml:space="preserve">Elements and Performance </w:t>
      </w:r>
      <w:r w:rsidRPr="00756408">
        <w:t>Criteria</w:t>
      </w:r>
    </w:p>
    <w:tbl>
      <w:tblPr>
        <w:tblW w:w="0" w:type="auto"/>
        <w:tblLayout w:type="fixed"/>
        <w:tblCellMar>
          <w:left w:w="62" w:type="dxa"/>
          <w:right w:w="62" w:type="dxa"/>
        </w:tblCellMar>
        <w:tblLook w:val="0000"/>
      </w:tblPr>
      <w:tblGrid>
        <w:gridCol w:w="2808"/>
        <w:gridCol w:w="6100"/>
      </w:tblGrid>
      <w:tr w:rsidTr="00756408">
        <w:tblPrEx>
          <w:tblW w:w="0" w:type="auto"/>
          <w:tblLayout w:type="fixed"/>
          <w:tblCellMar>
            <w:left w:w="62" w:type="dxa"/>
            <w:right w:w="62" w:type="dxa"/>
          </w:tblCellMar>
          <w:tblLook w:val="0000"/>
        </w:tblPrEx>
        <w:trPr>
          <w:tblHeader/>
        </w:trPr>
        <w:tc>
          <w:tcPr>
            <w:tcW w:w="28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56408" w:rsidP="00756408">
            <w:pPr>
              <w:pStyle w:val="BodyText"/>
            </w:pPr>
            <w:r w:rsidRPr="00756408">
              <w:rPr>
                <w:rStyle w:val="SpecialBold"/>
              </w:rPr>
              <w:t>ELEMENT</w:t>
            </w:r>
          </w:p>
        </w:tc>
        <w:tc>
          <w:tcPr>
            <w:tcW w:w="61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6408">
            <w:pPr>
              <w:pStyle w:val="BodyText"/>
              <w:rPr>
                <w:lang w:val="en-NZ"/>
              </w:rPr>
            </w:pPr>
            <w:r w:rsidRPr="00756408">
              <w:rPr>
                <w:rStyle w:val="SpecialBold"/>
              </w:rPr>
              <w:t>PERFORMANCE CRITERIA</w:t>
            </w:r>
          </w:p>
        </w:tc>
      </w:tr>
      <w:tr w:rsidTr="00756408">
        <w:tblPrEx>
          <w:tblW w:w="0" w:type="auto"/>
          <w:tblLayout w:type="fixed"/>
          <w:tblCellMar>
            <w:left w:w="62" w:type="dxa"/>
            <w:right w:w="62" w:type="dxa"/>
          </w:tblCellMar>
          <w:tblLook w:val="0000"/>
        </w:tblPrEx>
        <w:tc>
          <w:tcPr>
            <w:tcW w:w="28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6408" w:rsidP="00756408">
            <w:pPr>
              <w:pStyle w:val="BodyText"/>
            </w:pPr>
            <w:r w:rsidRPr="00756408">
              <w:rPr>
                <w:rStyle w:val="Emphasis"/>
              </w:rPr>
              <w:t>Elements describe the essential outcomes.</w:t>
            </w:r>
          </w:p>
        </w:tc>
        <w:tc>
          <w:tcPr>
            <w:tcW w:w="61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6408">
            <w:pPr>
              <w:pStyle w:val="BodyText"/>
              <w:rPr>
                <w:lang w:val="en-NZ"/>
              </w:rPr>
            </w:pPr>
            <w:r w:rsidRPr="00756408">
              <w:rPr>
                <w:rStyle w:val="Emphasis"/>
              </w:rPr>
              <w:t>Performance criteria describe the performance needed to demonstrate achievement of the element.</w:t>
            </w:r>
          </w:p>
        </w:tc>
      </w:tr>
      <w:tr w:rsidTr="00756408">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408">
            <w:pPr>
              <w:pStyle w:val="List"/>
              <w:rPr>
                <w:lang w:val="en-NZ"/>
              </w:rPr>
            </w:pPr>
            <w:r w:rsidRPr="00756408">
              <w:t>1. Establish corporate governance standards and practices</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408" w:rsidP="00756408">
            <w:pPr>
              <w:pStyle w:val="List"/>
            </w:pPr>
            <w:r w:rsidRPr="00756408">
              <w:t xml:space="preserve">1.1 Monitor organisation’s application of and compliance with professional and legal accounting standards and identify emerging trends and interpretations of statutory </w:t>
            </w:r>
            <w:r w:rsidRPr="00756408">
              <w:t>and other regulatory requirements</w:t>
            </w:r>
          </w:p>
          <w:p w:rsidR="00000000" w:rsidP="00756408">
            <w:pPr>
              <w:pStyle w:val="List"/>
              <w:rPr>
                <w:lang w:val="en-NZ"/>
              </w:rPr>
            </w:pPr>
            <w:r w:rsidRPr="00756408">
              <w:t>1.2 Research audit reports and practices to assess met</w:t>
            </w:r>
            <w:r w:rsidRPr="00756408">
              <w:t>hodologies and recommendations</w:t>
            </w:r>
          </w:p>
        </w:tc>
      </w:tr>
      <w:tr w:rsidTr="00756408">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408">
            <w:pPr>
              <w:pStyle w:val="List"/>
              <w:rPr>
                <w:lang w:val="en-NZ"/>
              </w:rPr>
            </w:pPr>
            <w:r w:rsidRPr="00756408">
              <w:t>2. Identify corporate governance reporting trends</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408" w:rsidP="00756408">
            <w:pPr>
              <w:pStyle w:val="List"/>
            </w:pPr>
            <w:r w:rsidRPr="00756408">
              <w:t>2.1 Analyse organisational practices and identify corporate governance obligations and performance</w:t>
            </w:r>
          </w:p>
          <w:p w:rsidR="00000000" w:rsidRPr="00756408" w:rsidP="00756408">
            <w:pPr>
              <w:pStyle w:val="List"/>
            </w:pPr>
            <w:r w:rsidRPr="00756408">
              <w:t>2.2 Examine queries from statutory and other regulatory authorities for corporate governance failure to assess change effects on internal control procedures</w:t>
            </w:r>
          </w:p>
          <w:p w:rsidR="00000000" w:rsidP="00756408">
            <w:pPr>
              <w:pStyle w:val="List"/>
              <w:rPr>
                <w:lang w:val="en-NZ"/>
              </w:rPr>
            </w:pPr>
            <w:r w:rsidRPr="00756408">
              <w:t>2.3 Evaluate efficacy of policies being followed by organisation by assessing content and structure</w:t>
            </w:r>
            <w:r w:rsidRPr="00756408">
              <w:t xml:space="preserve"> of reports, returns and processes</w:t>
            </w:r>
          </w:p>
        </w:tc>
      </w:tr>
      <w:tr w:rsidTr="00756408">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408">
            <w:pPr>
              <w:pStyle w:val="List"/>
              <w:rPr>
                <w:lang w:val="en-NZ"/>
              </w:rPr>
            </w:pPr>
            <w:r w:rsidRPr="00756408">
              <w:t>3. Determine processes for corporate governance compliance</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408" w:rsidP="00756408">
            <w:pPr>
              <w:pStyle w:val="List"/>
            </w:pPr>
            <w:r w:rsidRPr="00756408">
              <w:t>3.1 Determine performance indicators for compliance with corporate governance requirements by analysing and monitoring internal control procedures</w:t>
            </w:r>
          </w:p>
          <w:p w:rsidR="00000000" w:rsidRPr="00756408" w:rsidP="00756408">
            <w:pPr>
              <w:pStyle w:val="List"/>
            </w:pPr>
            <w:r w:rsidRPr="00756408">
              <w:t>3.2 Evaluate i</w:t>
            </w:r>
            <w:r w:rsidRPr="00756408">
              <w:t>nformation technology systems and determine their use and suitability for recording data from operations and transactions for corporate governance obligations</w:t>
            </w:r>
          </w:p>
          <w:p w:rsidR="00000000" w:rsidRPr="00756408" w:rsidP="00756408">
            <w:pPr>
              <w:pStyle w:val="List"/>
            </w:pPr>
            <w:r w:rsidRPr="00756408">
              <w:t>3.3 Establish management processes that support corporate governance</w:t>
            </w:r>
          </w:p>
          <w:p w:rsidR="00000000" w:rsidP="00756408">
            <w:pPr>
              <w:pStyle w:val="List"/>
              <w:rPr>
                <w:lang w:val="en-NZ"/>
              </w:rPr>
            </w:pPr>
            <w:r w:rsidRPr="00756408">
              <w:t>3.4 Establish reporting plan</w:t>
            </w:r>
            <w:r w:rsidRPr="00756408">
              <w:t>s and confirm completion of compliance requirements within agreed timeframes</w:t>
            </w:r>
          </w:p>
        </w:tc>
      </w:tr>
      <w:tr w:rsidTr="00756408">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408">
            <w:pPr>
              <w:pStyle w:val="List"/>
              <w:rPr>
                <w:lang w:val="en-NZ"/>
              </w:rPr>
            </w:pPr>
            <w:r w:rsidRPr="00756408">
              <w:t>4. Review corporate governance compliance</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408" w:rsidP="00756408">
            <w:pPr>
              <w:pStyle w:val="List"/>
            </w:pPr>
            <w:r w:rsidRPr="00756408">
              <w:t>4.1 Assess achievement of performance indicators and determine sources of variance against established performance targets</w:t>
            </w:r>
          </w:p>
          <w:p w:rsidR="00000000" w:rsidRPr="00756408" w:rsidP="00756408">
            <w:pPr>
              <w:pStyle w:val="List"/>
            </w:pPr>
            <w:r w:rsidRPr="00756408">
              <w:t>4.2 Monitor a</w:t>
            </w:r>
            <w:r w:rsidRPr="00756408">
              <w:t>nd review compliance preparation processes according to corporate governance requirements</w:t>
            </w:r>
          </w:p>
          <w:p w:rsidR="00000000" w:rsidRPr="00756408" w:rsidP="00756408">
            <w:pPr>
              <w:pStyle w:val="List"/>
            </w:pPr>
            <w:r w:rsidRPr="00756408">
              <w:t>4.3 Analyse failures in compliance and identify areas to improve processes according to corporate governance requirements</w:t>
            </w:r>
          </w:p>
        </w:tc>
      </w:tr>
    </w:tbl>
    <w:p w:rsidR="00000000" w:rsidRPr="00756408" w:rsidP="00756408">
      <w:pPr>
        <w:pStyle w:val="BodyText"/>
      </w:pPr>
    </w:p>
    <w:p w:rsidR="00000000" w:rsidRPr="00756408" w:rsidP="00756408">
      <w:pPr>
        <w:pStyle w:val="AllowPageBreak"/>
      </w:pPr>
    </w:p>
    <w:p w:rsidR="00000000" w:rsidRPr="00756408" w:rsidP="00756408">
      <w:pPr>
        <w:pStyle w:val="Heading1"/>
      </w:pPr>
      <w:bookmarkStart w:id="5" w:name="O_1235246"/>
      <w:bookmarkEnd w:id="5"/>
      <w:r w:rsidRPr="00756408">
        <w:t>Foundation Skills</w:t>
      </w:r>
    </w:p>
    <w:p w:rsidR="00000000" w:rsidRPr="00824932" w:rsidP="00824932">
      <w:pPr>
        <w:pStyle w:val="BodyText"/>
        <w:rPr>
          <w:i/>
        </w:rPr>
      </w:pPr>
      <w:r w:rsidRPr="00824932">
        <w:rPr>
          <w:rStyle w:val="Emphasis"/>
        </w:rPr>
        <w:t xml:space="preserve">This </w:t>
      </w:r>
      <w:r w:rsidRPr="00824932">
        <w:rPr>
          <w:rStyle w:val="Emphasis"/>
        </w:rPr>
        <w:t>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808"/>
        <w:gridCol w:w="6100"/>
      </w:tblGrid>
      <w:tr w:rsidTr="00756408">
        <w:tblPrEx>
          <w:tblW w:w="0" w:type="auto"/>
          <w:tblLayout w:type="fixed"/>
          <w:tblCellMar>
            <w:left w:w="62" w:type="dxa"/>
            <w:right w:w="62" w:type="dxa"/>
          </w:tblCellMar>
          <w:tblLook w:val="0000"/>
        </w:tblPrEx>
        <w:trPr>
          <w:tblHeader/>
        </w:trPr>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408" w:rsidP="00756408">
            <w:pPr>
              <w:pStyle w:val="BodyText"/>
            </w:pPr>
            <w:r w:rsidRPr="00756408">
              <w:rPr>
                <w:rStyle w:val="SpecialBold"/>
              </w:rPr>
              <w:t>SKILL</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408">
            <w:pPr>
              <w:pStyle w:val="BodyText"/>
              <w:rPr>
                <w:lang w:val="en-NZ"/>
              </w:rPr>
            </w:pPr>
            <w:r w:rsidRPr="00756408">
              <w:rPr>
                <w:rStyle w:val="SpecialBold"/>
              </w:rPr>
              <w:t>DESCRIPTION</w:t>
            </w:r>
          </w:p>
        </w:tc>
      </w:tr>
      <w:tr w:rsidTr="00756408">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408">
            <w:pPr>
              <w:pStyle w:val="BodyText"/>
              <w:rPr>
                <w:lang w:val="en-NZ"/>
              </w:rPr>
            </w:pPr>
            <w:r w:rsidRPr="00756408">
              <w:t>Numeracy</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408">
            <w:pPr>
              <w:pStyle w:val="ListBullet"/>
              <w:rPr>
                <w:lang w:val="en-NZ"/>
              </w:rPr>
            </w:pPr>
            <w:r w:rsidRPr="00756408">
              <w:t>Analyses financial and numerical information embedded in a range of texts and tasks to evaluate requirements</w:t>
            </w:r>
          </w:p>
        </w:tc>
      </w:tr>
      <w:tr w:rsidTr="00756408">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408">
            <w:pPr>
              <w:pStyle w:val="BodyText"/>
              <w:rPr>
                <w:lang w:val="en-NZ"/>
              </w:rPr>
            </w:pPr>
            <w:r w:rsidRPr="00756408">
              <w:t>Oral communication</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408">
            <w:pPr>
              <w:pStyle w:val="ListBullet"/>
              <w:rPr>
                <w:lang w:val="en-NZ"/>
              </w:rPr>
            </w:pPr>
            <w:r w:rsidRPr="00756408">
              <w:t xml:space="preserve">Consults with personnel on internal procedures using questioning and active listening to elicit, convey and </w:t>
            </w:r>
            <w:r w:rsidRPr="00756408">
              <w:t>clarify informatio</w:t>
            </w:r>
            <w:r w:rsidRPr="00756408">
              <w:t>n</w:t>
            </w:r>
          </w:p>
        </w:tc>
      </w:tr>
      <w:tr w:rsidTr="00756408">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408">
            <w:pPr>
              <w:pStyle w:val="BodyText"/>
              <w:rPr>
                <w:lang w:val="en-NZ"/>
              </w:rPr>
            </w:pPr>
            <w:r w:rsidRPr="00756408">
              <w:t>Reading</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408">
            <w:pPr>
              <w:pStyle w:val="ListBullet"/>
              <w:rPr>
                <w:lang w:val="en-NZ"/>
              </w:rPr>
            </w:pPr>
            <w:r w:rsidRPr="00756408">
              <w:t xml:space="preserve">Accesses and critically analyses complex documentation, including corporate governance legislation, to identify key information relevant to requirements </w:t>
            </w:r>
          </w:p>
        </w:tc>
      </w:tr>
      <w:tr w:rsidTr="00756408">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408">
            <w:pPr>
              <w:pStyle w:val="BodyText"/>
              <w:rPr>
                <w:lang w:val="en-NZ"/>
              </w:rPr>
            </w:pPr>
            <w:r w:rsidRPr="00756408">
              <w:t>Writing</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408">
            <w:pPr>
              <w:pStyle w:val="ListBullet"/>
              <w:rPr>
                <w:lang w:val="en-NZ"/>
              </w:rPr>
            </w:pPr>
            <w:r w:rsidRPr="00756408">
              <w:t>Produces a range of wr</w:t>
            </w:r>
            <w:r w:rsidRPr="00756408">
              <w:t>itten documentation, matching style of writing to audience and purpose</w:t>
            </w:r>
          </w:p>
        </w:tc>
      </w:tr>
      <w:tr w:rsidTr="00756408">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408">
            <w:pPr>
              <w:pStyle w:val="BodyText"/>
              <w:rPr>
                <w:lang w:val="en-NZ"/>
              </w:rPr>
            </w:pPr>
            <w:r w:rsidRPr="00756408">
              <w:t>Technology</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408" w:rsidP="00756408">
            <w:pPr>
              <w:pStyle w:val="ListBullet"/>
            </w:pPr>
            <w:r w:rsidRPr="00756408">
              <w:t>Uses the main features and functions of digital technologies to access, extract and share information to achieve required outcomes</w:t>
            </w:r>
          </w:p>
        </w:tc>
      </w:tr>
    </w:tbl>
    <w:p w:rsidR="00000000" w:rsidRPr="00756408" w:rsidP="00756408">
      <w:pPr>
        <w:pStyle w:val="BodyText"/>
      </w:pPr>
    </w:p>
    <w:p w:rsidR="00000000" w:rsidRPr="00756408" w:rsidP="00756408">
      <w:pPr>
        <w:pStyle w:val="AllowPageBreak"/>
      </w:pPr>
    </w:p>
    <w:p w:rsidR="00000000" w:rsidRPr="00756408" w:rsidP="00756408">
      <w:pPr>
        <w:pStyle w:val="Heading1"/>
      </w:pPr>
      <w:bookmarkStart w:id="6" w:name="O_1235248"/>
      <w:bookmarkEnd w:id="6"/>
      <w:r w:rsidRPr="00756408">
        <w:t>Unit Mapping Informa</w:t>
      </w:r>
      <w:r w:rsidRPr="00756408">
        <w:t>tion</w:t>
      </w:r>
    </w:p>
    <w:p w:rsidR="00000000" w:rsidRPr="00756408" w:rsidP="00824932">
      <w:pPr>
        <w:pStyle w:val="BodyText"/>
      </w:pPr>
      <w:r w:rsidRPr="00756408">
        <w:t>Supersedes and is equivalent to FNSACC624 Monitor corporate governance activities.</w:t>
      </w:r>
    </w:p>
    <w:p w:rsidR="00000000" w:rsidRPr="00756408" w:rsidP="00756408">
      <w:pPr>
        <w:pStyle w:val="Heading1"/>
      </w:pPr>
      <w:bookmarkStart w:id="7" w:name="O_1235255"/>
      <w:bookmarkEnd w:id="7"/>
      <w:r w:rsidRPr="00756408">
        <w:t>Links</w:t>
      </w:r>
    </w:p>
    <w:p w:rsidR="00000000" w:rsidRPr="00756408" w:rsidP="00824932">
      <w:pPr>
        <w:pStyle w:val="BodyText"/>
      </w:pPr>
      <w:r w:rsidRPr="0075640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955A1A">
        <w:rPr>
          <w:rStyle w:val="Hyperlink"/>
        </w:rPr>
        <w:t>https://vetnet.gov.au/Pages/TrainingDocs.aspx?q=c7200cc8-0566-4f04-b76f-e89fd6f102fe</w:t>
      </w:r>
      <w:r>
        <w:fldChar w:fldCharType="end"/>
      </w:r>
    </w:p>
    <w:p w:rsidR="00000000" w:rsidRPr="00756408" w:rsidP="00756408"/>
    <w:sectPr w:rsidSect="007564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4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408" w:rsidRPr="00824932" w:rsidP="008249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4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32" w:rsidP="007564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4932" w:rsidP="007564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24932" w:rsidP="007564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4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6408" w:rsidRPr="00824932" w:rsidP="008249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4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32" w:rsidRPr="002D2AF8" w:rsidP="00756408">
    <w:pPr>
      <w:pStyle w:val="Header"/>
      <w:framePr w:wrap="around"/>
    </w:pPr>
    <w:r>
      <w:fldChar w:fldCharType="begin"/>
    </w:r>
    <w:r>
      <w:instrText xml:space="preserve"> TITLE   \* MERGEFORMAT </w:instrText>
    </w:r>
    <w:r>
      <w:fldChar w:fldCharType="separate"/>
    </w:r>
    <w:r>
      <w:t>FNSACC634 Monitor corporate governance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824932" w:rsidP="007564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7C4F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DC61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4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6408"/>
    <w:pPr>
      <w:spacing w:before="360" w:after="60"/>
      <w:outlineLvl w:val="0"/>
    </w:pPr>
    <w:rPr>
      <w:sz w:val="32"/>
    </w:rPr>
  </w:style>
  <w:style w:type="paragraph" w:styleId="Heading2">
    <w:name w:val="heading 2"/>
    <w:basedOn w:val="HeadingBase"/>
    <w:next w:val="BodyText"/>
    <w:link w:val="Heading2Char"/>
    <w:qFormat/>
    <w:rsid w:val="00756408"/>
    <w:pPr>
      <w:keepLines/>
      <w:spacing w:before="240" w:after="120"/>
      <w:outlineLvl w:val="1"/>
    </w:pPr>
    <w:rPr>
      <w:sz w:val="28"/>
      <w:szCs w:val="40"/>
    </w:rPr>
  </w:style>
  <w:style w:type="paragraph" w:styleId="Heading3">
    <w:name w:val="heading 3"/>
    <w:basedOn w:val="HeadingBase"/>
    <w:next w:val="BodyText"/>
    <w:link w:val="Heading3Char"/>
    <w:qFormat/>
    <w:rsid w:val="00756408"/>
    <w:pPr>
      <w:spacing w:before="180" w:after="120"/>
      <w:outlineLvl w:val="2"/>
    </w:pPr>
    <w:rPr>
      <w:spacing w:val="-10"/>
      <w:kern w:val="32"/>
    </w:rPr>
  </w:style>
  <w:style w:type="paragraph" w:styleId="Heading4">
    <w:name w:val="heading 4"/>
    <w:basedOn w:val="HeadingBase"/>
    <w:next w:val="BodyText"/>
    <w:link w:val="Heading4Char"/>
    <w:qFormat/>
    <w:rsid w:val="00756408"/>
    <w:pPr>
      <w:spacing w:before="160" w:after="120"/>
      <w:outlineLvl w:val="3"/>
    </w:pPr>
    <w:rPr>
      <w:sz w:val="22"/>
    </w:rPr>
  </w:style>
  <w:style w:type="paragraph" w:styleId="Heading5">
    <w:name w:val="heading 5"/>
    <w:basedOn w:val="HeadingBase"/>
    <w:next w:val="Normal"/>
    <w:link w:val="Heading5Char"/>
    <w:qFormat/>
    <w:rsid w:val="00756408"/>
    <w:pPr>
      <w:spacing w:before="80"/>
      <w:outlineLvl w:val="4"/>
    </w:pPr>
    <w:rPr>
      <w:color w:val="918585"/>
      <w:sz w:val="20"/>
    </w:rPr>
  </w:style>
  <w:style w:type="paragraph" w:styleId="Heading6">
    <w:name w:val="heading 6"/>
    <w:basedOn w:val="HeadingBase"/>
    <w:next w:val="Normal"/>
    <w:link w:val="Heading6Char"/>
    <w:qFormat/>
    <w:rsid w:val="00756408"/>
    <w:pPr>
      <w:spacing w:before="60"/>
      <w:outlineLvl w:val="5"/>
    </w:pPr>
    <w:rPr>
      <w:color w:val="918585"/>
      <w:sz w:val="20"/>
    </w:rPr>
  </w:style>
  <w:style w:type="paragraph" w:styleId="Heading7">
    <w:name w:val="heading 7"/>
    <w:basedOn w:val="Normal"/>
    <w:next w:val="Normal"/>
    <w:link w:val="Heading7Char"/>
    <w:qFormat/>
    <w:rsid w:val="00756408"/>
    <w:pPr>
      <w:ind w:left="720"/>
      <w:outlineLvl w:val="6"/>
    </w:pPr>
    <w:rPr>
      <w:i/>
    </w:rPr>
  </w:style>
  <w:style w:type="paragraph" w:styleId="Heading8">
    <w:name w:val="heading 8"/>
    <w:basedOn w:val="Normal"/>
    <w:next w:val="Normal"/>
    <w:link w:val="Heading8Char"/>
    <w:qFormat/>
    <w:rsid w:val="00756408"/>
    <w:pPr>
      <w:ind w:left="720"/>
      <w:outlineLvl w:val="7"/>
    </w:pPr>
    <w:rPr>
      <w:i/>
    </w:rPr>
  </w:style>
  <w:style w:type="paragraph" w:styleId="Heading9">
    <w:name w:val="heading 9"/>
    <w:basedOn w:val="Normal"/>
    <w:next w:val="Normal"/>
    <w:link w:val="Heading9Char"/>
    <w:qFormat/>
    <w:rsid w:val="00756408"/>
    <w:pPr>
      <w:ind w:left="720"/>
      <w:outlineLvl w:val="8"/>
    </w:pPr>
    <w:rPr>
      <w:i/>
    </w:rPr>
  </w:style>
  <w:style w:type="character" w:default="1" w:styleId="DefaultParagraphFont">
    <w:name w:val="Default Paragraph Font"/>
    <w:uiPriority w:val="1"/>
    <w:unhideWhenUsed/>
    <w:rsid w:val="007564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408"/>
  </w:style>
  <w:style w:type="character" w:customStyle="1" w:styleId="Heading1Char">
    <w:name w:val="Heading 1 Char"/>
    <w:basedOn w:val="DefaultParagraphFont"/>
    <w:link w:val="Heading1"/>
    <w:rsid w:val="00756408"/>
    <w:rPr>
      <w:rFonts w:ascii="Times New Roman" w:eastAsia="Times New Roman" w:hAnsi="Times New Roman" w:cs="Times New Roman"/>
      <w:b/>
      <w:sz w:val="32"/>
      <w:szCs w:val="20"/>
      <w:lang w:eastAsia="en-US"/>
    </w:rPr>
  </w:style>
  <w:style w:type="paragraph" w:styleId="BodyText">
    <w:name w:val="Body Text"/>
    <w:basedOn w:val="Normal"/>
    <w:link w:val="BodyTextChar"/>
    <w:rsid w:val="007564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6408"/>
    <w:rPr>
      <w:rFonts w:ascii="Times New Roman" w:eastAsia="Times New Roman" w:hAnsi="Times New Roman" w:cs="Times New Roman"/>
      <w:sz w:val="24"/>
      <w:lang w:eastAsia="en-US"/>
    </w:rPr>
  </w:style>
  <w:style w:type="paragraph" w:styleId="List">
    <w:name w:val="List"/>
    <w:basedOn w:val="BodyText"/>
    <w:next w:val="BodyText"/>
    <w:rsid w:val="00756408"/>
    <w:pPr>
      <w:tabs>
        <w:tab w:val="left" w:pos="340"/>
      </w:tabs>
      <w:spacing w:before="60" w:after="60"/>
      <w:ind w:left="340" w:hanging="340"/>
    </w:pPr>
  </w:style>
  <w:style w:type="paragraph" w:styleId="ListBullet">
    <w:name w:val="List Bullet"/>
    <w:basedOn w:val="List"/>
    <w:rsid w:val="00756408"/>
    <w:pPr>
      <w:numPr>
        <w:numId w:val="11"/>
      </w:numPr>
      <w:tabs>
        <w:tab w:val="clear" w:pos="340"/>
      </w:tabs>
      <w:spacing w:before="40" w:after="40"/>
    </w:pPr>
  </w:style>
  <w:style w:type="character" w:customStyle="1" w:styleId="SpecialBold">
    <w:name w:val="Special Bold"/>
    <w:basedOn w:val="DefaultParagraphFont"/>
    <w:rsid w:val="00756408"/>
    <w:rPr>
      <w:b/>
      <w:spacing w:val="0"/>
    </w:rPr>
  </w:style>
  <w:style w:type="character" w:styleId="Emphasis">
    <w:name w:val="Emphasis"/>
    <w:basedOn w:val="DefaultParagraphFont"/>
    <w:qFormat/>
    <w:rsid w:val="00756408"/>
    <w:rPr>
      <w:i/>
    </w:rPr>
  </w:style>
  <w:style w:type="paragraph" w:customStyle="1" w:styleId="SuperHeading">
    <w:name w:val="SuperHeading"/>
    <w:basedOn w:val="Normal"/>
    <w:rsid w:val="00756408"/>
    <w:pPr>
      <w:spacing w:before="240" w:after="120"/>
      <w:outlineLvl w:val="0"/>
    </w:pPr>
    <w:rPr>
      <w:rFonts w:ascii="Times New Roman" w:hAnsi="Times New Roman"/>
      <w:b/>
      <w:sz w:val="32"/>
    </w:rPr>
  </w:style>
  <w:style w:type="paragraph" w:customStyle="1" w:styleId="AllowPageBreak">
    <w:name w:val="AllowPageBreak"/>
    <w:rsid w:val="007564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64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4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4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4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4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4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64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6408"/>
    <w:rPr>
      <w:rFonts w:ascii="Courier New" w:eastAsia="Times New Roman" w:hAnsi="Courier New" w:cs="Times New Roman"/>
      <w:i/>
      <w:szCs w:val="20"/>
      <w:lang w:eastAsia="en-US"/>
    </w:rPr>
  </w:style>
  <w:style w:type="paragraph" w:customStyle="1" w:styleId="HeadingBase">
    <w:name w:val="Heading Base"/>
    <w:rsid w:val="007564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408"/>
    <w:pPr>
      <w:tabs>
        <w:tab w:val="right" w:leader="dot" w:pos="9072"/>
      </w:tabs>
      <w:ind w:left="567"/>
    </w:pPr>
    <w:rPr>
      <w:szCs w:val="22"/>
    </w:rPr>
  </w:style>
  <w:style w:type="paragraph" w:customStyle="1" w:styleId="TOCBase">
    <w:name w:val="TOC Base"/>
    <w:rsid w:val="007564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408"/>
    <w:pPr>
      <w:tabs>
        <w:tab w:val="right" w:leader="dot" w:pos="9072"/>
      </w:tabs>
      <w:spacing w:before="40" w:after="40"/>
      <w:ind w:left="284"/>
    </w:pPr>
    <w:rPr>
      <w:rFonts w:ascii="Times New Roman" w:hAnsi="Times New Roman"/>
    </w:rPr>
  </w:style>
  <w:style w:type="paragraph" w:styleId="TOC1">
    <w:name w:val="toc 1"/>
    <w:basedOn w:val="TOCBase"/>
    <w:next w:val="Normal"/>
    <w:rsid w:val="007564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64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408"/>
    <w:rPr>
      <w:rFonts w:ascii="Times New Roman" w:eastAsia="Times New Roman" w:hAnsi="Times New Roman" w:cs="Times New Roman"/>
      <w:sz w:val="16"/>
      <w:lang w:eastAsia="en-US"/>
    </w:rPr>
  </w:style>
  <w:style w:type="paragraph" w:styleId="Title">
    <w:name w:val="Title"/>
    <w:basedOn w:val="HeadingBase"/>
    <w:link w:val="TitleChar"/>
    <w:qFormat/>
    <w:rsid w:val="00756408"/>
    <w:pPr>
      <w:spacing w:before="5040"/>
      <w:jc w:val="center"/>
    </w:pPr>
    <w:rPr>
      <w:sz w:val="48"/>
      <w:szCs w:val="72"/>
      <w:lang w:val="en-US"/>
    </w:rPr>
  </w:style>
  <w:style w:type="character" w:customStyle="1" w:styleId="TitleChar">
    <w:name w:val="Title Char"/>
    <w:basedOn w:val="DefaultParagraphFont"/>
    <w:link w:val="Title"/>
    <w:rsid w:val="007564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408"/>
    <w:pPr>
      <w:tabs>
        <w:tab w:val="left" w:pos="3600"/>
        <w:tab w:val="left" w:pos="3958"/>
      </w:tabs>
    </w:pPr>
  </w:style>
  <w:style w:type="paragraph" w:customStyle="1" w:styleId="Note">
    <w:name w:val="Note"/>
    <w:basedOn w:val="BodyText"/>
    <w:rsid w:val="007564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408"/>
    <w:pPr>
      <w:framePr w:wrap="auto" w:hAnchor="text" w:y="6049"/>
    </w:pPr>
    <w:rPr>
      <w:color w:val="000000"/>
      <w:sz w:val="40"/>
    </w:rPr>
  </w:style>
  <w:style w:type="paragraph" w:customStyle="1" w:styleId="TOCTitle">
    <w:name w:val="TOCTitle"/>
    <w:basedOn w:val="Heading1"/>
    <w:rsid w:val="00756408"/>
    <w:pPr>
      <w:spacing w:after="240"/>
      <w:jc w:val="center"/>
      <w:outlineLvl w:val="9"/>
    </w:pPr>
    <w:rPr>
      <w:caps/>
    </w:rPr>
  </w:style>
  <w:style w:type="paragraph" w:customStyle="1" w:styleId="Version">
    <w:name w:val="Version"/>
    <w:rsid w:val="007564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6408"/>
    <w:pPr>
      <w:numPr>
        <w:numId w:val="12"/>
      </w:numPr>
      <w:tabs>
        <w:tab w:val="clear" w:pos="680"/>
      </w:tabs>
    </w:pPr>
  </w:style>
  <w:style w:type="paragraph" w:styleId="Index1">
    <w:name w:val="index 1"/>
    <w:basedOn w:val="Normal"/>
    <w:next w:val="Normal"/>
    <w:semiHidden/>
    <w:rsid w:val="00756408"/>
    <w:pPr>
      <w:keepNext w:val="0"/>
      <w:tabs>
        <w:tab w:val="right" w:pos="4176"/>
      </w:tabs>
      <w:ind w:left="198" w:hanging="198"/>
    </w:pPr>
    <w:rPr>
      <w:rFonts w:ascii="Garamond" w:hAnsi="Garamond"/>
    </w:rPr>
  </w:style>
  <w:style w:type="paragraph" w:styleId="IndexHeading">
    <w:name w:val="index heading"/>
    <w:basedOn w:val="Normal"/>
    <w:next w:val="Index1"/>
    <w:semiHidden/>
    <w:rsid w:val="00756408"/>
    <w:pPr>
      <w:spacing w:before="120" w:after="120"/>
    </w:pPr>
    <w:rPr>
      <w:rFonts w:ascii="Arial" w:hAnsi="Arial"/>
      <w:b/>
      <w:color w:val="918585"/>
      <w:sz w:val="24"/>
    </w:rPr>
  </w:style>
  <w:style w:type="paragraph" w:styleId="Header">
    <w:name w:val="header"/>
    <w:basedOn w:val="Normal"/>
    <w:link w:val="HeaderChar"/>
    <w:rsid w:val="007564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408"/>
    <w:rPr>
      <w:rFonts w:ascii="Times New Roman" w:eastAsia="Times New Roman" w:hAnsi="Times New Roman" w:cs="Times New Roman"/>
      <w:sz w:val="16"/>
      <w:szCs w:val="20"/>
      <w:lang w:val="en-GB" w:eastAsia="en-US"/>
    </w:rPr>
  </w:style>
  <w:style w:type="paragraph" w:customStyle="1" w:styleId="Chapter">
    <w:name w:val="Chapter"/>
    <w:basedOn w:val="Normal"/>
    <w:rsid w:val="00756408"/>
    <w:pPr>
      <w:spacing w:before="240"/>
    </w:pPr>
    <w:rPr>
      <w:rFonts w:ascii="Times New Roman" w:hAnsi="Times New Roman"/>
      <w:smallCaps/>
      <w:spacing w:val="80"/>
      <w:sz w:val="28"/>
    </w:rPr>
  </w:style>
  <w:style w:type="paragraph" w:customStyle="1" w:styleId="InChapter">
    <w:name w:val="InChapter"/>
    <w:basedOn w:val="Heading3"/>
    <w:rsid w:val="00756408"/>
    <w:pPr>
      <w:spacing w:after="240"/>
      <w:outlineLvl w:val="9"/>
    </w:pPr>
    <w:rPr>
      <w:noProof/>
    </w:rPr>
  </w:style>
  <w:style w:type="paragraph" w:styleId="Index2">
    <w:name w:val="index 2"/>
    <w:basedOn w:val="Normal"/>
    <w:next w:val="Normal"/>
    <w:semiHidden/>
    <w:rsid w:val="00756408"/>
    <w:pPr>
      <w:tabs>
        <w:tab w:val="right" w:pos="4176"/>
      </w:tabs>
      <w:ind w:left="568" w:hanging="284"/>
    </w:pPr>
    <w:rPr>
      <w:rFonts w:ascii="Garamond" w:hAnsi="Garamond"/>
    </w:rPr>
  </w:style>
  <w:style w:type="paragraph" w:customStyle="1" w:styleId="Byline">
    <w:name w:val="Byline"/>
    <w:rsid w:val="007564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408"/>
    <w:pPr>
      <w:tabs>
        <w:tab w:val="clear" w:pos="3600"/>
        <w:tab w:val="clear" w:pos="3958"/>
      </w:tabs>
      <w:jc w:val="right"/>
    </w:pPr>
  </w:style>
  <w:style w:type="paragraph" w:styleId="Caption">
    <w:name w:val="caption"/>
    <w:basedOn w:val="BodyText"/>
    <w:next w:val="Normal"/>
    <w:qFormat/>
    <w:rsid w:val="00756408"/>
    <w:pPr>
      <w:framePr w:w="2268" w:hSpace="181" w:vSpace="181" w:wrap="around" w:vAnchor="text" w:hAnchor="page" w:x="1135" w:y="285" w:anchorLock="1"/>
    </w:pPr>
    <w:rPr>
      <w:i/>
    </w:rPr>
  </w:style>
  <w:style w:type="paragraph" w:customStyle="1" w:styleId="MiniTOCTitle">
    <w:name w:val="MiniTOCTitle"/>
    <w:basedOn w:val="Heading4"/>
    <w:rsid w:val="00756408"/>
    <w:pPr>
      <w:spacing w:before="240"/>
      <w:outlineLvl w:val="9"/>
    </w:pPr>
    <w:rPr>
      <w:noProof/>
      <w:sz w:val="24"/>
    </w:rPr>
  </w:style>
  <w:style w:type="paragraph" w:customStyle="1" w:styleId="MiniTOCItem">
    <w:name w:val="MiniTOCItem"/>
    <w:basedOn w:val="ListBullet"/>
    <w:rsid w:val="00756408"/>
    <w:pPr>
      <w:numPr>
        <w:numId w:val="0"/>
      </w:numPr>
      <w:tabs>
        <w:tab w:val="right" w:leader="dot" w:pos="6521"/>
      </w:tabs>
      <w:spacing w:before="0" w:after="0"/>
    </w:pPr>
  </w:style>
  <w:style w:type="paragraph" w:customStyle="1" w:styleId="TOFTitle">
    <w:name w:val="TOFTitle"/>
    <w:basedOn w:val="TOCTitle"/>
    <w:rsid w:val="00756408"/>
  </w:style>
  <w:style w:type="paragraph" w:styleId="TableofFigures">
    <w:name w:val="table of figures"/>
    <w:basedOn w:val="Normal"/>
    <w:next w:val="Normal"/>
    <w:semiHidden/>
    <w:rsid w:val="00756408"/>
    <w:pPr>
      <w:tabs>
        <w:tab w:val="right" w:leader="dot" w:pos="9072"/>
      </w:tabs>
      <w:ind w:left="970" w:hanging="403"/>
    </w:pPr>
    <w:rPr>
      <w:rFonts w:ascii="Times New Roman" w:hAnsi="Times New Roman"/>
      <w:b/>
    </w:rPr>
  </w:style>
  <w:style w:type="paragraph" w:styleId="ListNumber">
    <w:name w:val="List Number"/>
    <w:basedOn w:val="List"/>
    <w:rsid w:val="00756408"/>
    <w:pPr>
      <w:numPr>
        <w:numId w:val="14"/>
      </w:numPr>
      <w:tabs>
        <w:tab w:val="clear" w:pos="340"/>
      </w:tabs>
    </w:pPr>
  </w:style>
  <w:style w:type="character" w:customStyle="1" w:styleId="WingdingSymbols">
    <w:name w:val="Wingding Symbols"/>
    <w:rsid w:val="00756408"/>
    <w:rPr>
      <w:rFonts w:ascii="Wingdings" w:hAnsi="Wingdings"/>
    </w:rPr>
  </w:style>
  <w:style w:type="paragraph" w:customStyle="1" w:styleId="TableHeading">
    <w:name w:val="Table Heading"/>
    <w:basedOn w:val="HeadingBase"/>
    <w:rsid w:val="00756408"/>
    <w:pPr>
      <w:keepLines/>
      <w:pBdr>
        <w:bottom w:val="single" w:sz="6" w:space="1" w:color="918585"/>
      </w:pBdr>
      <w:spacing w:before="240"/>
    </w:pPr>
  </w:style>
  <w:style w:type="character" w:customStyle="1" w:styleId="HotSpot">
    <w:name w:val="HotSpot"/>
    <w:rsid w:val="00756408"/>
    <w:rPr>
      <w:color w:val="0033CC"/>
      <w:u w:val="none"/>
    </w:rPr>
  </w:style>
  <w:style w:type="paragraph" w:customStyle="1" w:styleId="BodyTextRight">
    <w:name w:val="Body Text Right"/>
    <w:basedOn w:val="BodyText"/>
    <w:rsid w:val="00756408"/>
    <w:pPr>
      <w:spacing w:before="0" w:after="0"/>
      <w:jc w:val="right"/>
    </w:pPr>
  </w:style>
  <w:style w:type="paragraph" w:styleId="Index3">
    <w:name w:val="index 3"/>
    <w:basedOn w:val="ListNumber2"/>
    <w:next w:val="Normal"/>
    <w:semiHidden/>
    <w:rsid w:val="00756408"/>
    <w:pPr>
      <w:numPr>
        <w:numId w:val="0"/>
      </w:numPr>
      <w:tabs>
        <w:tab w:val="right" w:leader="dot" w:pos="4176"/>
      </w:tabs>
    </w:pPr>
  </w:style>
  <w:style w:type="paragraph" w:styleId="ListNumber2">
    <w:name w:val="List Number 2"/>
    <w:basedOn w:val="List2"/>
    <w:rsid w:val="00756408"/>
    <w:pPr>
      <w:numPr>
        <w:numId w:val="9"/>
      </w:numPr>
      <w:tabs>
        <w:tab w:val="clear" w:pos="1060"/>
      </w:tabs>
    </w:pPr>
  </w:style>
  <w:style w:type="paragraph" w:customStyle="1" w:styleId="MarginNote">
    <w:name w:val="Margin Note"/>
    <w:basedOn w:val="BodyText"/>
    <w:rsid w:val="007564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4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4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6408"/>
    <w:rPr>
      <w:sz w:val="32"/>
    </w:rPr>
  </w:style>
  <w:style w:type="paragraph" w:customStyle="1" w:styleId="HeadingProcedure">
    <w:name w:val="Heading Procedure"/>
    <w:basedOn w:val="HeadingBase"/>
    <w:next w:val="Normal"/>
    <w:rsid w:val="00756408"/>
    <w:pPr>
      <w:tabs>
        <w:tab w:val="left" w:pos="0"/>
      </w:tabs>
      <w:spacing w:before="120" w:after="60"/>
    </w:pPr>
    <w:rPr>
      <w:i/>
      <w:color w:val="918585"/>
      <w:sz w:val="22"/>
    </w:rPr>
  </w:style>
  <w:style w:type="paragraph" w:customStyle="1" w:styleId="TableBodyText">
    <w:name w:val="Table Body Text"/>
    <w:basedOn w:val="BodyText"/>
    <w:rsid w:val="00756408"/>
    <w:pPr>
      <w:spacing w:before="60" w:after="60"/>
    </w:pPr>
  </w:style>
  <w:style w:type="paragraph" w:styleId="ListContinue">
    <w:name w:val="List Continue"/>
    <w:basedOn w:val="List"/>
    <w:rsid w:val="00756408"/>
    <w:pPr>
      <w:ind w:firstLine="0"/>
    </w:pPr>
  </w:style>
  <w:style w:type="paragraph" w:customStyle="1" w:styleId="ListNote">
    <w:name w:val="List Note"/>
    <w:basedOn w:val="List"/>
    <w:rsid w:val="00756408"/>
    <w:pPr>
      <w:pBdr>
        <w:top w:val="single" w:sz="6" w:space="2" w:color="918585"/>
        <w:bottom w:val="single" w:sz="6" w:space="2" w:color="918585"/>
      </w:pBdr>
      <w:tabs>
        <w:tab w:val="left" w:pos="1021"/>
      </w:tabs>
      <w:ind w:firstLine="0"/>
    </w:pPr>
  </w:style>
  <w:style w:type="paragraph" w:customStyle="1" w:styleId="Warning">
    <w:name w:val="Warning"/>
    <w:basedOn w:val="BodyText"/>
    <w:rsid w:val="00756408"/>
    <w:pPr>
      <w:shd w:val="clear" w:color="auto" w:fill="D9D9D9"/>
      <w:tabs>
        <w:tab w:val="left" w:pos="992"/>
      </w:tabs>
      <w:ind w:left="119" w:right="119"/>
    </w:pPr>
    <w:rPr>
      <w:sz w:val="20"/>
    </w:rPr>
  </w:style>
  <w:style w:type="paragraph" w:customStyle="1" w:styleId="MarginIcons">
    <w:name w:val="Margin Icons"/>
    <w:basedOn w:val="BodyText"/>
    <w:rsid w:val="007564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408"/>
    <w:rPr>
      <w:rFonts w:ascii="Courier New" w:hAnsi="Courier New"/>
    </w:rPr>
  </w:style>
  <w:style w:type="paragraph" w:customStyle="1" w:styleId="NoteBullet">
    <w:name w:val="Note Bullet"/>
    <w:basedOn w:val="Note"/>
    <w:rsid w:val="00756408"/>
    <w:pPr>
      <w:tabs>
        <w:tab w:val="clear" w:pos="680"/>
      </w:tabs>
      <w:spacing w:before="60" w:after="60"/>
    </w:pPr>
  </w:style>
  <w:style w:type="paragraph" w:customStyle="1" w:styleId="SubHeading2">
    <w:name w:val="SubHeading2"/>
    <w:basedOn w:val="HeadingBase"/>
    <w:rsid w:val="00756408"/>
    <w:pPr>
      <w:spacing w:before="240" w:after="60"/>
    </w:pPr>
    <w:rPr>
      <w:sz w:val="20"/>
    </w:rPr>
  </w:style>
  <w:style w:type="paragraph" w:customStyle="1" w:styleId="SubHeading1">
    <w:name w:val="SubHeading1"/>
    <w:basedOn w:val="HeadingBase"/>
    <w:rsid w:val="00756408"/>
    <w:pPr>
      <w:spacing w:before="240" w:after="60"/>
    </w:pPr>
    <w:rPr>
      <w:color w:val="918585"/>
      <w:sz w:val="22"/>
    </w:rPr>
  </w:style>
  <w:style w:type="paragraph" w:customStyle="1" w:styleId="SideHeading">
    <w:name w:val="Side Heading"/>
    <w:basedOn w:val="HeadingBase"/>
    <w:rsid w:val="007564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408"/>
    <w:pPr>
      <w:numPr>
        <w:numId w:val="10"/>
      </w:numPr>
    </w:pPr>
  </w:style>
  <w:style w:type="paragraph" w:styleId="PlainText">
    <w:name w:val="Plain Text"/>
    <w:basedOn w:val="Normal"/>
    <w:link w:val="PlainTextChar"/>
    <w:rsid w:val="00756408"/>
    <w:rPr>
      <w:sz w:val="20"/>
    </w:rPr>
  </w:style>
  <w:style w:type="character" w:customStyle="1" w:styleId="PlainTextChar">
    <w:name w:val="Plain Text Char"/>
    <w:basedOn w:val="DefaultParagraphFont"/>
    <w:link w:val="PlainText"/>
    <w:rsid w:val="00756408"/>
    <w:rPr>
      <w:rFonts w:ascii="Courier New" w:eastAsia="Times New Roman" w:hAnsi="Courier New" w:cs="Times New Roman"/>
      <w:sz w:val="20"/>
      <w:szCs w:val="20"/>
      <w:lang w:eastAsia="en-US"/>
    </w:rPr>
  </w:style>
  <w:style w:type="character" w:customStyle="1" w:styleId="MenuOption">
    <w:name w:val="Menu Option"/>
    <w:basedOn w:val="DefaultParagraphFont"/>
    <w:rsid w:val="00756408"/>
    <w:rPr>
      <w:b/>
      <w:smallCaps/>
    </w:rPr>
  </w:style>
  <w:style w:type="paragraph" w:customStyle="1" w:styleId="TableListNumber">
    <w:name w:val="Table List Number"/>
    <w:basedOn w:val="ListNumber"/>
    <w:rsid w:val="00756408"/>
    <w:pPr>
      <w:numPr>
        <w:numId w:val="0"/>
      </w:numPr>
    </w:pPr>
  </w:style>
  <w:style w:type="paragraph" w:styleId="TOC4">
    <w:name w:val="toc 4"/>
    <w:basedOn w:val="TOCBase"/>
    <w:next w:val="Normal"/>
    <w:semiHidden/>
    <w:rsid w:val="00756408"/>
    <w:pPr>
      <w:tabs>
        <w:tab w:val="right" w:leader="dot" w:pos="9071"/>
      </w:tabs>
      <w:ind w:left="1701"/>
    </w:pPr>
  </w:style>
  <w:style w:type="paragraph" w:customStyle="1" w:styleId="ListAlpha">
    <w:name w:val="List Alpha"/>
    <w:basedOn w:val="List"/>
    <w:rsid w:val="00756408"/>
    <w:pPr>
      <w:numPr>
        <w:numId w:val="8"/>
      </w:numPr>
    </w:pPr>
  </w:style>
  <w:style w:type="paragraph" w:customStyle="1" w:styleId="ListAlpha2">
    <w:name w:val="List Alpha 2"/>
    <w:basedOn w:val="List2"/>
    <w:rsid w:val="00756408"/>
    <w:pPr>
      <w:numPr>
        <w:numId w:val="7"/>
      </w:numPr>
    </w:pPr>
  </w:style>
  <w:style w:type="paragraph" w:styleId="List2">
    <w:name w:val="List 2"/>
    <w:basedOn w:val="BodyText"/>
    <w:rsid w:val="00756408"/>
    <w:pPr>
      <w:tabs>
        <w:tab w:val="left" w:pos="680"/>
      </w:tabs>
      <w:spacing w:before="60" w:after="60"/>
      <w:ind w:left="680" w:hanging="340"/>
    </w:pPr>
  </w:style>
  <w:style w:type="paragraph" w:styleId="List3">
    <w:name w:val="List 3"/>
    <w:basedOn w:val="BodyText"/>
    <w:rsid w:val="00756408"/>
    <w:pPr>
      <w:tabs>
        <w:tab w:val="left" w:pos="1021"/>
      </w:tabs>
      <w:spacing w:before="60" w:after="60"/>
      <w:ind w:left="1020" w:hanging="340"/>
    </w:pPr>
  </w:style>
  <w:style w:type="paragraph" w:styleId="List4">
    <w:name w:val="List 4"/>
    <w:basedOn w:val="BodyText"/>
    <w:rsid w:val="00756408"/>
    <w:pPr>
      <w:tabs>
        <w:tab w:val="left" w:pos="1361"/>
      </w:tabs>
      <w:spacing w:before="60" w:after="60"/>
      <w:ind w:left="1361" w:hanging="340"/>
    </w:pPr>
  </w:style>
  <w:style w:type="paragraph" w:styleId="List5">
    <w:name w:val="List 5"/>
    <w:basedOn w:val="BodyText"/>
    <w:rsid w:val="00756408"/>
    <w:pPr>
      <w:tabs>
        <w:tab w:val="left" w:pos="1701"/>
      </w:tabs>
      <w:spacing w:before="60" w:after="60"/>
      <w:ind w:left="1701" w:hanging="340"/>
    </w:pPr>
  </w:style>
  <w:style w:type="paragraph" w:styleId="ListBullet3">
    <w:name w:val="List Bullet 3"/>
    <w:basedOn w:val="List3"/>
    <w:rsid w:val="00756408"/>
    <w:pPr>
      <w:numPr>
        <w:numId w:val="13"/>
      </w:numPr>
      <w:tabs>
        <w:tab w:val="clear" w:pos="1021"/>
      </w:tabs>
      <w:ind w:left="1037" w:hanging="357"/>
    </w:pPr>
  </w:style>
  <w:style w:type="paragraph" w:styleId="ListBullet4">
    <w:name w:val="List Bullet 4"/>
    <w:basedOn w:val="List4"/>
    <w:rsid w:val="00756408"/>
    <w:pPr>
      <w:numPr>
        <w:numId w:val="2"/>
      </w:numPr>
      <w:tabs>
        <w:tab w:val="clear" w:pos="1361"/>
      </w:tabs>
    </w:pPr>
  </w:style>
  <w:style w:type="paragraph" w:styleId="ListBullet5">
    <w:name w:val="List Bullet 5"/>
    <w:basedOn w:val="List5"/>
    <w:rsid w:val="00756408"/>
    <w:pPr>
      <w:numPr>
        <w:numId w:val="3"/>
      </w:numPr>
    </w:pPr>
  </w:style>
  <w:style w:type="paragraph" w:styleId="ListContinue2">
    <w:name w:val="List Continue 2"/>
    <w:basedOn w:val="List2"/>
    <w:rsid w:val="00756408"/>
    <w:pPr>
      <w:ind w:firstLine="0"/>
    </w:pPr>
  </w:style>
  <w:style w:type="paragraph" w:styleId="ListContinue3">
    <w:name w:val="List Continue 3"/>
    <w:basedOn w:val="List3"/>
    <w:rsid w:val="00756408"/>
    <w:pPr>
      <w:ind w:left="1021" w:firstLine="0"/>
    </w:pPr>
  </w:style>
  <w:style w:type="paragraph" w:styleId="ListContinue4">
    <w:name w:val="List Continue 4"/>
    <w:basedOn w:val="List4"/>
    <w:rsid w:val="00756408"/>
    <w:pPr>
      <w:ind w:firstLine="0"/>
    </w:pPr>
  </w:style>
  <w:style w:type="paragraph" w:styleId="ListContinue5">
    <w:name w:val="List Continue 5"/>
    <w:basedOn w:val="List5"/>
    <w:rsid w:val="00756408"/>
    <w:pPr>
      <w:ind w:firstLine="0"/>
    </w:pPr>
  </w:style>
  <w:style w:type="paragraph" w:styleId="ListNumber3">
    <w:name w:val="List Number 3"/>
    <w:basedOn w:val="List3"/>
    <w:rsid w:val="00756408"/>
    <w:pPr>
      <w:numPr>
        <w:numId w:val="4"/>
      </w:numPr>
    </w:pPr>
  </w:style>
  <w:style w:type="paragraph" w:styleId="ListNumber4">
    <w:name w:val="List Number 4"/>
    <w:basedOn w:val="List4"/>
    <w:rsid w:val="00756408"/>
    <w:pPr>
      <w:numPr>
        <w:numId w:val="5"/>
      </w:numPr>
    </w:pPr>
  </w:style>
  <w:style w:type="paragraph" w:styleId="ListNumber5">
    <w:name w:val="List Number 5"/>
    <w:basedOn w:val="List5"/>
    <w:rsid w:val="00756408"/>
    <w:pPr>
      <w:numPr>
        <w:numId w:val="6"/>
      </w:numPr>
    </w:pPr>
  </w:style>
  <w:style w:type="paragraph" w:styleId="BlockText">
    <w:name w:val="Block Text"/>
    <w:basedOn w:val="Normal"/>
    <w:rsid w:val="00756408"/>
    <w:pPr>
      <w:spacing w:after="120"/>
      <w:ind w:left="1440" w:right="1440"/>
    </w:pPr>
  </w:style>
  <w:style w:type="character" w:customStyle="1" w:styleId="Subscript">
    <w:name w:val="Subscript"/>
    <w:basedOn w:val="DefaultParagraphFont"/>
    <w:rsid w:val="00756408"/>
    <w:rPr>
      <w:sz w:val="16"/>
      <w:vertAlign w:val="subscript"/>
    </w:rPr>
  </w:style>
  <w:style w:type="character" w:customStyle="1" w:styleId="Superscript">
    <w:name w:val="Superscript"/>
    <w:basedOn w:val="DefaultParagraphFont"/>
    <w:rsid w:val="00756408"/>
    <w:rPr>
      <w:sz w:val="16"/>
      <w:vertAlign w:val="superscript"/>
    </w:rPr>
  </w:style>
  <w:style w:type="character" w:customStyle="1" w:styleId="Symbols">
    <w:name w:val="Symbols"/>
    <w:basedOn w:val="DefaultParagraphFont"/>
    <w:rsid w:val="00756408"/>
    <w:rPr>
      <w:rFonts w:ascii="Symbol" w:hAnsi="Symbol"/>
    </w:rPr>
  </w:style>
  <w:style w:type="character" w:customStyle="1" w:styleId="MenuOptions">
    <w:name w:val="Menu Options"/>
    <w:basedOn w:val="DefaultParagraphFont"/>
    <w:rsid w:val="00756408"/>
    <w:rPr>
      <w:rFonts w:ascii="Arial Narrow" w:hAnsi="Arial Narrow"/>
      <w:smallCaps/>
    </w:rPr>
  </w:style>
  <w:style w:type="character" w:customStyle="1" w:styleId="Buttons">
    <w:name w:val="Buttons"/>
    <w:basedOn w:val="DefaultParagraphFont"/>
    <w:rsid w:val="00756408"/>
    <w:rPr>
      <w:b/>
    </w:rPr>
  </w:style>
  <w:style w:type="character" w:customStyle="1" w:styleId="Underlined">
    <w:name w:val="Underlined"/>
    <w:basedOn w:val="DefaultParagraphFont"/>
    <w:rsid w:val="00756408"/>
    <w:rPr>
      <w:u w:val="single"/>
    </w:rPr>
  </w:style>
  <w:style w:type="paragraph" w:customStyle="1" w:styleId="TableBodyTextRight">
    <w:name w:val="Table Body Text Right"/>
    <w:basedOn w:val="TableBodyText"/>
    <w:rsid w:val="00756408"/>
    <w:pPr>
      <w:widowControl w:val="0"/>
      <w:autoSpaceDE w:val="0"/>
      <w:autoSpaceDN w:val="0"/>
      <w:adjustRightInd w:val="0"/>
      <w:jc w:val="right"/>
    </w:pPr>
    <w:rPr>
      <w:rFonts w:cs="Arial"/>
      <w:szCs w:val="18"/>
    </w:rPr>
  </w:style>
  <w:style w:type="paragraph" w:customStyle="1" w:styleId="CopyrightText">
    <w:name w:val="Copyright Text"/>
    <w:basedOn w:val="BodyText"/>
    <w:rsid w:val="00756408"/>
    <w:rPr>
      <w:sz w:val="18"/>
    </w:rPr>
  </w:style>
  <w:style w:type="paragraph" w:customStyle="1" w:styleId="BodySmallRight">
    <w:name w:val="Body Small Right"/>
    <w:basedOn w:val="BodyTextRight"/>
    <w:rsid w:val="00756408"/>
    <w:rPr>
      <w:sz w:val="18"/>
      <w:szCs w:val="18"/>
    </w:rPr>
  </w:style>
  <w:style w:type="paragraph" w:customStyle="1" w:styleId="MarginEdition">
    <w:name w:val="Margin Edition"/>
    <w:basedOn w:val="MarginNote"/>
    <w:rsid w:val="00756408"/>
    <w:pPr>
      <w:spacing w:before="0" w:after="0"/>
    </w:pPr>
    <w:rPr>
      <w:rFonts w:ascii="Times New Roman" w:hAnsi="Times New Roman"/>
      <w:color w:val="999999"/>
    </w:rPr>
  </w:style>
  <w:style w:type="paragraph" w:customStyle="1" w:styleId="Spacer">
    <w:name w:val="Spacer"/>
    <w:basedOn w:val="Normal"/>
    <w:rsid w:val="00756408"/>
    <w:rPr>
      <w:sz w:val="2"/>
      <w:szCs w:val="2"/>
    </w:rPr>
  </w:style>
  <w:style w:type="character" w:customStyle="1" w:styleId="Small">
    <w:name w:val="Small"/>
    <w:basedOn w:val="DefaultParagraphFont"/>
    <w:rsid w:val="00756408"/>
    <w:rPr>
      <w:sz w:val="16"/>
    </w:rPr>
  </w:style>
  <w:style w:type="paragraph" w:customStyle="1" w:styleId="WideTable">
    <w:name w:val="Wide Table"/>
    <w:basedOn w:val="Normal"/>
    <w:rsid w:val="00756408"/>
    <w:pPr>
      <w:ind w:left="-1418"/>
    </w:pPr>
    <w:rPr>
      <w:sz w:val="2"/>
      <w:szCs w:val="2"/>
    </w:rPr>
  </w:style>
  <w:style w:type="character" w:styleId="PageNumber">
    <w:name w:val="page number"/>
    <w:basedOn w:val="DefaultParagraphFont"/>
    <w:rsid w:val="00756408"/>
  </w:style>
  <w:style w:type="paragraph" w:styleId="Quote">
    <w:name w:val="Quote"/>
    <w:basedOn w:val="Heading1"/>
    <w:link w:val="QuoteChar"/>
    <w:qFormat/>
    <w:rsid w:val="00756408"/>
    <w:rPr>
      <w:b w:val="0"/>
      <w:sz w:val="72"/>
      <w:szCs w:val="72"/>
      <w:lang w:val="en-NZ"/>
    </w:rPr>
  </w:style>
  <w:style w:type="character" w:customStyle="1" w:styleId="QuoteChar">
    <w:name w:val="Quote Char"/>
    <w:basedOn w:val="DefaultParagraphFont"/>
    <w:link w:val="Quote"/>
    <w:rsid w:val="007564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408"/>
    <w:pPr>
      <w:pageBreakBefore/>
    </w:pPr>
  </w:style>
  <w:style w:type="paragraph" w:customStyle="1" w:styleId="Border">
    <w:name w:val="Border"/>
    <w:basedOn w:val="Normal"/>
    <w:qFormat/>
    <w:rsid w:val="007564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408"/>
    <w:rPr>
      <w:b/>
      <w:bCs/>
      <w:i/>
      <w:iCs/>
      <w:color w:val="auto"/>
    </w:rPr>
  </w:style>
  <w:style w:type="paragraph" w:styleId="IntenseQuote">
    <w:name w:val="Intense Quote"/>
    <w:basedOn w:val="Normal"/>
    <w:next w:val="Normal"/>
    <w:link w:val="IntenseQuoteChar"/>
    <w:uiPriority w:val="30"/>
    <w:qFormat/>
    <w:rsid w:val="007564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4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6408"/>
    <w:rPr>
      <w:smallCaps/>
      <w:color w:val="auto"/>
      <w:u w:val="single"/>
    </w:rPr>
  </w:style>
  <w:style w:type="character" w:styleId="IntenseReference">
    <w:name w:val="Intense Reference"/>
    <w:basedOn w:val="DefaultParagraphFont"/>
    <w:uiPriority w:val="32"/>
    <w:qFormat/>
    <w:rsid w:val="00756408"/>
    <w:rPr>
      <w:b/>
      <w:bCs/>
      <w:smallCaps/>
      <w:color w:val="auto"/>
      <w:spacing w:val="5"/>
      <w:u w:val="single"/>
    </w:rPr>
  </w:style>
  <w:style w:type="paragraph" w:customStyle="1" w:styleId="2ColumnHeading">
    <w:name w:val="2Column Heading"/>
    <w:basedOn w:val="BodyText"/>
    <w:qFormat/>
    <w:rsid w:val="00756408"/>
    <w:pPr>
      <w:spacing w:after="60"/>
      <w:ind w:left="-2268"/>
    </w:pPr>
    <w:rPr>
      <w:b/>
    </w:rPr>
  </w:style>
  <w:style w:type="paragraph" w:customStyle="1" w:styleId="Heading1TOC">
    <w:name w:val="Heading1 TOC"/>
    <w:basedOn w:val="Normal"/>
    <w:qFormat/>
    <w:rsid w:val="00756408"/>
    <w:pPr>
      <w:spacing w:before="240" w:after="120"/>
    </w:pPr>
    <w:rPr>
      <w:rFonts w:ascii="Times New Roman" w:hAnsi="Times New Roman"/>
      <w:b/>
      <w:sz w:val="32"/>
    </w:rPr>
  </w:style>
  <w:style w:type="paragraph" w:customStyle="1" w:styleId="Heading2TOC">
    <w:name w:val="Heading2 TOC"/>
    <w:basedOn w:val="Normal"/>
    <w:qFormat/>
    <w:rsid w:val="00756408"/>
    <w:pPr>
      <w:spacing w:before="240" w:after="60"/>
    </w:pPr>
    <w:rPr>
      <w:rFonts w:ascii="Times New Roman" w:hAnsi="Times New Roman"/>
      <w:b/>
      <w:sz w:val="28"/>
    </w:rPr>
  </w:style>
  <w:style w:type="character" w:customStyle="1" w:styleId="Underline">
    <w:name w:val="Underline"/>
    <w:basedOn w:val="DefaultParagraphFont"/>
    <w:qFormat/>
    <w:rsid w:val="00756408"/>
    <w:rPr>
      <w:u w:val="single"/>
    </w:rPr>
  </w:style>
  <w:style w:type="character" w:customStyle="1" w:styleId="BoldandItalics">
    <w:name w:val="Bold and Italics"/>
    <w:qFormat/>
    <w:rsid w:val="00756408"/>
    <w:rPr>
      <w:b/>
      <w:i/>
      <w:u w:val="none"/>
    </w:rPr>
  </w:style>
  <w:style w:type="paragraph" w:styleId="BalloonText">
    <w:name w:val="Balloon Text"/>
    <w:basedOn w:val="Normal"/>
    <w:link w:val="BalloonTextChar"/>
    <w:rsid w:val="00756408"/>
    <w:rPr>
      <w:rFonts w:ascii="Tahoma" w:hAnsi="Tahoma" w:cs="Tahoma"/>
      <w:sz w:val="16"/>
      <w:szCs w:val="16"/>
    </w:rPr>
  </w:style>
  <w:style w:type="character" w:customStyle="1" w:styleId="BalloonTextChar">
    <w:name w:val="Balloon Text Char"/>
    <w:basedOn w:val="DefaultParagraphFont"/>
    <w:link w:val="BalloonText"/>
    <w:rsid w:val="007564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64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64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6408"/>
    <w:rPr>
      <w:b/>
      <w:color w:val="660033"/>
      <w:spacing w:val="0"/>
    </w:rPr>
  </w:style>
  <w:style w:type="paragraph" w:customStyle="1" w:styleId="Nameditemlist">
    <w:name w:val="Named item list"/>
    <w:basedOn w:val="BodyText"/>
    <w:qFormat/>
    <w:rsid w:val="00756408"/>
    <w:pPr>
      <w:tabs>
        <w:tab w:val="left" w:pos="2835"/>
      </w:tabs>
      <w:ind w:left="2835" w:hanging="2835"/>
    </w:pPr>
  </w:style>
  <w:style w:type="paragraph" w:customStyle="1" w:styleId="BodyTextnopadding">
    <w:name w:val="Body Text no padding"/>
    <w:basedOn w:val="BodyText"/>
    <w:qFormat/>
    <w:rsid w:val="00756408"/>
    <w:pPr>
      <w:spacing w:before="0" w:after="0"/>
    </w:pPr>
  </w:style>
  <w:style w:type="paragraph" w:customStyle="1" w:styleId="BodyTextBold">
    <w:name w:val="Body Text Bold"/>
    <w:basedOn w:val="BodyText"/>
    <w:qFormat/>
    <w:rsid w:val="00756408"/>
    <w:rPr>
      <w:b/>
    </w:rPr>
  </w:style>
  <w:style w:type="character" w:styleId="Hyperlink">
    <w:name w:val="Hyperlink"/>
    <w:basedOn w:val="DefaultParagraphFont"/>
    <w:uiPriority w:val="99"/>
    <w:unhideWhenUsed/>
    <w:rsid w:val="008249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3747</Characters>
  <Application>Microsoft Office Word</Application>
  <DocSecurity>0</DocSecurity>
  <Lines>120</Lines>
  <Paragraphs>63</Paragraphs>
  <ScaleCrop>false</ScaleCrop>
  <Company>Author-it Software Corporation Ltd.</Company>
  <LinksUpToDate>false</LinksUpToDate>
  <CharactersWithSpaces>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FNSACC634 Monitor corporate governance activities</dc:title>
  <dc:subject>Approved</dc:subject>
  <dc:creator>PwC’s Skills for Australia</dc:creator>
  <cp:keywords>Release: 1</cp:keywords>
  <dc:description>Review Date: 12 April 2008</dc:description>
  <cp:lastModifiedBy>HSD_TPCMSd.prod</cp:lastModifiedBy>
  <cp:revision>3</cp:revision>
  <dcterms:created xsi:type="dcterms:W3CDTF">2022-11-03T07:34:00Z</dcterms:created>
  <dcterms:modified xsi:type="dcterms:W3CDTF">2022-11-03T07:34:00Z</dcterms:modified>
</cp:coreProperties>
</file>