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A23" w:rsidP="00CC0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FNSACC614 Prepare complex corporate financial reports</w:t>
      </w:r>
      <w:r>
        <w:fldChar w:fldCharType="end"/>
      </w:r>
    </w:p>
    <w:p w:rsidR="00CC0A23" w:rsidP="00CC0A23">
      <w:pPr>
        <w:pStyle w:val="Version"/>
        <w:sectPr w:rsidSect="00183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384C" w:rsidP="0018384C">
      <w:pPr>
        <w:pStyle w:val="SuperHeading"/>
      </w:pPr>
      <w:r w:rsidRPr="0018384C">
        <w:t>FNSACC614 Prepare complex corporate financial reports</w:t>
      </w:r>
    </w:p>
    <w:p w:rsidR="00000000" w:rsidRPr="0018384C" w:rsidP="0018384C">
      <w:pPr>
        <w:pStyle w:val="Heading1"/>
      </w:pPr>
      <w:bookmarkStart w:id="1" w:name="O_1246173"/>
      <w:bookmarkEnd w:id="1"/>
      <w:r w:rsidRPr="001838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3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rPr>
                <w:rStyle w:val="SpecialBold"/>
              </w:rPr>
              <w:t>Comments</w:t>
            </w:r>
          </w:p>
        </w:tc>
      </w:tr>
      <w:tr w:rsidTr="00183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>This version first released with FNS Financial Services Training Package Release 8.1.</w:t>
            </w:r>
          </w:p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Pre-requisite unit updated.</w:t>
            </w:r>
          </w:p>
        </w:tc>
      </w:tr>
      <w:tr w:rsidTr="00183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>This version first released with FNS Financial Services Trainin</w:t>
            </w:r>
            <w:r w:rsidRPr="0018384C">
              <w:t>g Package Version 3.1.</w:t>
            </w:r>
          </w:p>
          <w:p w:rsidR="00000000" w:rsidRPr="0018384C" w:rsidP="0018384C">
            <w:pPr>
              <w:pStyle w:val="BodyText"/>
            </w:pPr>
            <w:r w:rsidRPr="0018384C">
              <w:t>Update to pre-requisite unit code</w:t>
            </w:r>
          </w:p>
        </w:tc>
      </w:tr>
    </w:tbl>
    <w:p w:rsidR="00000000" w:rsidRPr="0018384C" w:rsidP="0018384C">
      <w:pPr>
        <w:pStyle w:val="BodyText"/>
      </w:pPr>
    </w:p>
    <w:p w:rsidR="00000000" w:rsidRPr="0018384C" w:rsidP="0018384C">
      <w:pPr>
        <w:pStyle w:val="AllowPageBreak"/>
      </w:pPr>
    </w:p>
    <w:p w:rsidR="00000000" w:rsidRPr="0018384C" w:rsidP="0018384C">
      <w:pPr>
        <w:pStyle w:val="Heading1"/>
      </w:pPr>
      <w:bookmarkStart w:id="2" w:name="O_1246172"/>
      <w:bookmarkEnd w:id="2"/>
      <w:r w:rsidRPr="0018384C">
        <w:t>Application</w:t>
      </w:r>
    </w:p>
    <w:p w:rsidR="00000000" w:rsidRPr="0018384C" w:rsidP="00CC0A23">
      <w:pPr>
        <w:pStyle w:val="BodyText"/>
      </w:pPr>
      <w:r w:rsidRPr="0018384C">
        <w:t>This unit describes the skills and knowledge required to compile and analyse financial data, identify appropriate reporting requirements, and develop and prepare comp</w:t>
      </w:r>
      <w:r w:rsidRPr="0018384C">
        <w:t>lex financial reports for reporting entities.</w:t>
      </w:r>
    </w:p>
    <w:p w:rsidR="00000000" w:rsidRPr="0018384C" w:rsidP="00CC0A23">
      <w:pPr>
        <w:pStyle w:val="BodyText"/>
      </w:pPr>
      <w:r w:rsidRPr="0018384C">
        <w:t>It applies to individuals who use specialised knowledge and systematic approaches to construct detailed reports following specific guidelines and compliance requirements.</w:t>
      </w:r>
    </w:p>
    <w:p w:rsidR="00000000" w:rsidRPr="0018384C" w:rsidP="00CC0A23">
      <w:pPr>
        <w:pStyle w:val="BodyText"/>
      </w:pPr>
      <w:r w:rsidRPr="0018384C">
        <w:t>Work functions in the occupational ar</w:t>
      </w:r>
      <w:r w:rsidRPr="0018384C">
        <w:t>eas where this unit may be used are subject to regulatory requirements. Refer to the FNS Implementation Guide Companion Volume or the relevant regulator for specific guidance on requirements.</w:t>
      </w:r>
    </w:p>
    <w:p w:rsidR="00000000" w:rsidRPr="0018384C" w:rsidP="0018384C">
      <w:pPr>
        <w:pStyle w:val="Heading1"/>
      </w:pPr>
      <w:bookmarkStart w:id="3" w:name="O_1246171"/>
      <w:bookmarkEnd w:id="3"/>
      <w:r w:rsidRPr="0018384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4988"/>
      </w:tblGrid>
      <w:tr w:rsidTr="00183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FNSACC524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>Prepare financia</w:t>
            </w:r>
            <w:r w:rsidRPr="0018384C">
              <w:t>l reports for corporate entities</w:t>
            </w:r>
          </w:p>
        </w:tc>
      </w:tr>
    </w:tbl>
    <w:p w:rsidR="00000000" w:rsidRPr="0018384C" w:rsidP="0018384C">
      <w:pPr>
        <w:pStyle w:val="BodyText"/>
      </w:pPr>
    </w:p>
    <w:p w:rsidR="00000000" w:rsidRPr="0018384C" w:rsidP="0018384C">
      <w:pPr>
        <w:pStyle w:val="AllowPageBreak"/>
      </w:pPr>
    </w:p>
    <w:p w:rsidR="00000000" w:rsidRPr="0018384C" w:rsidP="0018384C">
      <w:pPr>
        <w:pStyle w:val="Heading1"/>
      </w:pPr>
      <w:bookmarkStart w:id="4" w:name="O_1246170"/>
      <w:bookmarkEnd w:id="4"/>
      <w:r w:rsidRPr="0018384C">
        <w:t>Unit Sector</w:t>
      </w:r>
    </w:p>
    <w:p w:rsidR="00000000" w:rsidRPr="0018384C" w:rsidP="00CC0A23">
      <w:pPr>
        <w:pStyle w:val="BodyText"/>
      </w:pPr>
      <w:r w:rsidRPr="0018384C">
        <w:t>Accounting</w:t>
      </w:r>
    </w:p>
    <w:p w:rsidR="00000000" w:rsidRPr="0018384C" w:rsidP="0018384C">
      <w:pPr>
        <w:pStyle w:val="Heading1"/>
      </w:pPr>
      <w:bookmarkStart w:id="5" w:name="O_1246169"/>
      <w:bookmarkEnd w:id="5"/>
      <w:r w:rsidRPr="001838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38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rPr>
                <w:rStyle w:val="SpecialBold"/>
              </w:rPr>
              <w:t>PERFORMANCE CRITERIA</w:t>
            </w:r>
          </w:p>
        </w:tc>
      </w:tr>
      <w:tr w:rsidTr="001838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rPr>
                <w:rStyle w:val="Emphasis"/>
              </w:rPr>
              <w:t>Performance criteria describe the performance needed t</w:t>
            </w:r>
            <w:r w:rsidRPr="0018384C">
              <w:rPr>
                <w:rStyle w:val="Emphasis"/>
              </w:rPr>
              <w:t>o demonstrate achievement of the element.</w:t>
            </w:r>
          </w:p>
        </w:tc>
      </w:tr>
      <w:tr w:rsidTr="001838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1. Compile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>1.1 Obtain, systematically code and classify data, and check for accuracy and reliability in accordance with organisational policy, procedures and accounting standards</w:t>
            </w:r>
          </w:p>
          <w:p w:rsidR="00000000" w:rsidRPr="0018384C" w:rsidP="0018384C">
            <w:pPr>
              <w:pStyle w:val="BodyText"/>
            </w:pPr>
            <w:r w:rsidRPr="0018384C">
              <w:t>1.2 Use conversion and consolidation procedures to compile data in accordance with organisational policy and procedures</w:t>
            </w:r>
          </w:p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 xml:space="preserve">1.3 Identify and record valuations in compliance with relevant accounting standards and effects of taxation </w:t>
            </w:r>
          </w:p>
        </w:tc>
      </w:tr>
      <w:tr w:rsidTr="001838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2. Identify appropriate re</w:t>
            </w:r>
            <w:r w:rsidRPr="0018384C">
              <w:t>porting entities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 xml:space="preserve">2.1 Identify partially owned subsidiaries and controlled entities </w:t>
            </w:r>
          </w:p>
          <w:p w:rsidR="00000000" w:rsidRPr="0018384C" w:rsidP="0018384C">
            <w:pPr>
              <w:pStyle w:val="BodyText"/>
            </w:pPr>
            <w:r w:rsidRPr="0018384C">
              <w:t xml:space="preserve">2.2 Identify joint ventures and other entities to be included in reports </w:t>
            </w:r>
          </w:p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 xml:space="preserve">2.3 Identify and apply appropriate accounting treatments for reporting entities </w:t>
            </w:r>
          </w:p>
        </w:tc>
      </w:tr>
      <w:tr w:rsidTr="001838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3. Prepare repor</w:t>
            </w:r>
            <w:r w:rsidRPr="0018384C">
              <w:t>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>3.1 Ensure structure and format of reports that may include charts, diagrams and supporting data are clear and conform to statutory and other regulatory requirements and organisational procedures</w:t>
            </w:r>
          </w:p>
          <w:p w:rsidR="00000000" w:rsidRPr="0018384C" w:rsidP="0018384C">
            <w:pPr>
              <w:pStyle w:val="BodyText"/>
            </w:pPr>
            <w:r w:rsidRPr="0018384C">
              <w:t>3.2 Ensure statements and data are accurate, comprehensiv</w:t>
            </w:r>
            <w:r w:rsidRPr="0018384C">
              <w:t>e and comply with statutory and other regulatory requirements and organisational procedures</w:t>
            </w:r>
          </w:p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 xml:space="preserve">3.3 Prepare reports in accordance with corporation law, accounting standards, securities exchange listing requirements and Generally Accepted Accounting Principles </w:t>
            </w:r>
            <w:r w:rsidRPr="0018384C">
              <w:t xml:space="preserve">(GAAP), and comply with disclosure requirements </w:t>
            </w:r>
          </w:p>
        </w:tc>
      </w:tr>
      <w:tr w:rsidTr="001838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4. Analyse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 xml:space="preserve">4.1 Identify significant issues in statements, including comparative financial performances </w:t>
            </w:r>
          </w:p>
          <w:p w:rsidR="00000000" w:rsidRPr="0018384C" w:rsidP="0018384C">
            <w:pPr>
              <w:pStyle w:val="BodyText"/>
            </w:pPr>
            <w:r w:rsidRPr="0018384C">
              <w:t xml:space="preserve">4.2 Report implications of analysis to appropriate levels of management and external bodies </w:t>
            </w:r>
          </w:p>
        </w:tc>
      </w:tr>
    </w:tbl>
    <w:p w:rsidR="00000000" w:rsidRPr="0018384C" w:rsidP="0018384C">
      <w:pPr>
        <w:pStyle w:val="BodyText"/>
      </w:pPr>
    </w:p>
    <w:p w:rsidR="00000000" w:rsidRPr="0018384C" w:rsidP="0018384C">
      <w:pPr>
        <w:pStyle w:val="AllowPageBreak"/>
      </w:pPr>
    </w:p>
    <w:p w:rsidR="00000000" w:rsidRPr="0018384C" w:rsidP="0018384C">
      <w:pPr>
        <w:pStyle w:val="Heading1"/>
      </w:pPr>
      <w:bookmarkStart w:id="6" w:name="O_1246168"/>
      <w:bookmarkEnd w:id="6"/>
      <w:r w:rsidRPr="0018384C">
        <w:t>Foundation Skills</w:t>
      </w:r>
    </w:p>
    <w:p w:rsidR="00000000" w:rsidRPr="00CC0A23" w:rsidP="00CC0A23">
      <w:pPr>
        <w:pStyle w:val="BodyText"/>
        <w:rPr>
          <w:i/>
        </w:rPr>
      </w:pPr>
      <w:r w:rsidRPr="00CC0A2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 xml:space="preserve">Performance </w:t>
            </w:r>
            <w:r w:rsidRPr="0018384C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rPr>
                <w:rStyle w:val="SpecialBold"/>
              </w:rPr>
              <w:t>Description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 xml:space="preserve">1.1, 1.3, </w:t>
            </w:r>
            <w:r w:rsidRPr="0018384C">
              <w:t>2.1-2.3, 3.2,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ListBullet"/>
            </w:pPr>
            <w:r w:rsidRPr="0018384C">
              <w:t>Accesses, classifies and critically analyses complex information to identify key aspects required to prepare reports</w:t>
            </w:r>
          </w:p>
          <w:p w:rsidR="00000000" w:rsidP="0018384C">
            <w:pPr>
              <w:pStyle w:val="ListBullet"/>
              <w:rPr>
                <w:lang w:val="en-NZ"/>
              </w:rPr>
            </w:pPr>
            <w:r w:rsidRPr="0018384C">
              <w:t>Proofreads and checks for accuracy and completeness of data and information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1.2, 1.3, 3.2, 3.3, 4.1, 4.2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ListBullet"/>
            </w:pPr>
            <w:r w:rsidRPr="0018384C">
              <w:t>Prepares logically structured written and graphical information in required formats that outline key analyses and recommendations</w:t>
            </w:r>
          </w:p>
          <w:p w:rsidR="00000000" w:rsidP="0018384C">
            <w:pPr>
              <w:pStyle w:val="ListBullet"/>
              <w:rPr>
                <w:lang w:val="en-NZ"/>
              </w:rPr>
            </w:pPr>
            <w:r w:rsidRPr="0018384C">
              <w:t>Uses clear language, terminology and concepts appropriate for the audience and purpose to convey information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Oral Communicati</w:t>
            </w:r>
            <w:r w:rsidRPr="0018384C">
              <w:t>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3.1, 3.3, 4.2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ListBullet"/>
              <w:rPr>
                <w:lang w:val="en-NZ"/>
              </w:rPr>
            </w:pPr>
            <w:r w:rsidRPr="0018384C">
              <w:t>Presents and reports information verbally to a range of personnel using clear language and terminology, and concepts appropriate for the audience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1.1-1.3, 2.3, 3.1-3.3,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ListBullet"/>
              <w:rPr>
                <w:lang w:val="en-NZ"/>
              </w:rPr>
            </w:pPr>
            <w:r w:rsidRPr="0018384C">
              <w:t>Performs mathematical calculations and uses a range of</w:t>
            </w:r>
            <w:r w:rsidRPr="0018384C">
              <w:t xml:space="preserve"> analysis techniques to consolidate, compare, validate and forecast financial data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1.1-1.3,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ListBullet"/>
            </w:pPr>
            <w:r w:rsidRPr="0018384C">
              <w:t xml:space="preserve">Recognises and follows relevant standards, regulatory requirements and organisational </w:t>
            </w:r>
            <w:r w:rsidRPr="0018384C">
              <w:t>procedures, and meets expectations associated with own role</w:t>
            </w:r>
          </w:p>
          <w:p w:rsidR="00000000" w:rsidP="0018384C">
            <w:pPr>
              <w:pStyle w:val="ListBullet"/>
              <w:rPr>
                <w:lang w:val="en-NZ"/>
              </w:rPr>
            </w:pPr>
            <w:r w:rsidRPr="0018384C">
              <w:t>Sources information required to develop knowledge and understanding relevant to work role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ListBullet"/>
              <w:rPr>
                <w:lang w:val="en-NZ"/>
              </w:rPr>
            </w:pPr>
            <w:r w:rsidRPr="0018384C">
              <w:t xml:space="preserve">Selects and uses appropriate conventions and protocols when communicating with </w:t>
            </w:r>
            <w:r w:rsidRPr="0018384C">
              <w:t>internal and external stakeholders</w:t>
            </w:r>
          </w:p>
        </w:tc>
      </w:tr>
      <w:tr w:rsidTr="001838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1.1-1.3, 3.1-3.3,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ListBullet"/>
            </w:pPr>
            <w:r w:rsidRPr="0018384C">
              <w:t>Plans, sequences and implements complex activities and correctly schedules activity reporting</w:t>
            </w:r>
          </w:p>
          <w:p w:rsidR="00000000" w:rsidRPr="0018384C" w:rsidP="0018384C">
            <w:pPr>
              <w:pStyle w:val="ListBullet"/>
            </w:pPr>
            <w:r w:rsidRPr="0018384C">
              <w:t>Uses systematic analytical problem-solving processes in complex, routine and non</w:t>
            </w:r>
            <w:r w:rsidRPr="0018384C">
              <w:t xml:space="preserve">-routine situations, gathering information and identifying and evaluating options against criteria </w:t>
            </w:r>
          </w:p>
          <w:p w:rsidR="00000000" w:rsidRPr="0018384C" w:rsidP="0018384C">
            <w:pPr>
              <w:pStyle w:val="ListBullet"/>
            </w:pPr>
            <w:r w:rsidRPr="0018384C">
              <w:t>Uses digital technologies to access, organise and analyse complex data</w:t>
            </w:r>
          </w:p>
        </w:tc>
      </w:tr>
    </w:tbl>
    <w:p w:rsidR="00000000" w:rsidRPr="0018384C" w:rsidP="0018384C">
      <w:pPr>
        <w:pStyle w:val="BodyText"/>
      </w:pPr>
    </w:p>
    <w:p w:rsidR="00000000" w:rsidRPr="0018384C" w:rsidP="0018384C">
      <w:pPr>
        <w:pStyle w:val="AllowPageBreak"/>
      </w:pPr>
    </w:p>
    <w:p w:rsidR="00000000" w:rsidRPr="0018384C" w:rsidP="0018384C">
      <w:pPr>
        <w:pStyle w:val="Heading1"/>
      </w:pPr>
      <w:bookmarkStart w:id="7" w:name="O_1246167"/>
      <w:bookmarkEnd w:id="7"/>
      <w:r w:rsidRPr="001838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83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 xml:space="preserve">Code and title </w:t>
            </w:r>
          </w:p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Code and title</w:t>
            </w:r>
          </w:p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rPr>
                <w:rStyle w:val="SpecialBold"/>
              </w:rPr>
              <w:t>Equivalence status</w:t>
            </w:r>
          </w:p>
        </w:tc>
      </w:tr>
      <w:tr w:rsidTr="001838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FNSACC614 Prepare complex corporate financial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FNSACC614A Prepare complex corporate financial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84C">
            <w:pPr>
              <w:pStyle w:val="BodyText"/>
              <w:rPr>
                <w:lang w:val="en-NZ"/>
              </w:rPr>
            </w:pPr>
            <w:r w:rsidRPr="0018384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84C" w:rsidP="0018384C">
            <w:pPr>
              <w:pStyle w:val="BodyText"/>
            </w:pPr>
            <w:r w:rsidRPr="0018384C">
              <w:t>Equivalent unit</w:t>
            </w:r>
          </w:p>
        </w:tc>
      </w:tr>
    </w:tbl>
    <w:p w:rsidR="00000000" w:rsidRPr="0018384C" w:rsidP="0018384C">
      <w:pPr>
        <w:pStyle w:val="BodyText"/>
      </w:pPr>
    </w:p>
    <w:p w:rsidR="00000000" w:rsidRPr="0018384C" w:rsidP="0018384C">
      <w:pPr>
        <w:pStyle w:val="AllowPageBreak"/>
      </w:pPr>
    </w:p>
    <w:p w:rsidR="00000000" w:rsidRPr="0018384C" w:rsidP="0018384C">
      <w:pPr>
        <w:pStyle w:val="Heading1"/>
      </w:pPr>
      <w:bookmarkStart w:id="8" w:name="O_1246174"/>
      <w:bookmarkEnd w:id="8"/>
      <w:r w:rsidRPr="0018384C">
        <w:t>Links</w:t>
      </w:r>
    </w:p>
    <w:p w:rsidR="00000000" w:rsidRPr="0018384C" w:rsidP="00CC0A23">
      <w:pPr>
        <w:pStyle w:val="BodyText"/>
      </w:pPr>
      <w:r w:rsidRPr="001838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56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8384C" w:rsidP="0018384C"/>
    <w:sectPr w:rsidSect="00183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4C" w:rsidRPr="00CC0A23" w:rsidP="00CC0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23" w:rsidP="00183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A23" w:rsidP="00183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A23" w:rsidP="00183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84C" w:rsidRPr="00CC0A23" w:rsidP="00CC0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23" w:rsidRPr="002D2AF8" w:rsidP="00183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FNSACC614 Prepare complex corporate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C0A23" w:rsidP="00183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04A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A4E8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84C"/>
  </w:style>
  <w:style w:type="character" w:customStyle="1" w:styleId="Heading1Char">
    <w:name w:val="Heading 1 Char"/>
    <w:basedOn w:val="DefaultParagraphFont"/>
    <w:link w:val="Heading1"/>
    <w:rsid w:val="00183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8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84C"/>
    <w:rPr>
      <w:b/>
      <w:spacing w:val="0"/>
    </w:rPr>
  </w:style>
  <w:style w:type="character" w:styleId="Emphasis">
    <w:name w:val="Emphasis"/>
    <w:basedOn w:val="DefaultParagraphFont"/>
    <w:qFormat/>
    <w:rsid w:val="0018384C"/>
    <w:rPr>
      <w:i/>
    </w:rPr>
  </w:style>
  <w:style w:type="paragraph" w:customStyle="1" w:styleId="SuperHeading">
    <w:name w:val="SuperHeading"/>
    <w:basedOn w:val="Normal"/>
    <w:rsid w:val="00183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8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8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84C"/>
  </w:style>
  <w:style w:type="paragraph" w:styleId="TableofFigures">
    <w:name w:val="table of figures"/>
    <w:basedOn w:val="Normal"/>
    <w:next w:val="Normal"/>
    <w:semiHidden/>
    <w:rsid w:val="00183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8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84C"/>
    <w:rPr>
      <w:rFonts w:ascii="Wingdings" w:hAnsi="Wingdings"/>
    </w:rPr>
  </w:style>
  <w:style w:type="paragraph" w:customStyle="1" w:styleId="TableHeading">
    <w:name w:val="Table Heading"/>
    <w:basedOn w:val="HeadingBase"/>
    <w:rsid w:val="00183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84C"/>
    <w:rPr>
      <w:color w:val="0033CC"/>
      <w:u w:val="none"/>
    </w:rPr>
  </w:style>
  <w:style w:type="paragraph" w:customStyle="1" w:styleId="BodyTextRight">
    <w:name w:val="Body Text Right"/>
    <w:basedOn w:val="BodyText"/>
    <w:rsid w:val="00183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8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84C"/>
    <w:rPr>
      <w:sz w:val="32"/>
    </w:rPr>
  </w:style>
  <w:style w:type="paragraph" w:customStyle="1" w:styleId="HeadingProcedure">
    <w:name w:val="Heading Procedure"/>
    <w:basedOn w:val="HeadingBase"/>
    <w:next w:val="Normal"/>
    <w:rsid w:val="00183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84C"/>
    <w:pPr>
      <w:spacing w:before="60" w:after="60"/>
    </w:pPr>
  </w:style>
  <w:style w:type="paragraph" w:styleId="ListContinue">
    <w:name w:val="List Continue"/>
    <w:basedOn w:val="List"/>
    <w:rsid w:val="0018384C"/>
    <w:pPr>
      <w:ind w:firstLine="0"/>
    </w:pPr>
  </w:style>
  <w:style w:type="paragraph" w:customStyle="1" w:styleId="ListNote">
    <w:name w:val="List Note"/>
    <w:basedOn w:val="List"/>
    <w:rsid w:val="00183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84C"/>
    <w:rPr>
      <w:rFonts w:ascii="Courier New" w:hAnsi="Courier New"/>
    </w:rPr>
  </w:style>
  <w:style w:type="paragraph" w:customStyle="1" w:styleId="NoteBullet">
    <w:name w:val="Note Bullet"/>
    <w:basedOn w:val="Note"/>
    <w:rsid w:val="00183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8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84C"/>
    <w:rPr>
      <w:b/>
      <w:smallCaps/>
    </w:rPr>
  </w:style>
  <w:style w:type="paragraph" w:customStyle="1" w:styleId="TableListNumber">
    <w:name w:val="Table List Number"/>
    <w:basedOn w:val="ListNumber"/>
    <w:rsid w:val="00183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84C"/>
    <w:pPr>
      <w:numPr>
        <w:numId w:val="8"/>
      </w:numPr>
    </w:pPr>
  </w:style>
  <w:style w:type="paragraph" w:customStyle="1" w:styleId="ListAlpha2">
    <w:name w:val="List Alpha 2"/>
    <w:basedOn w:val="List2"/>
    <w:rsid w:val="0018384C"/>
    <w:pPr>
      <w:numPr>
        <w:numId w:val="7"/>
      </w:numPr>
    </w:pPr>
  </w:style>
  <w:style w:type="paragraph" w:styleId="List2">
    <w:name w:val="List 2"/>
    <w:basedOn w:val="BodyText"/>
    <w:rsid w:val="00183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8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8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84C"/>
    <w:pPr>
      <w:numPr>
        <w:numId w:val="3"/>
      </w:numPr>
    </w:pPr>
  </w:style>
  <w:style w:type="paragraph" w:styleId="ListContinue2">
    <w:name w:val="List Continue 2"/>
    <w:basedOn w:val="List2"/>
    <w:rsid w:val="0018384C"/>
    <w:pPr>
      <w:ind w:firstLine="0"/>
    </w:pPr>
  </w:style>
  <w:style w:type="paragraph" w:styleId="ListContinue3">
    <w:name w:val="List Continue 3"/>
    <w:basedOn w:val="List3"/>
    <w:rsid w:val="0018384C"/>
    <w:pPr>
      <w:ind w:left="1021" w:firstLine="0"/>
    </w:pPr>
  </w:style>
  <w:style w:type="paragraph" w:styleId="ListContinue4">
    <w:name w:val="List Continue 4"/>
    <w:basedOn w:val="List4"/>
    <w:rsid w:val="0018384C"/>
    <w:pPr>
      <w:ind w:firstLine="0"/>
    </w:pPr>
  </w:style>
  <w:style w:type="paragraph" w:styleId="ListContinue5">
    <w:name w:val="List Continue 5"/>
    <w:basedOn w:val="List5"/>
    <w:rsid w:val="0018384C"/>
    <w:pPr>
      <w:ind w:firstLine="0"/>
    </w:pPr>
  </w:style>
  <w:style w:type="paragraph" w:styleId="ListNumber3">
    <w:name w:val="List Number 3"/>
    <w:basedOn w:val="List3"/>
    <w:rsid w:val="0018384C"/>
    <w:pPr>
      <w:numPr>
        <w:numId w:val="4"/>
      </w:numPr>
    </w:pPr>
  </w:style>
  <w:style w:type="paragraph" w:styleId="ListNumber4">
    <w:name w:val="List Number 4"/>
    <w:basedOn w:val="List4"/>
    <w:rsid w:val="0018384C"/>
    <w:pPr>
      <w:numPr>
        <w:numId w:val="5"/>
      </w:numPr>
    </w:pPr>
  </w:style>
  <w:style w:type="paragraph" w:styleId="ListNumber5">
    <w:name w:val="List Number 5"/>
    <w:basedOn w:val="List5"/>
    <w:rsid w:val="0018384C"/>
    <w:pPr>
      <w:numPr>
        <w:numId w:val="6"/>
      </w:numPr>
    </w:pPr>
  </w:style>
  <w:style w:type="paragraph" w:styleId="BlockText">
    <w:name w:val="Block Text"/>
    <w:basedOn w:val="Normal"/>
    <w:rsid w:val="00183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84C"/>
    <w:rPr>
      <w:sz w:val="16"/>
      <w:vertAlign w:val="superscript"/>
    </w:rPr>
  </w:style>
  <w:style w:type="character" w:customStyle="1" w:styleId="Symbols">
    <w:name w:val="Symbols"/>
    <w:basedOn w:val="DefaultParagraphFont"/>
    <w:rsid w:val="0018384C"/>
    <w:rPr>
      <w:rFonts w:ascii="Symbol" w:hAnsi="Symbol"/>
    </w:rPr>
  </w:style>
  <w:style w:type="character" w:customStyle="1" w:styleId="MenuOptions">
    <w:name w:val="Menu Options"/>
    <w:basedOn w:val="DefaultParagraphFont"/>
    <w:rsid w:val="00183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84C"/>
    <w:rPr>
      <w:b/>
    </w:rPr>
  </w:style>
  <w:style w:type="character" w:customStyle="1" w:styleId="Underlined">
    <w:name w:val="Underlined"/>
    <w:basedOn w:val="DefaultParagraphFont"/>
    <w:rsid w:val="0018384C"/>
    <w:rPr>
      <w:u w:val="single"/>
    </w:rPr>
  </w:style>
  <w:style w:type="paragraph" w:customStyle="1" w:styleId="TableBodyTextRight">
    <w:name w:val="Table Body Text Right"/>
    <w:basedOn w:val="TableBodyText"/>
    <w:rsid w:val="00183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84C"/>
    <w:rPr>
      <w:sz w:val="18"/>
    </w:rPr>
  </w:style>
  <w:style w:type="paragraph" w:customStyle="1" w:styleId="BodySmallRight">
    <w:name w:val="Body Small Right"/>
    <w:basedOn w:val="BodyTextRight"/>
    <w:rsid w:val="0018384C"/>
    <w:rPr>
      <w:sz w:val="18"/>
      <w:szCs w:val="18"/>
    </w:rPr>
  </w:style>
  <w:style w:type="paragraph" w:customStyle="1" w:styleId="MarginEdition">
    <w:name w:val="Margin Edition"/>
    <w:basedOn w:val="MarginNote"/>
    <w:rsid w:val="00183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84C"/>
    <w:rPr>
      <w:sz w:val="2"/>
      <w:szCs w:val="2"/>
    </w:rPr>
  </w:style>
  <w:style w:type="character" w:customStyle="1" w:styleId="Small">
    <w:name w:val="Small"/>
    <w:basedOn w:val="DefaultParagraphFont"/>
    <w:rsid w:val="0018384C"/>
    <w:rPr>
      <w:sz w:val="16"/>
    </w:rPr>
  </w:style>
  <w:style w:type="paragraph" w:customStyle="1" w:styleId="WideTable">
    <w:name w:val="Wide Table"/>
    <w:basedOn w:val="Normal"/>
    <w:rsid w:val="00183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84C"/>
  </w:style>
  <w:style w:type="paragraph" w:styleId="Quote">
    <w:name w:val="Quote"/>
    <w:basedOn w:val="Heading1"/>
    <w:link w:val="QuoteChar"/>
    <w:qFormat/>
    <w:rsid w:val="00183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84C"/>
    <w:pPr>
      <w:pageBreakBefore/>
    </w:pPr>
  </w:style>
  <w:style w:type="paragraph" w:customStyle="1" w:styleId="Border">
    <w:name w:val="Border"/>
    <w:basedOn w:val="Normal"/>
    <w:qFormat/>
    <w:rsid w:val="00183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84C"/>
    <w:rPr>
      <w:u w:val="single"/>
    </w:rPr>
  </w:style>
  <w:style w:type="character" w:customStyle="1" w:styleId="BoldandItalics">
    <w:name w:val="Bold and Italics"/>
    <w:qFormat/>
    <w:rsid w:val="0018384C"/>
    <w:rPr>
      <w:b/>
      <w:i/>
      <w:u w:val="none"/>
    </w:rPr>
  </w:style>
  <w:style w:type="paragraph" w:styleId="BalloonText">
    <w:name w:val="Balloon Text"/>
    <w:basedOn w:val="Normal"/>
    <w:link w:val="BalloonTextChar"/>
    <w:rsid w:val="00183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84C"/>
    <w:pPr>
      <w:spacing w:before="0" w:after="0"/>
    </w:pPr>
  </w:style>
  <w:style w:type="paragraph" w:customStyle="1" w:styleId="BodyTextBold">
    <w:name w:val="Body Text Bold"/>
    <w:basedOn w:val="BodyText"/>
    <w:qFormat/>
    <w:rsid w:val="0018384C"/>
    <w:rPr>
      <w:b/>
    </w:rPr>
  </w:style>
  <w:style w:type="character" w:styleId="Hyperlink">
    <w:name w:val="Hyperlink"/>
    <w:basedOn w:val="DefaultParagraphFont"/>
    <w:uiPriority w:val="99"/>
    <w:unhideWhenUsed/>
    <w:rsid w:val="00CC0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4636</Characters>
  <Application>Microsoft Office Word</Application>
  <DocSecurity>0</DocSecurity>
  <Lines>178</Lines>
  <Paragraphs>100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FNSACC614 Prepare complex corporate financial reports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