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48E" w:rsidP="007A1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FNSACC613 Prepare and analyse management accounting information</w:t>
      </w:r>
      <w:r>
        <w:fldChar w:fldCharType="end"/>
      </w:r>
    </w:p>
    <w:p w:rsidR="007A148E" w:rsidP="007A148E">
      <w:pPr>
        <w:pStyle w:val="Version"/>
        <w:sectPr w:rsidSect="00C341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341A2" w:rsidP="00C341A2">
      <w:pPr>
        <w:pStyle w:val="SuperHeading"/>
      </w:pPr>
      <w:r w:rsidRPr="00C341A2">
        <w:t>FNSACC613 Prepare and analyse management accounting information</w:t>
      </w:r>
    </w:p>
    <w:p w:rsidR="00000000" w:rsidRPr="00C341A2" w:rsidP="00C341A2">
      <w:pPr>
        <w:pStyle w:val="Heading1"/>
      </w:pPr>
      <w:bookmarkStart w:id="1" w:name="O_1246157"/>
      <w:bookmarkEnd w:id="1"/>
      <w:r w:rsidRPr="00C341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4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rPr>
                <w:rStyle w:val="SpecialBold"/>
              </w:rPr>
              <w:t>Comments</w:t>
            </w:r>
          </w:p>
        </w:tc>
      </w:tr>
      <w:tr w:rsidTr="00C34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t>This version first released with FNS Financial Services Training Package Release 8.1.</w:t>
            </w:r>
          </w:p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Pre-requisite unit updated.</w:t>
            </w:r>
          </w:p>
        </w:tc>
      </w:tr>
      <w:tr w:rsidTr="00C34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t>This version first released with FNS Financial Services Training Package Version 3.1.</w:t>
            </w:r>
          </w:p>
          <w:p w:rsidR="00000000" w:rsidRPr="00C341A2" w:rsidP="00C341A2">
            <w:pPr>
              <w:pStyle w:val="BodyText"/>
            </w:pPr>
            <w:r w:rsidRPr="00C341A2">
              <w:t>Update to pre-requisite unit code</w:t>
            </w:r>
          </w:p>
        </w:tc>
      </w:tr>
    </w:tbl>
    <w:p w:rsidR="00000000" w:rsidRPr="00C341A2" w:rsidP="00C341A2">
      <w:pPr>
        <w:pStyle w:val="BodyText"/>
      </w:pPr>
    </w:p>
    <w:p w:rsidR="00000000" w:rsidRPr="00C341A2" w:rsidP="00C341A2">
      <w:pPr>
        <w:pStyle w:val="AllowPageBreak"/>
      </w:pPr>
    </w:p>
    <w:p w:rsidR="00000000" w:rsidRPr="00C341A2" w:rsidP="00C341A2">
      <w:pPr>
        <w:pStyle w:val="Heading1"/>
      </w:pPr>
      <w:bookmarkStart w:id="2" w:name="O_1246156"/>
      <w:bookmarkEnd w:id="2"/>
      <w:r w:rsidRPr="00C341A2">
        <w:t>Application</w:t>
      </w:r>
    </w:p>
    <w:p w:rsidR="00000000" w:rsidRPr="00C341A2" w:rsidP="007A148E">
      <w:pPr>
        <w:pStyle w:val="BodyText"/>
      </w:pPr>
      <w:r w:rsidRPr="00C341A2">
        <w:t>This unit describes the skills and knowledge required to gather, record and analyse operating</w:t>
      </w:r>
      <w:r w:rsidRPr="00C341A2">
        <w:t xml:space="preserve"> costs and data, prepare cost reports and budgets, and calculate the costs of products, services and other organisational activities.</w:t>
      </w:r>
    </w:p>
    <w:p w:rsidR="00000000" w:rsidRPr="00C341A2" w:rsidP="007A148E">
      <w:pPr>
        <w:pStyle w:val="BodyText"/>
      </w:pPr>
      <w:r w:rsidRPr="00C341A2">
        <w:t>It applies to individuals who use specialised knowledge and techniques to consolidate and report on complex information a</w:t>
      </w:r>
      <w:r w:rsidRPr="00C341A2">
        <w:t>nd make recommendations relating to strategic organisational activity.</w:t>
      </w:r>
    </w:p>
    <w:p w:rsidR="00000000" w:rsidRPr="00C341A2" w:rsidP="007A148E">
      <w:pPr>
        <w:pStyle w:val="BodyText"/>
      </w:pPr>
      <w:r w:rsidRPr="00C341A2">
        <w:t>Work functions in the occupational areas where this unit may be used are subject to regulatory requirements. Refer to the FNS Implementation Guide Companion Volume or the relevant regu</w:t>
      </w:r>
      <w:r w:rsidRPr="00C341A2">
        <w:t>lator for specific guidance on requirements.</w:t>
      </w:r>
    </w:p>
    <w:p w:rsidR="00000000" w:rsidRPr="00C341A2" w:rsidP="00C341A2">
      <w:pPr>
        <w:pStyle w:val="Heading1"/>
      </w:pPr>
      <w:bookmarkStart w:id="3" w:name="O_1246155"/>
      <w:bookmarkEnd w:id="3"/>
      <w:r w:rsidRPr="00C341A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5162"/>
      </w:tblGrid>
      <w:tr w:rsidTr="00C34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FNSACC527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t>Provide management accounting information</w:t>
            </w:r>
          </w:p>
        </w:tc>
      </w:tr>
    </w:tbl>
    <w:p w:rsidR="00000000" w:rsidRPr="00C341A2" w:rsidP="00C341A2">
      <w:pPr>
        <w:pStyle w:val="BodyText"/>
      </w:pPr>
    </w:p>
    <w:p w:rsidR="00000000" w:rsidRPr="00C341A2" w:rsidP="00C341A2">
      <w:pPr>
        <w:pStyle w:val="AllowPageBreak"/>
      </w:pPr>
    </w:p>
    <w:p w:rsidR="00000000" w:rsidRPr="00C341A2" w:rsidP="00C341A2">
      <w:pPr>
        <w:pStyle w:val="Heading1"/>
      </w:pPr>
      <w:bookmarkStart w:id="4" w:name="O_1246154"/>
      <w:bookmarkEnd w:id="4"/>
      <w:r w:rsidRPr="00C341A2">
        <w:t>Unit Sector</w:t>
      </w:r>
    </w:p>
    <w:p w:rsidR="00000000" w:rsidRPr="00C341A2" w:rsidP="007A148E">
      <w:pPr>
        <w:pStyle w:val="BodyText"/>
      </w:pPr>
      <w:r w:rsidRPr="00C341A2">
        <w:t>Accounting</w:t>
      </w:r>
    </w:p>
    <w:p w:rsidR="00000000" w:rsidRPr="00C341A2" w:rsidP="00C341A2">
      <w:pPr>
        <w:pStyle w:val="Heading1"/>
      </w:pPr>
      <w:bookmarkStart w:id="5" w:name="O_1246153"/>
      <w:bookmarkEnd w:id="5"/>
      <w:r w:rsidRPr="00C341A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34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rPr>
                <w:rStyle w:val="SpecialBold"/>
              </w:rPr>
              <w:t>PERFORMANCE CRITERIA</w:t>
            </w:r>
          </w:p>
        </w:tc>
      </w:tr>
      <w:tr w:rsidTr="00C34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4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1. Gather and record operating and cost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t xml:space="preserve">1.1 Establish systems to generate operating and cost data, and determine cost and operating standards </w:t>
            </w:r>
          </w:p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1.2 Systematically code, classify and check data for accuracy and reliability in accordance with organisational policy and procedures</w:t>
            </w:r>
          </w:p>
        </w:tc>
      </w:tr>
      <w:tr w:rsidTr="00C34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2. Analyse data an</w:t>
            </w:r>
            <w:r w:rsidRPr="00C341A2">
              <w:t>d assign costs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t>2.1 Analyse costs to identify cost behaviour characteristics</w:t>
            </w:r>
          </w:p>
          <w:p w:rsidR="00000000" w:rsidRPr="00C341A2" w:rsidP="00C341A2">
            <w:pPr>
              <w:pStyle w:val="BodyText"/>
            </w:pPr>
            <w:r w:rsidRPr="00C341A2">
              <w:t>2.2 Assign costs to specified cost objects, and reconcile data to ensure calculations are accurate and comply with organisational procedures</w:t>
            </w:r>
          </w:p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2.3 Ensure interpretation of revenues a</w:t>
            </w:r>
            <w:r w:rsidRPr="00C341A2">
              <w:t>nd costs is supported by valid analysis and is consistent with organisation’s objectives</w:t>
            </w:r>
          </w:p>
        </w:tc>
      </w:tr>
      <w:tr w:rsidTr="00C34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3. Prepare cost reports and budgets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t>3.1 Obtain cost information and relevant advice from all sections of organisation when formulating reports and budgets</w:t>
            </w:r>
          </w:p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 xml:space="preserve">3.2 Ensure </w:t>
            </w:r>
            <w:r w:rsidRPr="00C341A2">
              <w:t>structure and format of reports and budgets are clear, comprehensive and comply with management information requirements</w:t>
            </w:r>
          </w:p>
        </w:tc>
      </w:tr>
      <w:tr w:rsidTr="00C341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4. Analyse cost reports and budgets, and review costing system integrity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t>4.1 Calculate variances against budget and standards, and pri</w:t>
            </w:r>
            <w:r w:rsidRPr="00C341A2">
              <w:t xml:space="preserve">oritise for review and decision making </w:t>
            </w:r>
          </w:p>
          <w:p w:rsidR="00000000" w:rsidRPr="00C341A2" w:rsidP="00C341A2">
            <w:pPr>
              <w:pStyle w:val="BodyText"/>
            </w:pPr>
            <w:r w:rsidRPr="00C341A2">
              <w:t>4.2 Interpret and discuss variances against budget in consultation with relevant personnel in organisation</w:t>
            </w:r>
          </w:p>
          <w:p w:rsidR="00000000" w:rsidRPr="00C341A2" w:rsidP="00C341A2">
            <w:pPr>
              <w:pStyle w:val="BodyText"/>
            </w:pPr>
            <w:r w:rsidRPr="00C341A2">
              <w:t>4.3 Assess outcomes from variance reviews to make recommendations for further actions where required, including revisions to cost and activity standards</w:t>
            </w:r>
          </w:p>
          <w:p w:rsidR="00000000" w:rsidRPr="00C341A2" w:rsidP="00C341A2">
            <w:pPr>
              <w:pStyle w:val="BodyText"/>
            </w:pPr>
            <w:r w:rsidRPr="00C341A2">
              <w:t>4.4 Review cost and process information for value adding and non-value adding activities, and make reco</w:t>
            </w:r>
            <w:r w:rsidRPr="00C341A2">
              <w:t>mmendations for further actions</w:t>
            </w:r>
          </w:p>
          <w:p w:rsidR="00000000" w:rsidRPr="00C341A2" w:rsidP="00C341A2">
            <w:pPr>
              <w:pStyle w:val="BodyText"/>
            </w:pPr>
            <w:r w:rsidRPr="00C341A2">
              <w:t>4.5 Assess cost reports and budgets on specified products, services, projects, organisational units, customers, market segments and other cost objects against organisation’s objectives, and make recommendations for further a</w:t>
            </w:r>
            <w:r w:rsidRPr="00C341A2">
              <w:t xml:space="preserve">ctions </w:t>
            </w:r>
          </w:p>
          <w:p w:rsidR="00000000" w:rsidRPr="00C341A2" w:rsidP="00C341A2">
            <w:pPr>
              <w:pStyle w:val="BodyText"/>
            </w:pPr>
            <w:r w:rsidRPr="00C341A2">
              <w:t>4.6 Use comprehensive variance analysis to review effectiveness of cost assignment processes</w:t>
            </w:r>
          </w:p>
        </w:tc>
      </w:tr>
    </w:tbl>
    <w:p w:rsidR="00000000" w:rsidRPr="00C341A2" w:rsidP="00C341A2">
      <w:pPr>
        <w:pStyle w:val="BodyText"/>
      </w:pPr>
    </w:p>
    <w:p w:rsidR="00000000" w:rsidRPr="00C341A2" w:rsidP="00C341A2">
      <w:pPr>
        <w:pStyle w:val="AllowPageBreak"/>
      </w:pPr>
    </w:p>
    <w:p w:rsidR="00000000" w:rsidRPr="00C341A2" w:rsidP="00C341A2">
      <w:pPr>
        <w:pStyle w:val="Heading1"/>
      </w:pPr>
      <w:bookmarkStart w:id="6" w:name="O_1246152"/>
      <w:bookmarkEnd w:id="6"/>
      <w:r w:rsidRPr="00C341A2">
        <w:t>Foundation Skills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34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rPr>
                <w:rStyle w:val="SpecialBold"/>
              </w:rPr>
              <w:t>Description</w:t>
            </w:r>
          </w:p>
        </w:tc>
      </w:tr>
      <w:tr w:rsidTr="00C34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1.2, 2.1, 3.1-3.3, 4.2-4.4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ListBullet"/>
            </w:pPr>
            <w:r w:rsidRPr="00C341A2">
              <w:t xml:space="preserve">Critically analyses complex information </w:t>
            </w:r>
            <w:r w:rsidRPr="00C341A2">
              <w:t>to identify, classify and compare key aspects required for reports and recommendations</w:t>
            </w:r>
          </w:p>
          <w:p w:rsidR="00000000" w:rsidP="00C341A2">
            <w:pPr>
              <w:pStyle w:val="ListBullet"/>
              <w:rPr>
                <w:lang w:val="en-NZ"/>
              </w:rPr>
            </w:pPr>
            <w:r w:rsidRPr="00C341A2">
              <w:t>Proofreads and checks for accuracy and completeness of data and information</w:t>
            </w:r>
          </w:p>
        </w:tc>
      </w:tr>
      <w:tr w:rsidTr="00C34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1.1, 1.2, 3.1, 3.2, 4.2-4.6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ListBullet"/>
              <w:rPr>
                <w:lang w:val="en-NZ"/>
              </w:rPr>
            </w:pPr>
            <w:r w:rsidRPr="00C341A2">
              <w:t>Prepares logically structured and sequenced reports that use clear language, concepts and terminology, and justify proposed recommendations</w:t>
            </w:r>
          </w:p>
        </w:tc>
      </w:tr>
      <w:tr w:rsidTr="00C34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ListBullet"/>
              <w:rPr>
                <w:lang w:val="en-NZ"/>
              </w:rPr>
            </w:pPr>
            <w:r w:rsidRPr="00C341A2">
              <w:t>Participates in verbal exchanges using active listening and questioning to elicit, con</w:t>
            </w:r>
            <w:r w:rsidRPr="00C341A2">
              <w:t>vey and clarify information with a range of personnel</w:t>
            </w:r>
          </w:p>
        </w:tc>
      </w:tr>
      <w:tr w:rsidTr="00C34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1.1, 1.2, 2.1-2.3, 4.1-4.6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ListBullet"/>
              <w:rPr>
                <w:lang w:val="en-NZ"/>
              </w:rPr>
            </w:pPr>
            <w:r w:rsidRPr="00C341A2">
              <w:t>Performs mathematical calculations and uses a range of mathematical analysis techniques to consolidate and compare financial data</w:t>
            </w:r>
          </w:p>
        </w:tc>
      </w:tr>
      <w:tr w:rsidTr="00C34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1.2, 2.2, 2.3, 3.2, 4.4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ListBullet"/>
              <w:rPr>
                <w:lang w:val="en-NZ"/>
              </w:rPr>
            </w:pPr>
            <w:r w:rsidRPr="00C341A2">
              <w:t xml:space="preserve">Recognises and follows relevant organisational policy, procedures and objectives </w:t>
            </w:r>
          </w:p>
        </w:tc>
      </w:tr>
      <w:tr w:rsidTr="00C34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3.1, 4.2-4.5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ListBullet"/>
            </w:pPr>
            <w:r w:rsidRPr="00C341A2">
              <w:t xml:space="preserve">Selects and uses appropriate conventions and protocols when communicating with colleagues </w:t>
            </w:r>
          </w:p>
          <w:p w:rsidR="00000000" w:rsidP="00C341A2">
            <w:pPr>
              <w:pStyle w:val="ListBullet"/>
              <w:rPr>
                <w:lang w:val="en-NZ"/>
              </w:rPr>
            </w:pPr>
            <w:r w:rsidRPr="00C341A2">
              <w:t>Uses collaborative tec</w:t>
            </w:r>
            <w:r w:rsidRPr="00C341A2">
              <w:t>hniques to liaise with others and elicit and share information</w:t>
            </w:r>
          </w:p>
        </w:tc>
      </w:tr>
      <w:tr w:rsidTr="00C341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1.1, 1.2, 2.1-2.3, 3.1-3.2, 4.1-4.6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ListBullet"/>
            </w:pPr>
            <w:r w:rsidRPr="00C341A2">
              <w:t xml:space="preserve">Takes responsibility for planning, sequencing and prioritising complex tasks and own workload for efficiency and effective outcomes </w:t>
            </w:r>
          </w:p>
          <w:p w:rsidR="00000000" w:rsidRPr="00C341A2" w:rsidP="00C341A2">
            <w:pPr>
              <w:pStyle w:val="ListBullet"/>
            </w:pPr>
            <w:r w:rsidRPr="00C341A2">
              <w:t>Plan</w:t>
            </w:r>
            <w:r w:rsidRPr="00C341A2">
              <w:t>s and implements new systems and processes with strategic implications for the organisation</w:t>
            </w:r>
          </w:p>
          <w:p w:rsidR="00000000" w:rsidRPr="00C341A2" w:rsidP="00C341A2">
            <w:pPr>
              <w:pStyle w:val="ListBullet"/>
            </w:pPr>
            <w:r w:rsidRPr="00C341A2">
              <w:t>Uses systematic analytical problem-solving processes in complex, routine and non-routine situations, gathering information and identifying and evaluating options ag</w:t>
            </w:r>
            <w:r w:rsidRPr="00C341A2">
              <w:t xml:space="preserve">ainst criteria </w:t>
            </w:r>
          </w:p>
          <w:p w:rsidR="00000000" w:rsidRPr="00C341A2" w:rsidP="00C341A2">
            <w:pPr>
              <w:pStyle w:val="ListBullet"/>
            </w:pPr>
            <w:r w:rsidRPr="00C341A2">
              <w:t>Evaluates effectiveness of systems and processes to inform decisions on whether improvements are required</w:t>
            </w:r>
          </w:p>
          <w:p w:rsidR="00000000" w:rsidRPr="00C341A2" w:rsidP="00C341A2">
            <w:pPr>
              <w:pStyle w:val="ListBullet"/>
            </w:pPr>
            <w:r w:rsidRPr="00C341A2">
              <w:t>Uses digital technologies to access, organise and analyse complex data</w:t>
            </w:r>
          </w:p>
        </w:tc>
      </w:tr>
    </w:tbl>
    <w:p w:rsidR="00000000" w:rsidRPr="00C341A2" w:rsidP="00C341A2">
      <w:pPr>
        <w:pStyle w:val="BodyText"/>
      </w:pPr>
    </w:p>
    <w:p w:rsidR="00000000" w:rsidRPr="00C341A2" w:rsidP="00C341A2">
      <w:pPr>
        <w:pStyle w:val="AllowPageBreak"/>
      </w:pPr>
    </w:p>
    <w:p w:rsidR="00000000" w:rsidRPr="00C341A2" w:rsidP="00C341A2">
      <w:pPr>
        <w:pStyle w:val="Heading1"/>
      </w:pPr>
      <w:bookmarkStart w:id="7" w:name="O_1246151"/>
      <w:bookmarkEnd w:id="7"/>
      <w:r w:rsidRPr="00C341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34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rPr>
                <w:rStyle w:val="SpecialBold"/>
              </w:rPr>
              <w:t xml:space="preserve">Code and title </w:t>
            </w:r>
          </w:p>
          <w:p w:rsidR="00000000" w:rsidRPr="00C341A2" w:rsidP="00C341A2">
            <w:pPr>
              <w:pStyle w:val="BodyText"/>
            </w:pPr>
            <w:r w:rsidRPr="00C341A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rPr>
                <w:rStyle w:val="SpecialBold"/>
              </w:rPr>
              <w:t>Code and title</w:t>
            </w:r>
          </w:p>
          <w:p w:rsidR="00000000" w:rsidRPr="00C341A2" w:rsidP="00C341A2">
            <w:pPr>
              <w:pStyle w:val="BodyText"/>
            </w:pPr>
            <w:r w:rsidRPr="00C341A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rPr>
                <w:rStyle w:val="SpecialBold"/>
              </w:rPr>
              <w:t>Equivalence status</w:t>
            </w:r>
          </w:p>
        </w:tc>
      </w:tr>
      <w:tr w:rsidTr="00C341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FNSACC613 Prepare and analyse management accounting information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FNSACC613A Prepare and analyse management accounting information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t xml:space="preserve">Updated to meet Standards for Training Packages </w:t>
            </w:r>
          </w:p>
          <w:p w:rsidR="00000000" w:rsidP="00C341A2">
            <w:pPr>
              <w:pStyle w:val="BodyText"/>
              <w:rPr>
                <w:lang w:val="en-NZ"/>
              </w:rPr>
            </w:pPr>
            <w:r w:rsidRPr="00C341A2">
              <w:t>Rewritten and ordered performance criteria to clarify intent of elements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1A2" w:rsidP="00C341A2">
            <w:pPr>
              <w:pStyle w:val="BodyText"/>
            </w:pPr>
            <w:r w:rsidRPr="00C341A2">
              <w:t>Equivalent unit</w:t>
            </w:r>
          </w:p>
        </w:tc>
      </w:tr>
    </w:tbl>
    <w:p w:rsidR="007A148E" w:rsidP="00C341A2">
      <w:pPr>
        <w:pStyle w:val="BodyText"/>
      </w:pPr>
    </w:p>
    <w:p w:rsidR="007A148E" w:rsidP="00C341A2">
      <w:pPr>
        <w:pStyle w:val="BodyText"/>
      </w:pPr>
    </w:p>
    <w:p w:rsidR="00000000" w:rsidRPr="00C341A2" w:rsidP="00C341A2">
      <w:pPr>
        <w:pStyle w:val="Heading1"/>
      </w:pPr>
      <w:bookmarkStart w:id="8" w:name="O_1246158"/>
      <w:bookmarkEnd w:id="8"/>
      <w:r w:rsidRPr="00C341A2">
        <w:t>Links</w:t>
      </w:r>
    </w:p>
    <w:p w:rsidR="00000000" w:rsidRPr="00C341A2" w:rsidP="007A148E">
      <w:pPr>
        <w:pStyle w:val="BodyText"/>
      </w:pPr>
      <w:r w:rsidRPr="00C341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0DF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341A2" w:rsidP="00C341A2"/>
    <w:sectPr w:rsidSect="00C341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A2" w:rsidRPr="007A148E" w:rsidP="007A1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8E" w:rsidP="00C34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48E" w:rsidP="00C34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148E" w:rsidP="00C341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1A2" w:rsidRPr="007A148E" w:rsidP="007A1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1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8E" w:rsidRPr="002D2AF8" w:rsidP="00C34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FNSACC613 Prepare and analyse management accounting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A148E" w:rsidP="00C341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0EE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761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1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1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1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1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1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1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1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1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1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1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1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1A2"/>
  </w:style>
  <w:style w:type="character" w:customStyle="1" w:styleId="Heading1Char">
    <w:name w:val="Heading 1 Char"/>
    <w:basedOn w:val="DefaultParagraphFont"/>
    <w:link w:val="Heading1"/>
    <w:rsid w:val="00C341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1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1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1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1A2"/>
    <w:rPr>
      <w:b/>
      <w:spacing w:val="0"/>
    </w:rPr>
  </w:style>
  <w:style w:type="character" w:styleId="Emphasis">
    <w:name w:val="Emphasis"/>
    <w:basedOn w:val="DefaultParagraphFont"/>
    <w:qFormat/>
    <w:rsid w:val="00C341A2"/>
    <w:rPr>
      <w:i/>
    </w:rPr>
  </w:style>
  <w:style w:type="paragraph" w:customStyle="1" w:styleId="SuperHeading">
    <w:name w:val="SuperHeading"/>
    <w:basedOn w:val="Normal"/>
    <w:rsid w:val="00C341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1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1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1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1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1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1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1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1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1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1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1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1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1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1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1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1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1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1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1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1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1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1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1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1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1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1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1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1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1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1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1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1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1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1A2"/>
  </w:style>
  <w:style w:type="paragraph" w:styleId="TableofFigures">
    <w:name w:val="table of figures"/>
    <w:basedOn w:val="Normal"/>
    <w:next w:val="Normal"/>
    <w:semiHidden/>
    <w:rsid w:val="00C341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1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1A2"/>
    <w:rPr>
      <w:rFonts w:ascii="Wingdings" w:hAnsi="Wingdings"/>
    </w:rPr>
  </w:style>
  <w:style w:type="paragraph" w:customStyle="1" w:styleId="TableHeading">
    <w:name w:val="Table Heading"/>
    <w:basedOn w:val="HeadingBase"/>
    <w:rsid w:val="00C341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1A2"/>
    <w:rPr>
      <w:color w:val="0033CC"/>
      <w:u w:val="none"/>
    </w:rPr>
  </w:style>
  <w:style w:type="paragraph" w:customStyle="1" w:styleId="BodyTextRight">
    <w:name w:val="Body Text Right"/>
    <w:basedOn w:val="BodyText"/>
    <w:rsid w:val="00C341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1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1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1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1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1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1A2"/>
    <w:rPr>
      <w:sz w:val="32"/>
    </w:rPr>
  </w:style>
  <w:style w:type="paragraph" w:customStyle="1" w:styleId="HeadingProcedure">
    <w:name w:val="Heading Procedure"/>
    <w:basedOn w:val="HeadingBase"/>
    <w:next w:val="Normal"/>
    <w:rsid w:val="00C341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1A2"/>
    <w:pPr>
      <w:spacing w:before="60" w:after="60"/>
    </w:pPr>
  </w:style>
  <w:style w:type="paragraph" w:styleId="ListContinue">
    <w:name w:val="List Continue"/>
    <w:basedOn w:val="List"/>
    <w:rsid w:val="00C341A2"/>
    <w:pPr>
      <w:ind w:firstLine="0"/>
    </w:pPr>
  </w:style>
  <w:style w:type="paragraph" w:customStyle="1" w:styleId="ListNote">
    <w:name w:val="List Note"/>
    <w:basedOn w:val="List"/>
    <w:rsid w:val="00C341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1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1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1A2"/>
    <w:rPr>
      <w:rFonts w:ascii="Courier New" w:hAnsi="Courier New"/>
    </w:rPr>
  </w:style>
  <w:style w:type="paragraph" w:customStyle="1" w:styleId="NoteBullet">
    <w:name w:val="Note Bullet"/>
    <w:basedOn w:val="Note"/>
    <w:rsid w:val="00C341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1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1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1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1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1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1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1A2"/>
    <w:rPr>
      <w:b/>
      <w:smallCaps/>
    </w:rPr>
  </w:style>
  <w:style w:type="paragraph" w:customStyle="1" w:styleId="TableListNumber">
    <w:name w:val="Table List Number"/>
    <w:basedOn w:val="ListNumber"/>
    <w:rsid w:val="00C341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1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1A2"/>
    <w:pPr>
      <w:numPr>
        <w:numId w:val="8"/>
      </w:numPr>
    </w:pPr>
  </w:style>
  <w:style w:type="paragraph" w:customStyle="1" w:styleId="ListAlpha2">
    <w:name w:val="List Alpha 2"/>
    <w:basedOn w:val="List2"/>
    <w:rsid w:val="00C341A2"/>
    <w:pPr>
      <w:numPr>
        <w:numId w:val="7"/>
      </w:numPr>
    </w:pPr>
  </w:style>
  <w:style w:type="paragraph" w:styleId="List2">
    <w:name w:val="List 2"/>
    <w:basedOn w:val="BodyText"/>
    <w:rsid w:val="00C341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1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1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1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1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1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1A2"/>
    <w:pPr>
      <w:numPr>
        <w:numId w:val="3"/>
      </w:numPr>
    </w:pPr>
  </w:style>
  <w:style w:type="paragraph" w:styleId="ListContinue2">
    <w:name w:val="List Continue 2"/>
    <w:basedOn w:val="List2"/>
    <w:rsid w:val="00C341A2"/>
    <w:pPr>
      <w:ind w:firstLine="0"/>
    </w:pPr>
  </w:style>
  <w:style w:type="paragraph" w:styleId="ListContinue3">
    <w:name w:val="List Continue 3"/>
    <w:basedOn w:val="List3"/>
    <w:rsid w:val="00C341A2"/>
    <w:pPr>
      <w:ind w:left="1021" w:firstLine="0"/>
    </w:pPr>
  </w:style>
  <w:style w:type="paragraph" w:styleId="ListContinue4">
    <w:name w:val="List Continue 4"/>
    <w:basedOn w:val="List4"/>
    <w:rsid w:val="00C341A2"/>
    <w:pPr>
      <w:ind w:firstLine="0"/>
    </w:pPr>
  </w:style>
  <w:style w:type="paragraph" w:styleId="ListContinue5">
    <w:name w:val="List Continue 5"/>
    <w:basedOn w:val="List5"/>
    <w:rsid w:val="00C341A2"/>
    <w:pPr>
      <w:ind w:firstLine="0"/>
    </w:pPr>
  </w:style>
  <w:style w:type="paragraph" w:styleId="ListNumber3">
    <w:name w:val="List Number 3"/>
    <w:basedOn w:val="List3"/>
    <w:rsid w:val="00C341A2"/>
    <w:pPr>
      <w:numPr>
        <w:numId w:val="4"/>
      </w:numPr>
    </w:pPr>
  </w:style>
  <w:style w:type="paragraph" w:styleId="ListNumber4">
    <w:name w:val="List Number 4"/>
    <w:basedOn w:val="List4"/>
    <w:rsid w:val="00C341A2"/>
    <w:pPr>
      <w:numPr>
        <w:numId w:val="5"/>
      </w:numPr>
    </w:pPr>
  </w:style>
  <w:style w:type="paragraph" w:styleId="ListNumber5">
    <w:name w:val="List Number 5"/>
    <w:basedOn w:val="List5"/>
    <w:rsid w:val="00C341A2"/>
    <w:pPr>
      <w:numPr>
        <w:numId w:val="6"/>
      </w:numPr>
    </w:pPr>
  </w:style>
  <w:style w:type="paragraph" w:styleId="BlockText">
    <w:name w:val="Block Text"/>
    <w:basedOn w:val="Normal"/>
    <w:rsid w:val="00C341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1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1A2"/>
    <w:rPr>
      <w:sz w:val="16"/>
      <w:vertAlign w:val="superscript"/>
    </w:rPr>
  </w:style>
  <w:style w:type="character" w:customStyle="1" w:styleId="Symbols">
    <w:name w:val="Symbols"/>
    <w:basedOn w:val="DefaultParagraphFont"/>
    <w:rsid w:val="00C341A2"/>
    <w:rPr>
      <w:rFonts w:ascii="Symbol" w:hAnsi="Symbol"/>
    </w:rPr>
  </w:style>
  <w:style w:type="character" w:customStyle="1" w:styleId="MenuOptions">
    <w:name w:val="Menu Options"/>
    <w:basedOn w:val="DefaultParagraphFont"/>
    <w:rsid w:val="00C341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1A2"/>
    <w:rPr>
      <w:b/>
    </w:rPr>
  </w:style>
  <w:style w:type="character" w:customStyle="1" w:styleId="Underlined">
    <w:name w:val="Underlined"/>
    <w:basedOn w:val="DefaultParagraphFont"/>
    <w:rsid w:val="00C341A2"/>
    <w:rPr>
      <w:u w:val="single"/>
    </w:rPr>
  </w:style>
  <w:style w:type="paragraph" w:customStyle="1" w:styleId="TableBodyTextRight">
    <w:name w:val="Table Body Text Right"/>
    <w:basedOn w:val="TableBodyText"/>
    <w:rsid w:val="00C341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1A2"/>
    <w:rPr>
      <w:sz w:val="18"/>
    </w:rPr>
  </w:style>
  <w:style w:type="paragraph" w:customStyle="1" w:styleId="BodySmallRight">
    <w:name w:val="Body Small Right"/>
    <w:basedOn w:val="BodyTextRight"/>
    <w:rsid w:val="00C341A2"/>
    <w:rPr>
      <w:sz w:val="18"/>
      <w:szCs w:val="18"/>
    </w:rPr>
  </w:style>
  <w:style w:type="paragraph" w:customStyle="1" w:styleId="MarginEdition">
    <w:name w:val="Margin Edition"/>
    <w:basedOn w:val="MarginNote"/>
    <w:rsid w:val="00C341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1A2"/>
    <w:rPr>
      <w:sz w:val="2"/>
      <w:szCs w:val="2"/>
    </w:rPr>
  </w:style>
  <w:style w:type="character" w:customStyle="1" w:styleId="Small">
    <w:name w:val="Small"/>
    <w:basedOn w:val="DefaultParagraphFont"/>
    <w:rsid w:val="00C341A2"/>
    <w:rPr>
      <w:sz w:val="16"/>
    </w:rPr>
  </w:style>
  <w:style w:type="paragraph" w:customStyle="1" w:styleId="WideTable">
    <w:name w:val="Wide Table"/>
    <w:basedOn w:val="Normal"/>
    <w:rsid w:val="00C341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1A2"/>
  </w:style>
  <w:style w:type="paragraph" w:styleId="Quote">
    <w:name w:val="Quote"/>
    <w:basedOn w:val="Heading1"/>
    <w:link w:val="QuoteChar"/>
    <w:qFormat/>
    <w:rsid w:val="00C341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1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1A2"/>
    <w:pPr>
      <w:pageBreakBefore/>
    </w:pPr>
  </w:style>
  <w:style w:type="paragraph" w:customStyle="1" w:styleId="Border">
    <w:name w:val="Border"/>
    <w:basedOn w:val="Normal"/>
    <w:qFormat/>
    <w:rsid w:val="00C341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1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1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1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1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1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1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1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1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1A2"/>
    <w:rPr>
      <w:u w:val="single"/>
    </w:rPr>
  </w:style>
  <w:style w:type="character" w:customStyle="1" w:styleId="BoldandItalics">
    <w:name w:val="Bold and Italics"/>
    <w:qFormat/>
    <w:rsid w:val="00C341A2"/>
    <w:rPr>
      <w:b/>
      <w:i/>
      <w:u w:val="none"/>
    </w:rPr>
  </w:style>
  <w:style w:type="paragraph" w:styleId="BalloonText">
    <w:name w:val="Balloon Text"/>
    <w:basedOn w:val="Normal"/>
    <w:link w:val="BalloonTextChar"/>
    <w:rsid w:val="00C34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1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1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1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1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1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1A2"/>
    <w:pPr>
      <w:spacing w:before="0" w:after="0"/>
    </w:pPr>
  </w:style>
  <w:style w:type="paragraph" w:customStyle="1" w:styleId="BodyTextBold">
    <w:name w:val="Body Text Bold"/>
    <w:basedOn w:val="BodyText"/>
    <w:qFormat/>
    <w:rsid w:val="00C341A2"/>
    <w:rPr>
      <w:b/>
    </w:rPr>
  </w:style>
  <w:style w:type="character" w:styleId="Hyperlink">
    <w:name w:val="Hyperlink"/>
    <w:basedOn w:val="DefaultParagraphFont"/>
    <w:uiPriority w:val="99"/>
    <w:unhideWhenUsed/>
    <w:rsid w:val="007A1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4977</Characters>
  <Application>Microsoft Office Word</Application>
  <DocSecurity>0</DocSecurity>
  <Lines>191</Lines>
  <Paragraphs>104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FNSACC613 Prepare and analyse management accounting information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