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D6F" w:rsidP="00652D6F">
      <w:pPr>
        <w:pStyle w:val="Title"/>
      </w:pPr>
      <w:r>
        <w:fldChar w:fldCharType="begin"/>
      </w:r>
      <w:r>
        <w:instrText xml:space="preserve"> TITLE   \* MERGEFORMAT </w:instrText>
      </w:r>
      <w:r>
        <w:fldChar w:fldCharType="separate"/>
      </w:r>
      <w:r>
        <w:t>FNSACC612 Implement reconstruction plan</w:t>
      </w:r>
      <w:r>
        <w:fldChar w:fldCharType="end"/>
      </w:r>
    </w:p>
    <w:p w:rsidR="00652D6F" w:rsidP="00652D6F">
      <w:pPr>
        <w:pStyle w:val="Version"/>
        <w:sectPr w:rsidSect="001A7F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F48" w:rsidP="001A7F48">
      <w:pPr>
        <w:pStyle w:val="SuperHeading"/>
      </w:pPr>
      <w:r w:rsidRPr="001A7F48">
        <w:t>FNSACC612 Implement reconstruction plan</w:t>
      </w:r>
    </w:p>
    <w:p w:rsidR="00000000" w:rsidRPr="001A7F48" w:rsidP="001A7F48">
      <w:pPr>
        <w:pStyle w:val="Heading1"/>
      </w:pPr>
      <w:bookmarkStart w:id="1" w:name="O_671723"/>
      <w:bookmarkEnd w:id="1"/>
      <w:r w:rsidRPr="001A7F48">
        <w:t>Modification History</w:t>
      </w:r>
    </w:p>
    <w:tbl>
      <w:tblPr>
        <w:tblW w:w="0" w:type="auto"/>
        <w:tblLayout w:type="fixed"/>
        <w:tblCellMar>
          <w:left w:w="62" w:type="dxa"/>
          <w:right w:w="62" w:type="dxa"/>
        </w:tblCellMar>
        <w:tblLook w:val="0000"/>
      </w:tblPr>
      <w:tblGrid>
        <w:gridCol w:w="3091"/>
        <w:gridCol w:w="5873"/>
      </w:tblGrid>
      <w:tr w:rsidTr="001A7F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rPr>
                <w:rStyle w:val="SpecialBold"/>
              </w:rPr>
              <w:t>Comments</w:t>
            </w:r>
          </w:p>
        </w:tc>
      </w:tr>
      <w:tr w:rsidTr="001A7F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t>This version first released with FNS Financial Services Training Package Version 1.0.</w:t>
            </w:r>
          </w:p>
        </w:tc>
      </w:tr>
    </w:tbl>
    <w:p w:rsidR="00000000" w:rsidRPr="001A7F48" w:rsidP="001A7F48">
      <w:pPr>
        <w:pStyle w:val="BodyText"/>
      </w:pPr>
    </w:p>
    <w:p w:rsidR="00000000" w:rsidRPr="001A7F48" w:rsidP="001A7F48">
      <w:pPr>
        <w:pStyle w:val="AllowPageBreak"/>
      </w:pPr>
    </w:p>
    <w:p w:rsidR="00000000" w:rsidRPr="001A7F48" w:rsidP="001A7F48">
      <w:pPr>
        <w:pStyle w:val="Heading1"/>
      </w:pPr>
      <w:bookmarkStart w:id="2" w:name="O_671724"/>
      <w:bookmarkEnd w:id="2"/>
      <w:r w:rsidRPr="001A7F48">
        <w:t>Application</w:t>
      </w:r>
    </w:p>
    <w:p w:rsidR="00000000" w:rsidRPr="001A7F48" w:rsidP="00652D6F">
      <w:pPr>
        <w:pStyle w:val="BodyText"/>
      </w:pPr>
      <w:r w:rsidRPr="001A7F48">
        <w:t>This unit describes the skills and knowledge required to manage plans for the reestablishm</w:t>
      </w:r>
      <w:r w:rsidRPr="001A7F48">
        <w:t>ent of business operations by establishing timelines and objectives, monitoring progress and planning for disaster.</w:t>
      </w:r>
    </w:p>
    <w:p w:rsidR="00000000" w:rsidRPr="001A7F48" w:rsidP="00652D6F">
      <w:pPr>
        <w:pStyle w:val="BodyText"/>
      </w:pPr>
      <w:r w:rsidRPr="001A7F48">
        <w:t>It applies to individuals who use specialised knowledge and have well-developed problem-solving and organisational skills to develop option</w:t>
      </w:r>
      <w:r w:rsidRPr="001A7F48">
        <w:t>s and implement strategies for clients.</w:t>
      </w:r>
    </w:p>
    <w:p w:rsidR="00000000" w:rsidRPr="001A7F48" w:rsidP="00652D6F">
      <w:pPr>
        <w:pStyle w:val="BodyText"/>
      </w:pPr>
      <w:r w:rsidRPr="001A7F48">
        <w:t xml:space="preserve">Work functions in the occupational areas where this unit may be used are subject to regulatory requirements. Refer to the FNS Implementation Guide Companion Volume or the relevant regulator for specific guidance on </w:t>
      </w:r>
      <w:r w:rsidRPr="001A7F48">
        <w:t>requirements.</w:t>
      </w:r>
    </w:p>
    <w:p w:rsidR="00000000" w:rsidRPr="001A7F48" w:rsidP="001A7F48">
      <w:pPr>
        <w:pStyle w:val="Heading1"/>
      </w:pPr>
      <w:bookmarkStart w:id="3" w:name="O_671727"/>
      <w:bookmarkEnd w:id="3"/>
      <w:r w:rsidRPr="001A7F48">
        <w:t>Unit Sector</w:t>
      </w:r>
    </w:p>
    <w:p w:rsidR="00652D6F" w:rsidP="00652D6F">
      <w:pPr>
        <w:pStyle w:val="BodyText"/>
      </w:pPr>
      <w:r w:rsidRPr="001A7F48">
        <w:t>Accounting</w:t>
      </w:r>
    </w:p>
    <w:p w:rsidR="00000000" w:rsidRPr="001A7F48" w:rsidP="001A7F48">
      <w:pPr>
        <w:pStyle w:val="Heading1"/>
      </w:pPr>
      <w:bookmarkStart w:id="4" w:name="O_671728"/>
      <w:bookmarkEnd w:id="4"/>
      <w:r w:rsidRPr="001A7F48">
        <w:t>Elements and Performance Criteria</w:t>
      </w:r>
    </w:p>
    <w:tbl>
      <w:tblPr>
        <w:tblW w:w="9236" w:type="dxa"/>
        <w:tblLayout w:type="fixed"/>
        <w:tblCellMar>
          <w:left w:w="62" w:type="dxa"/>
          <w:right w:w="62" w:type="dxa"/>
        </w:tblCellMar>
        <w:tblLook w:val="0000"/>
      </w:tblPr>
      <w:tblGrid>
        <w:gridCol w:w="2645"/>
        <w:gridCol w:w="6591"/>
      </w:tblGrid>
      <w:tr w:rsidTr="001A7F4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7F48" w:rsidP="001A7F48">
            <w:pPr>
              <w:pStyle w:val="BodyText"/>
            </w:pPr>
            <w:r w:rsidRPr="001A7F4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7F48">
            <w:pPr>
              <w:pStyle w:val="BodyText"/>
              <w:rPr>
                <w:lang w:val="en-NZ"/>
              </w:rPr>
            </w:pPr>
            <w:r w:rsidRPr="001A7F48">
              <w:rPr>
                <w:rStyle w:val="SpecialBold"/>
              </w:rPr>
              <w:t>PERFORMANCE CRITERIA</w:t>
            </w:r>
          </w:p>
        </w:tc>
      </w:tr>
      <w:tr w:rsidTr="001A7F4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rPr>
                <w:rStyle w:val="Emphasis"/>
              </w:rPr>
              <w:t>Performance criteria describe the performance needed to demonstrate achievement of the element.</w:t>
            </w:r>
          </w:p>
        </w:tc>
      </w:tr>
      <w:tr w:rsidTr="001A7F4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1. Evaluate options for reconstruction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t xml:space="preserve">1.1 Identify, locate and secure assets and liabilities to be included in reconstruction plan </w:t>
            </w:r>
          </w:p>
          <w:p w:rsidR="00000000" w:rsidRPr="001A7F48" w:rsidP="001A7F48">
            <w:pPr>
              <w:pStyle w:val="BodyText"/>
            </w:pPr>
            <w:r w:rsidRPr="001A7F48">
              <w:t>1.2 Analyse organisation’s</w:t>
            </w:r>
            <w:r w:rsidRPr="001A7F48">
              <w:t xml:space="preserve"> comparative market position to identify advantages and disadvantages of operations</w:t>
            </w:r>
          </w:p>
          <w:p w:rsidR="00000000" w:rsidRPr="001A7F48" w:rsidP="001A7F48">
            <w:pPr>
              <w:pStyle w:val="BodyText"/>
            </w:pPr>
            <w:r w:rsidRPr="001A7F48">
              <w:t xml:space="preserve">1.3 Ensure sources of financing are tax efficient and that optimal </w:t>
            </w:r>
            <w:r w:rsidRPr="001A7F48">
              <w:t>balances are achieved between minimising costs of servicing, financing and maintaining liquidity</w:t>
            </w:r>
          </w:p>
          <w:p w:rsidR="00000000" w:rsidRPr="001A7F48" w:rsidP="001A7F48">
            <w:pPr>
              <w:pStyle w:val="BodyText"/>
            </w:pPr>
            <w:r w:rsidRPr="001A7F48">
              <w:t>1.4 Esta</w:t>
            </w:r>
            <w:r w:rsidRPr="001A7F48">
              <w:t>blish and assess short-term and long-term financial obligations for organisation against client objectives and expectations</w:t>
            </w:r>
          </w:p>
          <w:p w:rsidR="00000000" w:rsidRPr="001A7F48" w:rsidP="001A7F48">
            <w:pPr>
              <w:pStyle w:val="BodyText"/>
            </w:pPr>
            <w:r w:rsidRPr="001A7F48">
              <w:t>1.5 Establish reconstruction milestones in consultation with stakeholders to identify significant deviations from expected returns</w:t>
            </w:r>
          </w:p>
          <w:p w:rsidR="00000000" w:rsidP="001A7F48">
            <w:pPr>
              <w:pStyle w:val="BodyText"/>
              <w:rPr>
                <w:lang w:val="en-NZ"/>
              </w:rPr>
            </w:pPr>
            <w:r w:rsidRPr="001A7F48">
              <w:t>1</w:t>
            </w:r>
            <w:r w:rsidRPr="001A7F48">
              <w:t>.6 Identify relevant legislative and regulatory requirements impacting on insolvency and reconstruction options</w:t>
            </w:r>
          </w:p>
        </w:tc>
      </w:tr>
      <w:tr w:rsidTr="001A7F4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2. Establish timelines and objectives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t>2.1 Allocate operational liaison and reporting responsibilities to appropriate personnel to ensure completion of tasks</w:t>
            </w:r>
          </w:p>
          <w:p w:rsidR="00000000" w:rsidRPr="001A7F48" w:rsidP="001A7F48">
            <w:pPr>
              <w:pStyle w:val="BodyText"/>
            </w:pPr>
            <w:r w:rsidRPr="001A7F48">
              <w:t>2.2 Develop implementation schedules with defined target dates, and communicate and confirm with stakeholders</w:t>
            </w:r>
          </w:p>
          <w:p w:rsidR="00000000" w:rsidP="001A7F48">
            <w:pPr>
              <w:pStyle w:val="BodyText"/>
              <w:rPr>
                <w:lang w:val="en-NZ"/>
              </w:rPr>
            </w:pPr>
            <w:r w:rsidRPr="001A7F48">
              <w:t>2.3 Develop, modify and agr</w:t>
            </w:r>
            <w:r w:rsidRPr="001A7F48">
              <w:t>ee on performance indicators for completion of projects in planning process</w:t>
            </w:r>
          </w:p>
        </w:tc>
      </w:tr>
      <w:tr w:rsidTr="001A7F4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3. Monitor progress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t xml:space="preserve">3.1 Identify, acquire and validate operational data relevant to reconstruction plan </w:t>
            </w:r>
          </w:p>
          <w:p w:rsidR="00000000" w:rsidRPr="001A7F48" w:rsidP="001A7F48">
            <w:pPr>
              <w:pStyle w:val="BodyText"/>
            </w:pPr>
            <w:r w:rsidRPr="001A7F48">
              <w:t>3.2 Support day-to-day administration of program by liaison and regular re</w:t>
            </w:r>
            <w:r w:rsidRPr="001A7F48">
              <w:t>porting</w:t>
            </w:r>
          </w:p>
          <w:p w:rsidR="00000000" w:rsidRPr="001A7F48" w:rsidP="001A7F48">
            <w:pPr>
              <w:pStyle w:val="BodyText"/>
            </w:pPr>
            <w:r w:rsidRPr="001A7F48">
              <w:t xml:space="preserve">3.3 Assess delays and bottlenecks in implementation, and develop and negotiate solutions </w:t>
            </w:r>
          </w:p>
          <w:p w:rsidR="00000000" w:rsidP="001A7F48">
            <w:pPr>
              <w:pStyle w:val="BodyText"/>
              <w:rPr>
                <w:lang w:val="en-NZ"/>
              </w:rPr>
            </w:pPr>
            <w:r w:rsidRPr="001A7F48">
              <w:t>3.4 Analyse and document results of progress in accordance with plan</w:t>
            </w:r>
          </w:p>
        </w:tc>
      </w:tr>
      <w:tr w:rsidTr="001A7F4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4. Plan for disaster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t>4.1 Confirm triggers for implementation arrangements with stakehold</w:t>
            </w:r>
            <w:r w:rsidRPr="001A7F48">
              <w:t>ers and communicate to relevant personnel</w:t>
            </w:r>
          </w:p>
          <w:p w:rsidR="00000000" w:rsidRPr="001A7F48" w:rsidP="001A7F48">
            <w:pPr>
              <w:pStyle w:val="BodyText"/>
            </w:pPr>
            <w:r w:rsidRPr="001A7F48">
              <w:t xml:space="preserve">4.2 Establish and document contingency plans in line with operational performance indicators </w:t>
            </w:r>
          </w:p>
        </w:tc>
      </w:tr>
    </w:tbl>
    <w:p w:rsidR="00000000" w:rsidRPr="001A7F48" w:rsidP="001A7F48">
      <w:pPr>
        <w:pStyle w:val="BodyText"/>
      </w:pPr>
    </w:p>
    <w:p w:rsidR="00000000" w:rsidRPr="001A7F48" w:rsidP="001A7F48">
      <w:pPr>
        <w:pStyle w:val="AllowPageBreak"/>
      </w:pPr>
    </w:p>
    <w:p w:rsidR="00000000" w:rsidRPr="001A7F48" w:rsidP="001A7F48">
      <w:pPr>
        <w:pStyle w:val="Heading1"/>
      </w:pPr>
      <w:bookmarkStart w:id="5" w:name="O_671729"/>
      <w:bookmarkEnd w:id="5"/>
      <w:r w:rsidRPr="001A7F48">
        <w:t>Foundation Skills</w:t>
      </w:r>
    </w:p>
    <w:p w:rsidR="00000000" w:rsidRPr="00652D6F" w:rsidP="00652D6F">
      <w:pPr>
        <w:pStyle w:val="BodyText"/>
        <w:rPr>
          <w:i/>
        </w:rPr>
      </w:pPr>
      <w:r w:rsidRPr="00652D6F">
        <w:rPr>
          <w:rStyle w:val="Emphasis"/>
        </w:rPr>
        <w:t>This section describes language, literacy, numeracy and employment skills incorpora</w:t>
      </w:r>
      <w:r w:rsidRPr="00652D6F">
        <w:rPr>
          <w:rStyle w:val="Emphasis"/>
        </w:rPr>
        <w:t>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A7F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rPr>
                <w:rStyle w:val="SpecialBold"/>
              </w:rPr>
              <w:t>Description</w:t>
            </w:r>
          </w:p>
        </w:tc>
      </w:tr>
      <w:tr w:rsidTr="001A7F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1.1, 1.2, 3.4, 4.1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ListBullet"/>
              <w:rPr>
                <w:lang w:val="en-NZ"/>
              </w:rPr>
            </w:pPr>
            <w:r w:rsidRPr="001A7F48">
              <w:t>Accesses and interprets complex documentation from a range of sources to identify key information</w:t>
            </w:r>
          </w:p>
        </w:tc>
      </w:tr>
      <w:tr w:rsidTr="001A7F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2.2, 2.3, 3.2-3.4,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ListBullet"/>
              <w:rPr>
                <w:lang w:val="en-NZ"/>
              </w:rPr>
            </w:pPr>
            <w:r w:rsidRPr="001A7F48">
              <w:t>Prepares logically structured and sequenced plans and schedules using clear language, concepts and terminology appropriate for the purpose</w:t>
            </w:r>
          </w:p>
        </w:tc>
      </w:tr>
      <w:tr w:rsidTr="001A7F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1.4, 1.5, 2.2, 3.2, 3.3, 4.1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ListBullet"/>
            </w:pPr>
            <w:r w:rsidRPr="001A7F48">
              <w:t>Conveys information using clear langua</w:t>
            </w:r>
            <w:r w:rsidRPr="001A7F48">
              <w:t>ge and concepts, and tone and pace appropriate for the audience and purpose</w:t>
            </w:r>
          </w:p>
          <w:p w:rsidR="00000000" w:rsidP="001A7F48">
            <w:pPr>
              <w:pStyle w:val="ListBullet"/>
              <w:rPr>
                <w:lang w:val="en-NZ"/>
              </w:rPr>
            </w:pPr>
            <w:r w:rsidRPr="001A7F48">
              <w:t xml:space="preserve">Participates effectively in verbal exchanges using active listening and questioning to confirm options and actions with a range of stakeholders </w:t>
            </w:r>
          </w:p>
        </w:tc>
      </w:tr>
      <w:tr w:rsidTr="001A7F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1.1-1.3,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ListBullet"/>
              <w:rPr>
                <w:lang w:val="en-NZ"/>
              </w:rPr>
            </w:pPr>
            <w:r w:rsidRPr="001A7F48">
              <w:t>Performs mathematical calculations and uses a range of mathematical problem-solving techniques to analyse, estimate and forecast financial data</w:t>
            </w:r>
          </w:p>
        </w:tc>
      </w:tr>
      <w:tr w:rsidTr="001A7F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1.6, 4.1, 4.2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ListBullet"/>
              <w:rPr>
                <w:lang w:val="en-NZ"/>
              </w:rPr>
            </w:pPr>
            <w:r w:rsidRPr="001A7F48">
              <w:t>Monitors adherence to legal and regulatory requirements and recommend</w:t>
            </w:r>
            <w:r w:rsidRPr="001A7F48">
              <w:t>s changes to policies, procedures or processes where these are deemed necessary</w:t>
            </w:r>
          </w:p>
        </w:tc>
      </w:tr>
      <w:tr w:rsidTr="001A7F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1.4, 1.5, 2.1, 2.2, 3.2, 3.3, 4.1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ListBullet"/>
            </w:pPr>
            <w:r w:rsidRPr="001A7F48">
              <w:t>Identifies and uses appropriate conventions and protocols when communicating with colleagues and external stakeholders</w:t>
            </w:r>
          </w:p>
          <w:p w:rsidR="00000000" w:rsidP="001A7F48">
            <w:pPr>
              <w:pStyle w:val="ListBullet"/>
              <w:rPr>
                <w:lang w:val="en-NZ"/>
              </w:rPr>
            </w:pPr>
            <w:r w:rsidRPr="001A7F48">
              <w:t xml:space="preserve">Collaborates and negotiates with others to achieve joint outcomes, playing an active role in facilitating consensus  </w:t>
            </w:r>
          </w:p>
        </w:tc>
      </w:tr>
      <w:tr w:rsidTr="001A7F4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1.1-1.5, 2.1, 2.3, 3.1-3.4,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ListBullet"/>
            </w:pPr>
            <w:r w:rsidRPr="001A7F48">
              <w:t>Plans, sequences and implements complex activities and correctly schedules recons</w:t>
            </w:r>
            <w:r w:rsidRPr="001A7F48">
              <w:t>truction activity monitoring and reporting</w:t>
            </w:r>
          </w:p>
          <w:p w:rsidR="00000000" w:rsidRPr="001A7F48" w:rsidP="001A7F48">
            <w:pPr>
              <w:pStyle w:val="ListBullet"/>
            </w:pPr>
            <w:r w:rsidRPr="001A7F48">
              <w:t xml:space="preserve">Uses systematic analytical problem-solving processes in complex, routine and non-routine situations, gathering information and identifying and evaluating options against criteria </w:t>
            </w:r>
          </w:p>
          <w:p w:rsidR="00000000" w:rsidRPr="001A7F48" w:rsidP="001A7F48">
            <w:pPr>
              <w:pStyle w:val="ListBullet"/>
            </w:pPr>
            <w:r w:rsidRPr="001A7F48">
              <w:t>Uses digital technologies to access, organise and analyse complex data</w:t>
            </w:r>
          </w:p>
        </w:tc>
      </w:tr>
    </w:tbl>
    <w:p w:rsidR="00000000" w:rsidRPr="001A7F48" w:rsidP="001A7F48">
      <w:pPr>
        <w:pStyle w:val="BodyText"/>
      </w:pPr>
    </w:p>
    <w:p w:rsidR="00000000" w:rsidRPr="001A7F48" w:rsidP="001A7F48">
      <w:pPr>
        <w:pStyle w:val="AllowPageBreak"/>
      </w:pPr>
    </w:p>
    <w:p w:rsidR="00000000" w:rsidRPr="001A7F48" w:rsidP="001A7F48">
      <w:pPr>
        <w:pStyle w:val="Heading1"/>
      </w:pPr>
      <w:bookmarkStart w:id="6" w:name="O_671731"/>
      <w:bookmarkEnd w:id="6"/>
      <w:r w:rsidRPr="001A7F48">
        <w:t>Unit Mapping Information</w:t>
      </w:r>
    </w:p>
    <w:tbl>
      <w:tblPr>
        <w:tblW w:w="0" w:type="auto"/>
        <w:tblLayout w:type="fixed"/>
        <w:tblCellMar>
          <w:left w:w="62" w:type="dxa"/>
          <w:right w:w="62" w:type="dxa"/>
        </w:tblCellMar>
        <w:tblLook w:val="0000"/>
      </w:tblPr>
      <w:tblGrid>
        <w:gridCol w:w="2220"/>
        <w:gridCol w:w="2295"/>
        <w:gridCol w:w="2295"/>
        <w:gridCol w:w="2295"/>
      </w:tblGrid>
      <w:tr w:rsidTr="001A7F4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rPr>
                <w:rStyle w:val="SpecialBold"/>
              </w:rPr>
              <w:t xml:space="preserve">Code and title </w:t>
            </w:r>
          </w:p>
          <w:p w:rsidR="00000000" w:rsidRPr="001A7F48" w:rsidP="001A7F48">
            <w:pPr>
              <w:pStyle w:val="BodyText"/>
            </w:pPr>
            <w:r w:rsidRPr="001A7F4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rPr>
                <w:rStyle w:val="SpecialBold"/>
              </w:rPr>
              <w:t>Code and title</w:t>
            </w:r>
          </w:p>
          <w:p w:rsidR="00000000" w:rsidRPr="001A7F48" w:rsidP="001A7F48">
            <w:pPr>
              <w:pStyle w:val="BodyText"/>
            </w:pPr>
            <w:r w:rsidRPr="001A7F4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rPr>
                <w:rStyle w:val="SpecialBold"/>
              </w:rPr>
              <w:t>Equivalence status</w:t>
            </w:r>
          </w:p>
        </w:tc>
      </w:tr>
      <w:tr w:rsidTr="001A7F4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FNSACC612 Implement reconstruction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F48">
            <w:pPr>
              <w:pStyle w:val="BodyText"/>
              <w:rPr>
                <w:lang w:val="en-NZ"/>
              </w:rPr>
            </w:pPr>
            <w:r w:rsidRPr="001A7F48">
              <w:t>FNSACC612A Implement reconstruction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t xml:space="preserve">Updated to meet Standards for Training Packages </w:t>
            </w:r>
          </w:p>
          <w:p w:rsidR="00000000" w:rsidP="001A7F48">
            <w:pPr>
              <w:pStyle w:val="BodyText"/>
              <w:rPr>
                <w:lang w:val="en-NZ"/>
              </w:rPr>
            </w:pPr>
            <w:r w:rsidRPr="001A7F48">
              <w:t>Edits to clarify regulatory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F48" w:rsidP="001A7F48">
            <w:pPr>
              <w:pStyle w:val="BodyText"/>
            </w:pPr>
            <w:r w:rsidRPr="001A7F48">
              <w:t>Equivalent unit</w:t>
            </w:r>
          </w:p>
        </w:tc>
      </w:tr>
    </w:tbl>
    <w:p w:rsidR="00000000" w:rsidRPr="001A7F48" w:rsidP="001A7F48">
      <w:pPr>
        <w:pStyle w:val="BodyText"/>
      </w:pPr>
    </w:p>
    <w:p w:rsidR="00000000" w:rsidRPr="001A7F48" w:rsidP="001A7F48">
      <w:pPr>
        <w:pStyle w:val="AllowPageBreak"/>
      </w:pPr>
    </w:p>
    <w:p w:rsidR="00000000" w:rsidRPr="001A7F48" w:rsidP="001A7F48">
      <w:pPr>
        <w:pStyle w:val="Heading1"/>
      </w:pPr>
      <w:bookmarkStart w:id="7" w:name="O_671738"/>
      <w:bookmarkEnd w:id="7"/>
      <w:r w:rsidRPr="001A7F48">
        <w:t>Links</w:t>
      </w:r>
    </w:p>
    <w:p w:rsidR="00000000" w:rsidRPr="001A7F48" w:rsidP="00652D6F">
      <w:pPr>
        <w:pStyle w:val="BodyText"/>
      </w:pPr>
      <w:r w:rsidRPr="001A7F4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14A1F">
        <w:rPr>
          <w:rStyle w:val="Hyperlink"/>
        </w:rPr>
        <w:t>https://vetnet.gov.au/Pages/TrainingDocs.aspx?q=c7200cc8-0566-4f04-b76f-e89fd6f102fe</w:t>
      </w:r>
      <w:r>
        <w:fldChar w:fldCharType="end"/>
      </w:r>
    </w:p>
    <w:p w:rsidR="00000000" w:rsidRPr="001A7F48" w:rsidP="001A7F48"/>
    <w:sectPr w:rsidSect="001A7F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48" w:rsidRPr="00652D6F" w:rsidP="00652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6F" w:rsidP="001A7F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2D6F" w:rsidP="001A7F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52D6F" w:rsidP="001A7F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F48" w:rsidRPr="00652D6F" w:rsidP="00652D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F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6F" w:rsidRPr="002D2AF8" w:rsidP="001A7F48">
    <w:pPr>
      <w:pStyle w:val="Header"/>
      <w:framePr w:wrap="around"/>
    </w:pPr>
    <w:r>
      <w:fldChar w:fldCharType="begin"/>
    </w:r>
    <w:r>
      <w:instrText xml:space="preserve"> TITLE   \* MERGEFORMAT </w:instrText>
    </w:r>
    <w:r>
      <w:fldChar w:fldCharType="separate"/>
    </w:r>
    <w:r>
      <w:t>FNSACC612 Implement reconstruction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52D6F" w:rsidP="001A7F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22F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060B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F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F48"/>
    <w:pPr>
      <w:spacing w:before="360" w:after="60"/>
      <w:outlineLvl w:val="0"/>
    </w:pPr>
    <w:rPr>
      <w:sz w:val="32"/>
    </w:rPr>
  </w:style>
  <w:style w:type="paragraph" w:styleId="Heading2">
    <w:name w:val="heading 2"/>
    <w:basedOn w:val="HeadingBase"/>
    <w:next w:val="BodyText"/>
    <w:link w:val="Heading2Char"/>
    <w:qFormat/>
    <w:rsid w:val="001A7F48"/>
    <w:pPr>
      <w:keepLines/>
      <w:spacing w:before="240" w:after="120"/>
      <w:outlineLvl w:val="1"/>
    </w:pPr>
    <w:rPr>
      <w:sz w:val="28"/>
      <w:szCs w:val="40"/>
    </w:rPr>
  </w:style>
  <w:style w:type="paragraph" w:styleId="Heading3">
    <w:name w:val="heading 3"/>
    <w:basedOn w:val="HeadingBase"/>
    <w:next w:val="BodyText"/>
    <w:link w:val="Heading3Char"/>
    <w:qFormat/>
    <w:rsid w:val="001A7F48"/>
    <w:pPr>
      <w:spacing w:before="180" w:after="120"/>
      <w:outlineLvl w:val="2"/>
    </w:pPr>
    <w:rPr>
      <w:spacing w:val="-10"/>
      <w:kern w:val="32"/>
    </w:rPr>
  </w:style>
  <w:style w:type="paragraph" w:styleId="Heading4">
    <w:name w:val="heading 4"/>
    <w:basedOn w:val="HeadingBase"/>
    <w:next w:val="BodyText"/>
    <w:link w:val="Heading4Char"/>
    <w:qFormat/>
    <w:rsid w:val="001A7F48"/>
    <w:pPr>
      <w:spacing w:before="160" w:after="120"/>
      <w:outlineLvl w:val="3"/>
    </w:pPr>
    <w:rPr>
      <w:sz w:val="22"/>
    </w:rPr>
  </w:style>
  <w:style w:type="paragraph" w:styleId="Heading5">
    <w:name w:val="heading 5"/>
    <w:basedOn w:val="HeadingBase"/>
    <w:next w:val="Normal"/>
    <w:link w:val="Heading5Char"/>
    <w:qFormat/>
    <w:rsid w:val="001A7F48"/>
    <w:pPr>
      <w:spacing w:before="80"/>
      <w:outlineLvl w:val="4"/>
    </w:pPr>
    <w:rPr>
      <w:color w:val="918585"/>
      <w:sz w:val="20"/>
    </w:rPr>
  </w:style>
  <w:style w:type="paragraph" w:styleId="Heading6">
    <w:name w:val="heading 6"/>
    <w:basedOn w:val="HeadingBase"/>
    <w:next w:val="Normal"/>
    <w:link w:val="Heading6Char"/>
    <w:qFormat/>
    <w:rsid w:val="001A7F48"/>
    <w:pPr>
      <w:spacing w:before="60"/>
      <w:outlineLvl w:val="5"/>
    </w:pPr>
    <w:rPr>
      <w:color w:val="918585"/>
      <w:sz w:val="20"/>
    </w:rPr>
  </w:style>
  <w:style w:type="paragraph" w:styleId="Heading7">
    <w:name w:val="heading 7"/>
    <w:basedOn w:val="Normal"/>
    <w:next w:val="Normal"/>
    <w:link w:val="Heading7Char"/>
    <w:qFormat/>
    <w:rsid w:val="001A7F48"/>
    <w:pPr>
      <w:ind w:left="720"/>
      <w:outlineLvl w:val="6"/>
    </w:pPr>
    <w:rPr>
      <w:i/>
    </w:rPr>
  </w:style>
  <w:style w:type="paragraph" w:styleId="Heading8">
    <w:name w:val="heading 8"/>
    <w:basedOn w:val="Normal"/>
    <w:next w:val="Normal"/>
    <w:link w:val="Heading8Char"/>
    <w:qFormat/>
    <w:rsid w:val="001A7F48"/>
    <w:pPr>
      <w:ind w:left="720"/>
      <w:outlineLvl w:val="7"/>
    </w:pPr>
    <w:rPr>
      <w:i/>
    </w:rPr>
  </w:style>
  <w:style w:type="paragraph" w:styleId="Heading9">
    <w:name w:val="heading 9"/>
    <w:basedOn w:val="Normal"/>
    <w:next w:val="Normal"/>
    <w:link w:val="Heading9Char"/>
    <w:qFormat/>
    <w:rsid w:val="001A7F48"/>
    <w:pPr>
      <w:ind w:left="720"/>
      <w:outlineLvl w:val="8"/>
    </w:pPr>
    <w:rPr>
      <w:i/>
    </w:rPr>
  </w:style>
  <w:style w:type="character" w:default="1" w:styleId="DefaultParagraphFont">
    <w:name w:val="Default Paragraph Font"/>
    <w:uiPriority w:val="1"/>
    <w:unhideWhenUsed/>
    <w:rsid w:val="001A7F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F48"/>
  </w:style>
  <w:style w:type="character" w:customStyle="1" w:styleId="Heading1Char">
    <w:name w:val="Heading 1 Char"/>
    <w:basedOn w:val="DefaultParagraphFont"/>
    <w:link w:val="Heading1"/>
    <w:rsid w:val="001A7F48"/>
    <w:rPr>
      <w:rFonts w:ascii="Times New Roman" w:eastAsia="Times New Roman" w:hAnsi="Times New Roman" w:cs="Times New Roman"/>
      <w:b/>
      <w:sz w:val="32"/>
      <w:szCs w:val="20"/>
      <w:lang w:eastAsia="en-US"/>
    </w:rPr>
  </w:style>
  <w:style w:type="paragraph" w:styleId="BodyText">
    <w:name w:val="Body Text"/>
    <w:basedOn w:val="Normal"/>
    <w:link w:val="BodyTextChar"/>
    <w:rsid w:val="001A7F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F48"/>
    <w:rPr>
      <w:rFonts w:ascii="Times New Roman" w:eastAsia="Times New Roman" w:hAnsi="Times New Roman" w:cs="Times New Roman"/>
      <w:sz w:val="24"/>
      <w:lang w:eastAsia="en-US"/>
    </w:rPr>
  </w:style>
  <w:style w:type="paragraph" w:styleId="ListBullet">
    <w:name w:val="List Bullet"/>
    <w:basedOn w:val="List"/>
    <w:rsid w:val="001A7F48"/>
    <w:pPr>
      <w:numPr>
        <w:numId w:val="11"/>
      </w:numPr>
      <w:tabs>
        <w:tab w:val="clear" w:pos="340"/>
      </w:tabs>
      <w:spacing w:before="40" w:after="40"/>
    </w:pPr>
  </w:style>
  <w:style w:type="character" w:customStyle="1" w:styleId="SpecialBold">
    <w:name w:val="Special Bold"/>
    <w:basedOn w:val="DefaultParagraphFont"/>
    <w:rsid w:val="001A7F48"/>
    <w:rPr>
      <w:b/>
      <w:spacing w:val="0"/>
    </w:rPr>
  </w:style>
  <w:style w:type="character" w:styleId="Emphasis">
    <w:name w:val="Emphasis"/>
    <w:basedOn w:val="DefaultParagraphFont"/>
    <w:qFormat/>
    <w:rsid w:val="001A7F48"/>
    <w:rPr>
      <w:i/>
    </w:rPr>
  </w:style>
  <w:style w:type="paragraph" w:customStyle="1" w:styleId="SuperHeading">
    <w:name w:val="SuperHeading"/>
    <w:basedOn w:val="Normal"/>
    <w:rsid w:val="001A7F48"/>
    <w:pPr>
      <w:spacing w:before="240" w:after="120"/>
      <w:outlineLvl w:val="0"/>
    </w:pPr>
    <w:rPr>
      <w:rFonts w:ascii="Times New Roman" w:hAnsi="Times New Roman"/>
      <w:b/>
      <w:sz w:val="32"/>
    </w:rPr>
  </w:style>
  <w:style w:type="paragraph" w:customStyle="1" w:styleId="AllowPageBreak">
    <w:name w:val="AllowPageBreak"/>
    <w:rsid w:val="001A7F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7F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F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F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F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F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F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F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F48"/>
    <w:rPr>
      <w:rFonts w:ascii="Courier New" w:eastAsia="Times New Roman" w:hAnsi="Courier New" w:cs="Times New Roman"/>
      <w:i/>
      <w:szCs w:val="20"/>
      <w:lang w:eastAsia="en-US"/>
    </w:rPr>
  </w:style>
  <w:style w:type="paragraph" w:customStyle="1" w:styleId="HeadingBase">
    <w:name w:val="Heading Base"/>
    <w:rsid w:val="001A7F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F48"/>
    <w:pPr>
      <w:tabs>
        <w:tab w:val="right" w:leader="dot" w:pos="9072"/>
      </w:tabs>
      <w:ind w:left="567"/>
    </w:pPr>
    <w:rPr>
      <w:szCs w:val="22"/>
    </w:rPr>
  </w:style>
  <w:style w:type="paragraph" w:customStyle="1" w:styleId="TOCBase">
    <w:name w:val="TOC Base"/>
    <w:rsid w:val="001A7F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F48"/>
    <w:pPr>
      <w:tabs>
        <w:tab w:val="right" w:leader="dot" w:pos="9072"/>
      </w:tabs>
      <w:spacing w:before="40" w:after="40"/>
      <w:ind w:left="284"/>
    </w:pPr>
    <w:rPr>
      <w:rFonts w:ascii="Times New Roman" w:hAnsi="Times New Roman"/>
    </w:rPr>
  </w:style>
  <w:style w:type="paragraph" w:styleId="TOC1">
    <w:name w:val="toc 1"/>
    <w:basedOn w:val="TOCBase"/>
    <w:next w:val="Normal"/>
    <w:rsid w:val="001A7F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F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F48"/>
    <w:rPr>
      <w:rFonts w:ascii="Times New Roman" w:eastAsia="Times New Roman" w:hAnsi="Times New Roman" w:cs="Times New Roman"/>
      <w:sz w:val="16"/>
      <w:lang w:eastAsia="en-US"/>
    </w:rPr>
  </w:style>
  <w:style w:type="paragraph" w:styleId="Title">
    <w:name w:val="Title"/>
    <w:basedOn w:val="HeadingBase"/>
    <w:link w:val="TitleChar"/>
    <w:qFormat/>
    <w:rsid w:val="001A7F48"/>
    <w:pPr>
      <w:spacing w:before="5040"/>
      <w:jc w:val="center"/>
    </w:pPr>
    <w:rPr>
      <w:sz w:val="48"/>
      <w:szCs w:val="72"/>
      <w:lang w:val="en-US"/>
    </w:rPr>
  </w:style>
  <w:style w:type="character" w:customStyle="1" w:styleId="TitleChar">
    <w:name w:val="Title Char"/>
    <w:basedOn w:val="DefaultParagraphFont"/>
    <w:link w:val="Title"/>
    <w:rsid w:val="001A7F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F48"/>
    <w:pPr>
      <w:tabs>
        <w:tab w:val="left" w:pos="3600"/>
        <w:tab w:val="left" w:pos="3958"/>
      </w:tabs>
    </w:pPr>
  </w:style>
  <w:style w:type="paragraph" w:styleId="List">
    <w:name w:val="List"/>
    <w:basedOn w:val="BodyText"/>
    <w:next w:val="BodyText"/>
    <w:rsid w:val="001A7F48"/>
    <w:pPr>
      <w:tabs>
        <w:tab w:val="left" w:pos="340"/>
      </w:tabs>
      <w:spacing w:before="60" w:after="60"/>
      <w:ind w:left="340" w:hanging="340"/>
    </w:pPr>
  </w:style>
  <w:style w:type="paragraph" w:customStyle="1" w:styleId="Note">
    <w:name w:val="Note"/>
    <w:basedOn w:val="BodyText"/>
    <w:rsid w:val="001A7F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F48"/>
    <w:pPr>
      <w:framePr w:wrap="auto" w:hAnchor="text" w:y="6049"/>
    </w:pPr>
    <w:rPr>
      <w:color w:val="000000"/>
      <w:sz w:val="40"/>
    </w:rPr>
  </w:style>
  <w:style w:type="paragraph" w:customStyle="1" w:styleId="TOCTitle">
    <w:name w:val="TOCTitle"/>
    <w:basedOn w:val="Heading1"/>
    <w:rsid w:val="001A7F48"/>
    <w:pPr>
      <w:spacing w:after="240"/>
      <w:jc w:val="center"/>
      <w:outlineLvl w:val="9"/>
    </w:pPr>
    <w:rPr>
      <w:caps/>
    </w:rPr>
  </w:style>
  <w:style w:type="paragraph" w:customStyle="1" w:styleId="Version">
    <w:name w:val="Version"/>
    <w:rsid w:val="001A7F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F48"/>
    <w:pPr>
      <w:numPr>
        <w:numId w:val="12"/>
      </w:numPr>
      <w:tabs>
        <w:tab w:val="clear" w:pos="680"/>
      </w:tabs>
    </w:pPr>
  </w:style>
  <w:style w:type="paragraph" w:styleId="Index1">
    <w:name w:val="index 1"/>
    <w:basedOn w:val="Normal"/>
    <w:next w:val="Normal"/>
    <w:semiHidden/>
    <w:rsid w:val="001A7F48"/>
    <w:pPr>
      <w:keepNext w:val="0"/>
      <w:tabs>
        <w:tab w:val="right" w:pos="4176"/>
      </w:tabs>
      <w:ind w:left="198" w:hanging="198"/>
    </w:pPr>
    <w:rPr>
      <w:rFonts w:ascii="Garamond" w:hAnsi="Garamond"/>
    </w:rPr>
  </w:style>
  <w:style w:type="paragraph" w:styleId="IndexHeading">
    <w:name w:val="index heading"/>
    <w:basedOn w:val="Normal"/>
    <w:next w:val="Index1"/>
    <w:semiHidden/>
    <w:rsid w:val="001A7F48"/>
    <w:pPr>
      <w:spacing w:before="120" w:after="120"/>
    </w:pPr>
    <w:rPr>
      <w:rFonts w:ascii="Arial" w:hAnsi="Arial"/>
      <w:b/>
      <w:color w:val="918585"/>
      <w:sz w:val="24"/>
    </w:rPr>
  </w:style>
  <w:style w:type="paragraph" w:styleId="Header">
    <w:name w:val="header"/>
    <w:basedOn w:val="Normal"/>
    <w:link w:val="HeaderChar"/>
    <w:rsid w:val="001A7F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F48"/>
    <w:rPr>
      <w:rFonts w:ascii="Times New Roman" w:eastAsia="Times New Roman" w:hAnsi="Times New Roman" w:cs="Times New Roman"/>
      <w:sz w:val="16"/>
      <w:szCs w:val="20"/>
      <w:lang w:val="en-GB" w:eastAsia="en-US"/>
    </w:rPr>
  </w:style>
  <w:style w:type="paragraph" w:customStyle="1" w:styleId="Chapter">
    <w:name w:val="Chapter"/>
    <w:basedOn w:val="Normal"/>
    <w:rsid w:val="001A7F48"/>
    <w:pPr>
      <w:spacing w:before="240"/>
    </w:pPr>
    <w:rPr>
      <w:rFonts w:ascii="Times New Roman" w:hAnsi="Times New Roman"/>
      <w:smallCaps/>
      <w:spacing w:val="80"/>
      <w:sz w:val="28"/>
    </w:rPr>
  </w:style>
  <w:style w:type="paragraph" w:customStyle="1" w:styleId="InChapter">
    <w:name w:val="InChapter"/>
    <w:basedOn w:val="Heading3"/>
    <w:rsid w:val="001A7F48"/>
    <w:pPr>
      <w:spacing w:after="240"/>
      <w:outlineLvl w:val="9"/>
    </w:pPr>
    <w:rPr>
      <w:noProof/>
    </w:rPr>
  </w:style>
  <w:style w:type="paragraph" w:styleId="Index2">
    <w:name w:val="index 2"/>
    <w:basedOn w:val="Normal"/>
    <w:next w:val="Normal"/>
    <w:semiHidden/>
    <w:rsid w:val="001A7F48"/>
    <w:pPr>
      <w:tabs>
        <w:tab w:val="right" w:pos="4176"/>
      </w:tabs>
      <w:ind w:left="568" w:hanging="284"/>
    </w:pPr>
    <w:rPr>
      <w:rFonts w:ascii="Garamond" w:hAnsi="Garamond"/>
    </w:rPr>
  </w:style>
  <w:style w:type="paragraph" w:customStyle="1" w:styleId="Byline">
    <w:name w:val="Byline"/>
    <w:rsid w:val="001A7F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F48"/>
    <w:pPr>
      <w:tabs>
        <w:tab w:val="clear" w:pos="3600"/>
        <w:tab w:val="clear" w:pos="3958"/>
      </w:tabs>
      <w:jc w:val="right"/>
    </w:pPr>
  </w:style>
  <w:style w:type="paragraph" w:styleId="Caption">
    <w:name w:val="caption"/>
    <w:basedOn w:val="BodyText"/>
    <w:next w:val="Normal"/>
    <w:qFormat/>
    <w:rsid w:val="001A7F48"/>
    <w:pPr>
      <w:framePr w:w="2268" w:hSpace="181" w:vSpace="181" w:wrap="around" w:vAnchor="text" w:hAnchor="page" w:x="1135" w:y="285" w:anchorLock="1"/>
    </w:pPr>
    <w:rPr>
      <w:i/>
    </w:rPr>
  </w:style>
  <w:style w:type="paragraph" w:customStyle="1" w:styleId="MiniTOCTitle">
    <w:name w:val="MiniTOCTitle"/>
    <w:basedOn w:val="Heading4"/>
    <w:rsid w:val="001A7F48"/>
    <w:pPr>
      <w:spacing w:before="240"/>
      <w:outlineLvl w:val="9"/>
    </w:pPr>
    <w:rPr>
      <w:noProof/>
      <w:sz w:val="24"/>
    </w:rPr>
  </w:style>
  <w:style w:type="paragraph" w:customStyle="1" w:styleId="MiniTOCItem">
    <w:name w:val="MiniTOCItem"/>
    <w:basedOn w:val="ListBullet"/>
    <w:rsid w:val="001A7F48"/>
    <w:pPr>
      <w:numPr>
        <w:numId w:val="0"/>
      </w:numPr>
      <w:tabs>
        <w:tab w:val="right" w:leader="dot" w:pos="6521"/>
      </w:tabs>
      <w:spacing w:before="0" w:after="0"/>
    </w:pPr>
  </w:style>
  <w:style w:type="paragraph" w:customStyle="1" w:styleId="TOFTitle">
    <w:name w:val="TOFTitle"/>
    <w:basedOn w:val="TOCTitle"/>
    <w:rsid w:val="001A7F48"/>
  </w:style>
  <w:style w:type="paragraph" w:styleId="TableofFigures">
    <w:name w:val="table of figures"/>
    <w:basedOn w:val="Normal"/>
    <w:next w:val="Normal"/>
    <w:semiHidden/>
    <w:rsid w:val="001A7F48"/>
    <w:pPr>
      <w:tabs>
        <w:tab w:val="right" w:leader="dot" w:pos="9072"/>
      </w:tabs>
      <w:ind w:left="970" w:hanging="403"/>
    </w:pPr>
    <w:rPr>
      <w:rFonts w:ascii="Times New Roman" w:hAnsi="Times New Roman"/>
      <w:b/>
    </w:rPr>
  </w:style>
  <w:style w:type="paragraph" w:styleId="ListNumber">
    <w:name w:val="List Number"/>
    <w:basedOn w:val="List"/>
    <w:rsid w:val="001A7F48"/>
    <w:pPr>
      <w:numPr>
        <w:numId w:val="14"/>
      </w:numPr>
      <w:tabs>
        <w:tab w:val="clear" w:pos="340"/>
      </w:tabs>
    </w:pPr>
  </w:style>
  <w:style w:type="character" w:customStyle="1" w:styleId="WingdingSymbols">
    <w:name w:val="Wingding Symbols"/>
    <w:rsid w:val="001A7F48"/>
    <w:rPr>
      <w:rFonts w:ascii="Wingdings" w:hAnsi="Wingdings"/>
    </w:rPr>
  </w:style>
  <w:style w:type="paragraph" w:customStyle="1" w:styleId="TableHeading">
    <w:name w:val="Table Heading"/>
    <w:basedOn w:val="HeadingBase"/>
    <w:rsid w:val="001A7F48"/>
    <w:pPr>
      <w:keepLines/>
      <w:pBdr>
        <w:bottom w:val="single" w:sz="6" w:space="1" w:color="918585"/>
      </w:pBdr>
      <w:spacing w:before="240"/>
    </w:pPr>
  </w:style>
  <w:style w:type="character" w:customStyle="1" w:styleId="HotSpot">
    <w:name w:val="HotSpot"/>
    <w:rsid w:val="001A7F48"/>
    <w:rPr>
      <w:color w:val="0033CC"/>
      <w:u w:val="none"/>
    </w:rPr>
  </w:style>
  <w:style w:type="paragraph" w:customStyle="1" w:styleId="BodyTextRight">
    <w:name w:val="Body Text Right"/>
    <w:basedOn w:val="BodyText"/>
    <w:rsid w:val="001A7F48"/>
    <w:pPr>
      <w:spacing w:before="0" w:after="0"/>
      <w:jc w:val="right"/>
    </w:pPr>
  </w:style>
  <w:style w:type="paragraph" w:styleId="Index3">
    <w:name w:val="index 3"/>
    <w:basedOn w:val="ListNumber2"/>
    <w:next w:val="Normal"/>
    <w:semiHidden/>
    <w:rsid w:val="001A7F48"/>
    <w:pPr>
      <w:numPr>
        <w:numId w:val="0"/>
      </w:numPr>
      <w:tabs>
        <w:tab w:val="right" w:leader="dot" w:pos="4176"/>
      </w:tabs>
    </w:pPr>
  </w:style>
  <w:style w:type="paragraph" w:styleId="ListNumber2">
    <w:name w:val="List Number 2"/>
    <w:basedOn w:val="List2"/>
    <w:rsid w:val="001A7F48"/>
    <w:pPr>
      <w:numPr>
        <w:numId w:val="9"/>
      </w:numPr>
      <w:tabs>
        <w:tab w:val="clear" w:pos="1060"/>
      </w:tabs>
    </w:pPr>
  </w:style>
  <w:style w:type="paragraph" w:customStyle="1" w:styleId="MarginNote">
    <w:name w:val="Margin Note"/>
    <w:basedOn w:val="BodyText"/>
    <w:rsid w:val="001A7F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F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F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F48"/>
    <w:rPr>
      <w:sz w:val="32"/>
    </w:rPr>
  </w:style>
  <w:style w:type="paragraph" w:customStyle="1" w:styleId="HeadingProcedure">
    <w:name w:val="Heading Procedure"/>
    <w:basedOn w:val="HeadingBase"/>
    <w:next w:val="Normal"/>
    <w:rsid w:val="001A7F48"/>
    <w:pPr>
      <w:tabs>
        <w:tab w:val="left" w:pos="0"/>
      </w:tabs>
      <w:spacing w:before="120" w:after="60"/>
    </w:pPr>
    <w:rPr>
      <w:i/>
      <w:color w:val="918585"/>
      <w:sz w:val="22"/>
    </w:rPr>
  </w:style>
  <w:style w:type="paragraph" w:customStyle="1" w:styleId="TableBodyText">
    <w:name w:val="Table Body Text"/>
    <w:basedOn w:val="BodyText"/>
    <w:rsid w:val="001A7F48"/>
    <w:pPr>
      <w:spacing w:before="60" w:after="60"/>
    </w:pPr>
  </w:style>
  <w:style w:type="paragraph" w:styleId="ListContinue">
    <w:name w:val="List Continue"/>
    <w:basedOn w:val="List"/>
    <w:rsid w:val="001A7F48"/>
    <w:pPr>
      <w:ind w:firstLine="0"/>
    </w:pPr>
  </w:style>
  <w:style w:type="paragraph" w:customStyle="1" w:styleId="ListNote">
    <w:name w:val="List Note"/>
    <w:basedOn w:val="List"/>
    <w:rsid w:val="001A7F48"/>
    <w:pPr>
      <w:pBdr>
        <w:top w:val="single" w:sz="6" w:space="2" w:color="918585"/>
        <w:bottom w:val="single" w:sz="6" w:space="2" w:color="918585"/>
      </w:pBdr>
      <w:tabs>
        <w:tab w:val="left" w:pos="1021"/>
      </w:tabs>
      <w:ind w:firstLine="0"/>
    </w:pPr>
  </w:style>
  <w:style w:type="paragraph" w:customStyle="1" w:styleId="Warning">
    <w:name w:val="Warning"/>
    <w:basedOn w:val="BodyText"/>
    <w:rsid w:val="001A7F48"/>
    <w:pPr>
      <w:shd w:val="clear" w:color="auto" w:fill="D9D9D9"/>
      <w:tabs>
        <w:tab w:val="left" w:pos="992"/>
      </w:tabs>
      <w:ind w:left="119" w:right="119"/>
    </w:pPr>
    <w:rPr>
      <w:sz w:val="20"/>
    </w:rPr>
  </w:style>
  <w:style w:type="paragraph" w:customStyle="1" w:styleId="MarginIcons">
    <w:name w:val="Margin Icons"/>
    <w:basedOn w:val="BodyText"/>
    <w:rsid w:val="001A7F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F48"/>
    <w:rPr>
      <w:rFonts w:ascii="Courier New" w:hAnsi="Courier New"/>
    </w:rPr>
  </w:style>
  <w:style w:type="paragraph" w:customStyle="1" w:styleId="NoteBullet">
    <w:name w:val="Note Bullet"/>
    <w:basedOn w:val="Note"/>
    <w:rsid w:val="001A7F48"/>
    <w:pPr>
      <w:tabs>
        <w:tab w:val="clear" w:pos="680"/>
      </w:tabs>
      <w:spacing w:before="60" w:after="60"/>
    </w:pPr>
  </w:style>
  <w:style w:type="paragraph" w:customStyle="1" w:styleId="SubHeading2">
    <w:name w:val="SubHeading2"/>
    <w:basedOn w:val="HeadingBase"/>
    <w:rsid w:val="001A7F48"/>
    <w:pPr>
      <w:spacing w:before="240" w:after="60"/>
    </w:pPr>
    <w:rPr>
      <w:sz w:val="20"/>
    </w:rPr>
  </w:style>
  <w:style w:type="paragraph" w:customStyle="1" w:styleId="SubHeading1">
    <w:name w:val="SubHeading1"/>
    <w:basedOn w:val="HeadingBase"/>
    <w:rsid w:val="001A7F48"/>
    <w:pPr>
      <w:spacing w:before="240" w:after="60"/>
    </w:pPr>
    <w:rPr>
      <w:color w:val="918585"/>
      <w:sz w:val="22"/>
    </w:rPr>
  </w:style>
  <w:style w:type="paragraph" w:customStyle="1" w:styleId="SideHeading">
    <w:name w:val="Side Heading"/>
    <w:basedOn w:val="HeadingBase"/>
    <w:rsid w:val="001A7F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F48"/>
    <w:pPr>
      <w:numPr>
        <w:numId w:val="10"/>
      </w:numPr>
    </w:pPr>
  </w:style>
  <w:style w:type="paragraph" w:styleId="PlainText">
    <w:name w:val="Plain Text"/>
    <w:basedOn w:val="Normal"/>
    <w:link w:val="PlainTextChar"/>
    <w:rsid w:val="001A7F48"/>
    <w:rPr>
      <w:sz w:val="20"/>
    </w:rPr>
  </w:style>
  <w:style w:type="character" w:customStyle="1" w:styleId="PlainTextChar">
    <w:name w:val="Plain Text Char"/>
    <w:basedOn w:val="DefaultParagraphFont"/>
    <w:link w:val="PlainText"/>
    <w:rsid w:val="001A7F48"/>
    <w:rPr>
      <w:rFonts w:ascii="Courier New" w:eastAsia="Times New Roman" w:hAnsi="Courier New" w:cs="Times New Roman"/>
      <w:sz w:val="20"/>
      <w:szCs w:val="20"/>
      <w:lang w:eastAsia="en-US"/>
    </w:rPr>
  </w:style>
  <w:style w:type="character" w:customStyle="1" w:styleId="MenuOption">
    <w:name w:val="Menu Option"/>
    <w:basedOn w:val="DefaultParagraphFont"/>
    <w:rsid w:val="001A7F48"/>
    <w:rPr>
      <w:b/>
      <w:smallCaps/>
    </w:rPr>
  </w:style>
  <w:style w:type="paragraph" w:customStyle="1" w:styleId="TableListNumber">
    <w:name w:val="Table List Number"/>
    <w:basedOn w:val="ListNumber"/>
    <w:rsid w:val="001A7F48"/>
    <w:pPr>
      <w:numPr>
        <w:numId w:val="0"/>
      </w:numPr>
    </w:pPr>
  </w:style>
  <w:style w:type="paragraph" w:styleId="TOC4">
    <w:name w:val="toc 4"/>
    <w:basedOn w:val="TOCBase"/>
    <w:next w:val="Normal"/>
    <w:semiHidden/>
    <w:rsid w:val="001A7F48"/>
    <w:pPr>
      <w:tabs>
        <w:tab w:val="right" w:leader="dot" w:pos="9071"/>
      </w:tabs>
      <w:ind w:left="1701"/>
    </w:pPr>
  </w:style>
  <w:style w:type="paragraph" w:customStyle="1" w:styleId="ListAlpha">
    <w:name w:val="List Alpha"/>
    <w:basedOn w:val="List"/>
    <w:rsid w:val="001A7F48"/>
    <w:pPr>
      <w:numPr>
        <w:numId w:val="8"/>
      </w:numPr>
    </w:pPr>
  </w:style>
  <w:style w:type="paragraph" w:customStyle="1" w:styleId="ListAlpha2">
    <w:name w:val="List Alpha 2"/>
    <w:basedOn w:val="List2"/>
    <w:rsid w:val="001A7F48"/>
    <w:pPr>
      <w:numPr>
        <w:numId w:val="7"/>
      </w:numPr>
    </w:pPr>
  </w:style>
  <w:style w:type="paragraph" w:styleId="List2">
    <w:name w:val="List 2"/>
    <w:basedOn w:val="BodyText"/>
    <w:rsid w:val="001A7F48"/>
    <w:pPr>
      <w:tabs>
        <w:tab w:val="left" w:pos="680"/>
      </w:tabs>
      <w:spacing w:before="60" w:after="60"/>
      <w:ind w:left="680" w:hanging="340"/>
    </w:pPr>
  </w:style>
  <w:style w:type="paragraph" w:styleId="List3">
    <w:name w:val="List 3"/>
    <w:basedOn w:val="BodyText"/>
    <w:rsid w:val="001A7F48"/>
    <w:pPr>
      <w:tabs>
        <w:tab w:val="left" w:pos="1021"/>
      </w:tabs>
      <w:spacing w:before="60" w:after="60"/>
      <w:ind w:left="1020" w:hanging="340"/>
    </w:pPr>
  </w:style>
  <w:style w:type="paragraph" w:styleId="List4">
    <w:name w:val="List 4"/>
    <w:basedOn w:val="BodyText"/>
    <w:rsid w:val="001A7F48"/>
    <w:pPr>
      <w:tabs>
        <w:tab w:val="left" w:pos="1361"/>
      </w:tabs>
      <w:spacing w:before="60" w:after="60"/>
      <w:ind w:left="1361" w:hanging="340"/>
    </w:pPr>
  </w:style>
  <w:style w:type="paragraph" w:styleId="List5">
    <w:name w:val="List 5"/>
    <w:basedOn w:val="BodyText"/>
    <w:rsid w:val="001A7F48"/>
    <w:pPr>
      <w:tabs>
        <w:tab w:val="left" w:pos="1701"/>
      </w:tabs>
      <w:spacing w:before="60" w:after="60"/>
      <w:ind w:left="1701" w:hanging="340"/>
    </w:pPr>
  </w:style>
  <w:style w:type="paragraph" w:styleId="ListBullet3">
    <w:name w:val="List Bullet 3"/>
    <w:basedOn w:val="List3"/>
    <w:rsid w:val="001A7F48"/>
    <w:pPr>
      <w:numPr>
        <w:numId w:val="13"/>
      </w:numPr>
      <w:tabs>
        <w:tab w:val="clear" w:pos="1021"/>
      </w:tabs>
      <w:ind w:left="1037" w:hanging="357"/>
    </w:pPr>
  </w:style>
  <w:style w:type="paragraph" w:styleId="ListBullet4">
    <w:name w:val="List Bullet 4"/>
    <w:basedOn w:val="List4"/>
    <w:rsid w:val="001A7F48"/>
    <w:pPr>
      <w:numPr>
        <w:numId w:val="2"/>
      </w:numPr>
      <w:tabs>
        <w:tab w:val="clear" w:pos="1361"/>
      </w:tabs>
    </w:pPr>
  </w:style>
  <w:style w:type="paragraph" w:styleId="ListBullet5">
    <w:name w:val="List Bullet 5"/>
    <w:basedOn w:val="List5"/>
    <w:rsid w:val="001A7F48"/>
    <w:pPr>
      <w:numPr>
        <w:numId w:val="3"/>
      </w:numPr>
    </w:pPr>
  </w:style>
  <w:style w:type="paragraph" w:styleId="ListContinue2">
    <w:name w:val="List Continue 2"/>
    <w:basedOn w:val="List2"/>
    <w:rsid w:val="001A7F48"/>
    <w:pPr>
      <w:ind w:firstLine="0"/>
    </w:pPr>
  </w:style>
  <w:style w:type="paragraph" w:styleId="ListContinue3">
    <w:name w:val="List Continue 3"/>
    <w:basedOn w:val="List3"/>
    <w:rsid w:val="001A7F48"/>
    <w:pPr>
      <w:ind w:left="1021" w:firstLine="0"/>
    </w:pPr>
  </w:style>
  <w:style w:type="paragraph" w:styleId="ListContinue4">
    <w:name w:val="List Continue 4"/>
    <w:basedOn w:val="List4"/>
    <w:rsid w:val="001A7F48"/>
    <w:pPr>
      <w:ind w:firstLine="0"/>
    </w:pPr>
  </w:style>
  <w:style w:type="paragraph" w:styleId="ListContinue5">
    <w:name w:val="List Continue 5"/>
    <w:basedOn w:val="List5"/>
    <w:rsid w:val="001A7F48"/>
    <w:pPr>
      <w:ind w:firstLine="0"/>
    </w:pPr>
  </w:style>
  <w:style w:type="paragraph" w:styleId="ListNumber3">
    <w:name w:val="List Number 3"/>
    <w:basedOn w:val="List3"/>
    <w:rsid w:val="001A7F48"/>
    <w:pPr>
      <w:numPr>
        <w:numId w:val="4"/>
      </w:numPr>
    </w:pPr>
  </w:style>
  <w:style w:type="paragraph" w:styleId="ListNumber4">
    <w:name w:val="List Number 4"/>
    <w:basedOn w:val="List4"/>
    <w:rsid w:val="001A7F48"/>
    <w:pPr>
      <w:numPr>
        <w:numId w:val="5"/>
      </w:numPr>
    </w:pPr>
  </w:style>
  <w:style w:type="paragraph" w:styleId="ListNumber5">
    <w:name w:val="List Number 5"/>
    <w:basedOn w:val="List5"/>
    <w:rsid w:val="001A7F48"/>
    <w:pPr>
      <w:numPr>
        <w:numId w:val="6"/>
      </w:numPr>
    </w:pPr>
  </w:style>
  <w:style w:type="paragraph" w:styleId="BlockText">
    <w:name w:val="Block Text"/>
    <w:basedOn w:val="Normal"/>
    <w:rsid w:val="001A7F48"/>
    <w:pPr>
      <w:spacing w:after="120"/>
      <w:ind w:left="1440" w:right="1440"/>
    </w:pPr>
  </w:style>
  <w:style w:type="character" w:customStyle="1" w:styleId="Subscript">
    <w:name w:val="Subscript"/>
    <w:basedOn w:val="DefaultParagraphFont"/>
    <w:rsid w:val="001A7F48"/>
    <w:rPr>
      <w:sz w:val="16"/>
      <w:vertAlign w:val="subscript"/>
    </w:rPr>
  </w:style>
  <w:style w:type="character" w:customStyle="1" w:styleId="Superscript">
    <w:name w:val="Superscript"/>
    <w:basedOn w:val="DefaultParagraphFont"/>
    <w:rsid w:val="001A7F48"/>
    <w:rPr>
      <w:sz w:val="16"/>
      <w:vertAlign w:val="superscript"/>
    </w:rPr>
  </w:style>
  <w:style w:type="character" w:customStyle="1" w:styleId="Symbols">
    <w:name w:val="Symbols"/>
    <w:basedOn w:val="DefaultParagraphFont"/>
    <w:rsid w:val="001A7F48"/>
    <w:rPr>
      <w:rFonts w:ascii="Symbol" w:hAnsi="Symbol"/>
    </w:rPr>
  </w:style>
  <w:style w:type="character" w:customStyle="1" w:styleId="MenuOptions">
    <w:name w:val="Menu Options"/>
    <w:basedOn w:val="DefaultParagraphFont"/>
    <w:rsid w:val="001A7F48"/>
    <w:rPr>
      <w:rFonts w:ascii="Arial Narrow" w:hAnsi="Arial Narrow"/>
      <w:smallCaps/>
    </w:rPr>
  </w:style>
  <w:style w:type="character" w:customStyle="1" w:styleId="Buttons">
    <w:name w:val="Buttons"/>
    <w:basedOn w:val="DefaultParagraphFont"/>
    <w:rsid w:val="001A7F48"/>
    <w:rPr>
      <w:b/>
    </w:rPr>
  </w:style>
  <w:style w:type="character" w:customStyle="1" w:styleId="Underlined">
    <w:name w:val="Underlined"/>
    <w:basedOn w:val="DefaultParagraphFont"/>
    <w:rsid w:val="001A7F48"/>
    <w:rPr>
      <w:u w:val="single"/>
    </w:rPr>
  </w:style>
  <w:style w:type="paragraph" w:customStyle="1" w:styleId="TableBodyTextRight">
    <w:name w:val="Table Body Text Right"/>
    <w:basedOn w:val="TableBodyText"/>
    <w:rsid w:val="001A7F48"/>
    <w:pPr>
      <w:widowControl w:val="0"/>
      <w:autoSpaceDE w:val="0"/>
      <w:autoSpaceDN w:val="0"/>
      <w:adjustRightInd w:val="0"/>
      <w:jc w:val="right"/>
    </w:pPr>
    <w:rPr>
      <w:rFonts w:cs="Arial"/>
      <w:szCs w:val="18"/>
    </w:rPr>
  </w:style>
  <w:style w:type="paragraph" w:customStyle="1" w:styleId="CopyrightText">
    <w:name w:val="Copyright Text"/>
    <w:basedOn w:val="BodyText"/>
    <w:rsid w:val="001A7F48"/>
    <w:rPr>
      <w:sz w:val="18"/>
    </w:rPr>
  </w:style>
  <w:style w:type="paragraph" w:customStyle="1" w:styleId="BodySmallRight">
    <w:name w:val="Body Small Right"/>
    <w:basedOn w:val="BodyTextRight"/>
    <w:rsid w:val="001A7F48"/>
    <w:rPr>
      <w:sz w:val="18"/>
      <w:szCs w:val="18"/>
    </w:rPr>
  </w:style>
  <w:style w:type="paragraph" w:customStyle="1" w:styleId="MarginEdition">
    <w:name w:val="Margin Edition"/>
    <w:basedOn w:val="MarginNote"/>
    <w:rsid w:val="001A7F48"/>
    <w:pPr>
      <w:spacing w:before="0" w:after="0"/>
    </w:pPr>
    <w:rPr>
      <w:rFonts w:ascii="Times New Roman" w:hAnsi="Times New Roman"/>
      <w:color w:val="999999"/>
    </w:rPr>
  </w:style>
  <w:style w:type="paragraph" w:customStyle="1" w:styleId="Spacer">
    <w:name w:val="Spacer"/>
    <w:basedOn w:val="Normal"/>
    <w:rsid w:val="001A7F48"/>
    <w:rPr>
      <w:sz w:val="2"/>
      <w:szCs w:val="2"/>
    </w:rPr>
  </w:style>
  <w:style w:type="character" w:customStyle="1" w:styleId="Small">
    <w:name w:val="Small"/>
    <w:basedOn w:val="DefaultParagraphFont"/>
    <w:rsid w:val="001A7F48"/>
    <w:rPr>
      <w:sz w:val="16"/>
    </w:rPr>
  </w:style>
  <w:style w:type="paragraph" w:customStyle="1" w:styleId="WideTable">
    <w:name w:val="Wide Table"/>
    <w:basedOn w:val="Normal"/>
    <w:rsid w:val="001A7F48"/>
    <w:pPr>
      <w:ind w:left="-1418"/>
    </w:pPr>
    <w:rPr>
      <w:sz w:val="2"/>
      <w:szCs w:val="2"/>
    </w:rPr>
  </w:style>
  <w:style w:type="character" w:styleId="PageNumber">
    <w:name w:val="page number"/>
    <w:basedOn w:val="DefaultParagraphFont"/>
    <w:rsid w:val="001A7F48"/>
  </w:style>
  <w:style w:type="paragraph" w:styleId="Quote">
    <w:name w:val="Quote"/>
    <w:basedOn w:val="Heading1"/>
    <w:link w:val="QuoteChar"/>
    <w:qFormat/>
    <w:rsid w:val="001A7F48"/>
    <w:rPr>
      <w:b w:val="0"/>
      <w:sz w:val="72"/>
      <w:szCs w:val="72"/>
      <w:lang w:val="en-NZ"/>
    </w:rPr>
  </w:style>
  <w:style w:type="character" w:customStyle="1" w:styleId="QuoteChar">
    <w:name w:val="Quote Char"/>
    <w:basedOn w:val="DefaultParagraphFont"/>
    <w:link w:val="Quote"/>
    <w:rsid w:val="001A7F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F48"/>
    <w:pPr>
      <w:pageBreakBefore/>
    </w:pPr>
  </w:style>
  <w:style w:type="paragraph" w:customStyle="1" w:styleId="Border">
    <w:name w:val="Border"/>
    <w:basedOn w:val="Normal"/>
    <w:qFormat/>
    <w:rsid w:val="001A7F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F48"/>
    <w:rPr>
      <w:b/>
      <w:bCs/>
      <w:i/>
      <w:iCs/>
      <w:color w:val="auto"/>
    </w:rPr>
  </w:style>
  <w:style w:type="paragraph" w:styleId="IntenseQuote">
    <w:name w:val="Intense Quote"/>
    <w:basedOn w:val="Normal"/>
    <w:next w:val="Normal"/>
    <w:link w:val="IntenseQuoteChar"/>
    <w:uiPriority w:val="30"/>
    <w:qFormat/>
    <w:rsid w:val="001A7F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F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F48"/>
    <w:rPr>
      <w:smallCaps/>
      <w:color w:val="auto"/>
      <w:u w:val="single"/>
    </w:rPr>
  </w:style>
  <w:style w:type="character" w:styleId="IntenseReference">
    <w:name w:val="Intense Reference"/>
    <w:basedOn w:val="DefaultParagraphFont"/>
    <w:uiPriority w:val="32"/>
    <w:qFormat/>
    <w:rsid w:val="001A7F48"/>
    <w:rPr>
      <w:b/>
      <w:bCs/>
      <w:smallCaps/>
      <w:color w:val="auto"/>
      <w:spacing w:val="5"/>
      <w:u w:val="single"/>
    </w:rPr>
  </w:style>
  <w:style w:type="paragraph" w:customStyle="1" w:styleId="2ColumnHeading">
    <w:name w:val="2Column Heading"/>
    <w:basedOn w:val="BodyText"/>
    <w:qFormat/>
    <w:rsid w:val="001A7F48"/>
    <w:pPr>
      <w:spacing w:after="60"/>
      <w:ind w:left="-2268"/>
    </w:pPr>
    <w:rPr>
      <w:b/>
    </w:rPr>
  </w:style>
  <w:style w:type="paragraph" w:customStyle="1" w:styleId="Heading1TOC">
    <w:name w:val="Heading1 TOC"/>
    <w:basedOn w:val="Normal"/>
    <w:qFormat/>
    <w:rsid w:val="001A7F48"/>
    <w:pPr>
      <w:spacing w:before="240" w:after="120"/>
    </w:pPr>
    <w:rPr>
      <w:rFonts w:ascii="Times New Roman" w:hAnsi="Times New Roman"/>
      <w:b/>
      <w:sz w:val="32"/>
    </w:rPr>
  </w:style>
  <w:style w:type="paragraph" w:customStyle="1" w:styleId="Heading2TOC">
    <w:name w:val="Heading2 TOC"/>
    <w:basedOn w:val="Normal"/>
    <w:qFormat/>
    <w:rsid w:val="001A7F48"/>
    <w:pPr>
      <w:spacing w:before="240" w:after="60"/>
    </w:pPr>
    <w:rPr>
      <w:rFonts w:ascii="Times New Roman" w:hAnsi="Times New Roman"/>
      <w:b/>
      <w:sz w:val="28"/>
    </w:rPr>
  </w:style>
  <w:style w:type="character" w:customStyle="1" w:styleId="Underline">
    <w:name w:val="Underline"/>
    <w:basedOn w:val="DefaultParagraphFont"/>
    <w:qFormat/>
    <w:rsid w:val="001A7F48"/>
    <w:rPr>
      <w:u w:val="single"/>
    </w:rPr>
  </w:style>
  <w:style w:type="character" w:customStyle="1" w:styleId="BoldandItalics">
    <w:name w:val="Bold and Italics"/>
    <w:qFormat/>
    <w:rsid w:val="001A7F48"/>
    <w:rPr>
      <w:b/>
      <w:i/>
      <w:u w:val="none"/>
    </w:rPr>
  </w:style>
  <w:style w:type="paragraph" w:styleId="BalloonText">
    <w:name w:val="Balloon Text"/>
    <w:basedOn w:val="Normal"/>
    <w:link w:val="BalloonTextChar"/>
    <w:rsid w:val="001A7F48"/>
    <w:rPr>
      <w:rFonts w:ascii="Tahoma" w:hAnsi="Tahoma" w:cs="Tahoma"/>
      <w:sz w:val="16"/>
      <w:szCs w:val="16"/>
    </w:rPr>
  </w:style>
  <w:style w:type="character" w:customStyle="1" w:styleId="BalloonTextChar">
    <w:name w:val="Balloon Text Char"/>
    <w:basedOn w:val="DefaultParagraphFont"/>
    <w:link w:val="BalloonText"/>
    <w:rsid w:val="001A7F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F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F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F48"/>
    <w:rPr>
      <w:b/>
      <w:color w:val="660033"/>
      <w:spacing w:val="0"/>
    </w:rPr>
  </w:style>
  <w:style w:type="paragraph" w:customStyle="1" w:styleId="Nameditemlist">
    <w:name w:val="Named item list"/>
    <w:basedOn w:val="BodyText"/>
    <w:qFormat/>
    <w:rsid w:val="001A7F48"/>
    <w:pPr>
      <w:tabs>
        <w:tab w:val="left" w:pos="2835"/>
      </w:tabs>
      <w:ind w:left="2835" w:hanging="2835"/>
    </w:pPr>
  </w:style>
  <w:style w:type="paragraph" w:customStyle="1" w:styleId="BodyTextnopadding">
    <w:name w:val="Body Text no padding"/>
    <w:basedOn w:val="BodyText"/>
    <w:qFormat/>
    <w:rsid w:val="001A7F48"/>
    <w:pPr>
      <w:spacing w:before="0" w:after="0"/>
    </w:pPr>
  </w:style>
  <w:style w:type="paragraph" w:customStyle="1" w:styleId="BodyTextBold">
    <w:name w:val="Body Text Bold"/>
    <w:basedOn w:val="BodyText"/>
    <w:qFormat/>
    <w:rsid w:val="001A7F48"/>
    <w:rPr>
      <w:b/>
    </w:rPr>
  </w:style>
  <w:style w:type="character" w:styleId="Hyperlink">
    <w:name w:val="Hyperlink"/>
    <w:basedOn w:val="DefaultParagraphFont"/>
    <w:uiPriority w:val="99"/>
    <w:unhideWhenUsed/>
    <w:rsid w:val="00652D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4656</Characters>
  <Application>Microsoft Office Word</Application>
  <DocSecurity>0</DocSecurity>
  <Lines>172</Lines>
  <Paragraphs>97</Paragraphs>
  <ScaleCrop>false</ScaleCrop>
  <Company>Author-it Software Corporation Ltd.</Company>
  <LinksUpToDate>false</LinksUpToDate>
  <CharactersWithSpaces>5256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FNSACC612 Implement reconstruction plan</dc:title>
  <dc:subject>Approved</dc:subject>
  <dc:creator>PwC’s Skills for Australia</dc:creator>
  <cp:keywords>Release: 1</cp:keywords>
  <dc:description>Review Date: 12 April 2008</dc:description>
  <cp:lastModifiedBy>HSD_TPCMSd.prod</cp:lastModifiedBy>
  <cp:revision>3</cp:revision>
  <dcterms:created xsi:type="dcterms:W3CDTF">2022-11-03T07:37:00Z</dcterms:created>
  <dcterms:modified xsi:type="dcterms:W3CDTF">2022-11-03T07:37:00Z</dcterms:modified>
</cp:coreProperties>
</file>