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21BF" w:rsidP="006721BF">
      <w:pPr>
        <w:pStyle w:val="Title"/>
      </w:pPr>
      <w:r>
        <w:fldChar w:fldCharType="begin"/>
      </w:r>
      <w:r>
        <w:instrText xml:space="preserve"> TITLE   \* MERGEFORMAT </w:instrText>
      </w:r>
      <w:r>
        <w:fldChar w:fldCharType="separate"/>
      </w:r>
      <w:r>
        <w:t>FNSACC610 Develop and implement financial strategies</w:t>
      </w:r>
      <w:r>
        <w:fldChar w:fldCharType="end"/>
      </w:r>
    </w:p>
    <w:p w:rsidR="006721BF" w:rsidP="006721BF">
      <w:pPr>
        <w:pStyle w:val="Version"/>
        <w:sectPr w:rsidSect="000A28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A2824" w:rsidP="000A2824">
      <w:pPr>
        <w:pStyle w:val="SuperHeading"/>
      </w:pPr>
      <w:r w:rsidRPr="000A2824">
        <w:t>FNSACC610 Develop and implement financial strategies</w:t>
      </w:r>
    </w:p>
    <w:p w:rsidR="00000000" w:rsidRPr="000A2824" w:rsidP="000A2824">
      <w:pPr>
        <w:pStyle w:val="Heading1"/>
      </w:pPr>
      <w:bookmarkStart w:id="1" w:name="O_1246141"/>
      <w:bookmarkEnd w:id="1"/>
      <w:r w:rsidRPr="000A2824">
        <w:t>Modification History</w:t>
      </w:r>
    </w:p>
    <w:tbl>
      <w:tblPr>
        <w:tblW w:w="0" w:type="auto"/>
        <w:tblLayout w:type="fixed"/>
        <w:tblCellMar>
          <w:left w:w="62" w:type="dxa"/>
          <w:right w:w="62" w:type="dxa"/>
        </w:tblCellMar>
        <w:tblLook w:val="0000"/>
      </w:tblPr>
      <w:tblGrid>
        <w:gridCol w:w="3091"/>
        <w:gridCol w:w="5873"/>
      </w:tblGrid>
      <w:tr w:rsidTr="000A282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824" w:rsidP="000A2824">
            <w:pPr>
              <w:pStyle w:val="BodyText"/>
            </w:pPr>
            <w:r w:rsidRPr="000A282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824">
            <w:pPr>
              <w:pStyle w:val="BodyText"/>
              <w:rPr>
                <w:lang w:val="en-NZ"/>
              </w:rPr>
            </w:pPr>
            <w:r w:rsidRPr="000A2824">
              <w:rPr>
                <w:rStyle w:val="SpecialBold"/>
              </w:rPr>
              <w:t>Comments</w:t>
            </w:r>
          </w:p>
        </w:tc>
      </w:tr>
      <w:tr w:rsidTr="000A282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824">
            <w:pPr>
              <w:pStyle w:val="BodyText"/>
              <w:rPr>
                <w:lang w:val="en-NZ"/>
              </w:rPr>
            </w:pPr>
            <w:r w:rsidRPr="000A2824">
              <w:t>Release 3</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824" w:rsidP="000A2824">
            <w:pPr>
              <w:pStyle w:val="BodyText"/>
            </w:pPr>
            <w:r w:rsidRPr="000A2824">
              <w:t>This version first released with FNS Financial Services Training Package Release 8.1.</w:t>
            </w:r>
          </w:p>
          <w:p w:rsidR="00000000" w:rsidP="000A2824">
            <w:pPr>
              <w:pStyle w:val="BodyText"/>
              <w:rPr>
                <w:lang w:val="en-NZ"/>
              </w:rPr>
            </w:pPr>
            <w:r w:rsidRPr="000A2824">
              <w:t>Pre-requisite unit updated.</w:t>
            </w:r>
          </w:p>
        </w:tc>
      </w:tr>
      <w:tr w:rsidTr="000A282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824">
            <w:pPr>
              <w:pStyle w:val="BodyText"/>
              <w:rPr>
                <w:lang w:val="en-NZ"/>
              </w:rPr>
            </w:pPr>
            <w:r w:rsidRPr="000A2824">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824" w:rsidP="000A2824">
            <w:pPr>
              <w:pStyle w:val="BodyText"/>
            </w:pPr>
            <w:r w:rsidRPr="000A2824">
              <w:t>This version first released with FNS Financial Services Trainin</w:t>
            </w:r>
            <w:r w:rsidRPr="000A2824">
              <w:t>g Package Version 3.1.</w:t>
            </w:r>
          </w:p>
          <w:p w:rsidR="00000000" w:rsidRPr="000A2824" w:rsidP="000A2824">
            <w:pPr>
              <w:pStyle w:val="BodyText"/>
            </w:pPr>
            <w:r w:rsidRPr="000A2824">
              <w:t>Update to pre-requisite unit code</w:t>
            </w:r>
          </w:p>
        </w:tc>
      </w:tr>
    </w:tbl>
    <w:p w:rsidR="00000000" w:rsidRPr="000A2824" w:rsidP="000A2824">
      <w:pPr>
        <w:pStyle w:val="BodyText"/>
      </w:pPr>
    </w:p>
    <w:p w:rsidR="00000000" w:rsidRPr="000A2824" w:rsidP="000A2824">
      <w:pPr>
        <w:pStyle w:val="AllowPageBreak"/>
      </w:pPr>
    </w:p>
    <w:p w:rsidR="00000000" w:rsidRPr="000A2824" w:rsidP="000A2824">
      <w:pPr>
        <w:pStyle w:val="Heading1"/>
      </w:pPr>
      <w:bookmarkStart w:id="2" w:name="O_1246140"/>
      <w:bookmarkEnd w:id="2"/>
      <w:r w:rsidRPr="000A2824">
        <w:t>Application</w:t>
      </w:r>
    </w:p>
    <w:p w:rsidR="00000000" w:rsidRPr="000A2824" w:rsidP="006721BF">
      <w:pPr>
        <w:pStyle w:val="BodyText"/>
      </w:pPr>
      <w:r w:rsidRPr="000A2824">
        <w:t xml:space="preserve">This unit describes the skills and knowledge required to review financial and organisational data, determine and implement strategic options and long-term plans, and </w:t>
      </w:r>
      <w:r w:rsidRPr="000A2824">
        <w:t>evaluate outcomes for the optimisation of financial outcomes for an organisation.</w:t>
      </w:r>
    </w:p>
    <w:p w:rsidR="00000000" w:rsidRPr="000A2824" w:rsidP="006721BF">
      <w:pPr>
        <w:pStyle w:val="BodyText"/>
      </w:pPr>
      <w:r w:rsidRPr="000A2824">
        <w:t xml:space="preserve">It applies to experienced individuals who use specialised knowledge and skills to evaluate complex information and make recommendations relevant to strategic organisational </w:t>
      </w:r>
      <w:r w:rsidRPr="000A2824">
        <w:t>activity.</w:t>
      </w:r>
    </w:p>
    <w:p w:rsidR="00000000" w:rsidRPr="000A2824" w:rsidP="006721BF">
      <w:pPr>
        <w:pStyle w:val="BodyText"/>
      </w:pPr>
      <w:r w:rsidRPr="000A2824">
        <w:t>Work functions in the occupational areas where this unit may be used are subject to regulatory requirements. Refer to the FNS Implementation Guide Companion Volume or the relevant regulator for specific guidance on requirements.</w:t>
      </w:r>
    </w:p>
    <w:p w:rsidR="00000000" w:rsidRPr="000A2824" w:rsidP="000A2824">
      <w:pPr>
        <w:pStyle w:val="Heading1"/>
      </w:pPr>
      <w:bookmarkStart w:id="3" w:name="O_1246139"/>
      <w:bookmarkEnd w:id="3"/>
      <w:r w:rsidRPr="000A2824">
        <w:t>Pre-requisite Unit</w:t>
      </w:r>
    </w:p>
    <w:tbl>
      <w:tblPr>
        <w:tblW w:w="0" w:type="auto"/>
        <w:tblLayout w:type="fixed"/>
        <w:tblCellMar>
          <w:left w:w="62" w:type="dxa"/>
          <w:right w:w="62" w:type="dxa"/>
        </w:tblCellMar>
        <w:tblLook w:val="0000"/>
      </w:tblPr>
      <w:tblGrid>
        <w:gridCol w:w="1439"/>
        <w:gridCol w:w="5262"/>
      </w:tblGrid>
      <w:tr w:rsidTr="000A2824">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824">
            <w:pPr>
              <w:pStyle w:val="BodyText"/>
              <w:rPr>
                <w:lang w:val="en-NZ"/>
              </w:rPr>
            </w:pPr>
            <w:r w:rsidRPr="000A2824">
              <w:t>FNSACC521</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824" w:rsidP="000A2824">
            <w:pPr>
              <w:pStyle w:val="BodyText"/>
            </w:pPr>
            <w:r w:rsidRPr="000A2824">
              <w:t>Provide financial and business performance information</w:t>
            </w:r>
          </w:p>
        </w:tc>
      </w:tr>
    </w:tbl>
    <w:p w:rsidR="00000000" w:rsidRPr="000A2824" w:rsidP="000A2824">
      <w:pPr>
        <w:pStyle w:val="BodyText"/>
      </w:pPr>
    </w:p>
    <w:p w:rsidR="00000000" w:rsidRPr="000A2824" w:rsidP="000A2824">
      <w:pPr>
        <w:pStyle w:val="AllowPageBreak"/>
      </w:pPr>
    </w:p>
    <w:p w:rsidR="00000000" w:rsidRPr="000A2824" w:rsidP="000A2824">
      <w:pPr>
        <w:pStyle w:val="Heading1"/>
      </w:pPr>
      <w:bookmarkStart w:id="4" w:name="O_1246138"/>
      <w:bookmarkEnd w:id="4"/>
      <w:r w:rsidRPr="000A2824">
        <w:t>Unit Sector</w:t>
      </w:r>
    </w:p>
    <w:p w:rsidR="00000000" w:rsidRPr="000A2824" w:rsidP="006721BF">
      <w:pPr>
        <w:pStyle w:val="BodyText"/>
      </w:pPr>
      <w:r w:rsidRPr="000A2824">
        <w:t>Accounting</w:t>
      </w:r>
    </w:p>
    <w:p w:rsidR="00000000" w:rsidRPr="000A2824" w:rsidP="000A2824">
      <w:pPr>
        <w:pStyle w:val="Heading1"/>
      </w:pPr>
      <w:bookmarkStart w:id="5" w:name="O_1246137"/>
      <w:bookmarkEnd w:id="5"/>
      <w:r w:rsidRPr="000A2824">
        <w:t>Elements and Performance Criteria</w:t>
      </w:r>
    </w:p>
    <w:tbl>
      <w:tblPr>
        <w:tblW w:w="9236" w:type="dxa"/>
        <w:tblLayout w:type="fixed"/>
        <w:tblCellMar>
          <w:left w:w="62" w:type="dxa"/>
          <w:right w:w="62" w:type="dxa"/>
        </w:tblCellMar>
        <w:tblLook w:val="0000"/>
      </w:tblPr>
      <w:tblGrid>
        <w:gridCol w:w="2645"/>
        <w:gridCol w:w="6591"/>
      </w:tblGrid>
      <w:tr w:rsidTr="000A2824">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A2824" w:rsidP="000A2824">
            <w:pPr>
              <w:pStyle w:val="BodyText"/>
            </w:pPr>
            <w:r w:rsidRPr="000A2824">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A2824">
            <w:pPr>
              <w:pStyle w:val="BodyText"/>
              <w:rPr>
                <w:lang w:val="en-NZ"/>
              </w:rPr>
            </w:pPr>
            <w:r w:rsidRPr="000A2824">
              <w:rPr>
                <w:rStyle w:val="SpecialBold"/>
              </w:rPr>
              <w:t>PERFORMANCE CRITERIA</w:t>
            </w:r>
          </w:p>
        </w:tc>
      </w:tr>
      <w:tr w:rsidTr="000A2824">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A2824" w:rsidP="000A2824">
            <w:pPr>
              <w:pStyle w:val="BodyText"/>
            </w:pPr>
            <w:r w:rsidRPr="000A2824">
              <w:rPr>
                <w:rStyle w:val="Emphasis"/>
              </w:rPr>
              <w:t>Elements describe the essential outc</w:t>
            </w:r>
            <w:r w:rsidRPr="000A2824">
              <w:rPr>
                <w:rStyle w:val="Emphasis"/>
              </w:rPr>
              <w:t>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A2824">
            <w:pPr>
              <w:pStyle w:val="BodyText"/>
              <w:rPr>
                <w:lang w:val="en-NZ"/>
              </w:rPr>
            </w:pPr>
            <w:r w:rsidRPr="000A2824">
              <w:rPr>
                <w:rStyle w:val="Emphasis"/>
              </w:rPr>
              <w:t>Performance criteria describe the performance needed to demonstrate achievement of the element.</w:t>
            </w:r>
          </w:p>
        </w:tc>
      </w:tr>
      <w:tr w:rsidTr="000A282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824">
            <w:pPr>
              <w:pStyle w:val="BodyText"/>
              <w:rPr>
                <w:lang w:val="en-NZ"/>
              </w:rPr>
            </w:pPr>
            <w:r w:rsidRPr="000A2824">
              <w:t>1. Review data</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824" w:rsidP="000A2824">
            <w:pPr>
              <w:pStyle w:val="BodyText"/>
            </w:pPr>
            <w:r w:rsidRPr="000A2824">
              <w:t>1.1 Analyse costs of and returns from assets and liabilities using standard accounting techniques to identify extent of debt and equity financing</w:t>
            </w:r>
          </w:p>
          <w:p w:rsidR="00000000" w:rsidRPr="000A2824" w:rsidP="000A2824">
            <w:pPr>
              <w:pStyle w:val="BodyText"/>
            </w:pPr>
            <w:r w:rsidRPr="000A2824">
              <w:t>1.2 Use data to identify costs of different forms of capital to organisation</w:t>
            </w:r>
          </w:p>
          <w:p w:rsidR="00000000" w:rsidP="000A2824">
            <w:pPr>
              <w:pStyle w:val="BodyText"/>
              <w:rPr>
                <w:lang w:val="en-NZ"/>
              </w:rPr>
            </w:pPr>
            <w:r w:rsidRPr="000A2824">
              <w:t>1.3 Standardise asset and liabili</w:t>
            </w:r>
            <w:r w:rsidRPr="000A2824">
              <w:t>ty estimates and valuation criteria, and regularly adjust in line with changes to environmental factors</w:t>
            </w:r>
          </w:p>
        </w:tc>
      </w:tr>
      <w:tr w:rsidTr="000A282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824">
            <w:pPr>
              <w:pStyle w:val="BodyText"/>
              <w:rPr>
                <w:lang w:val="en-NZ"/>
              </w:rPr>
            </w:pPr>
            <w:r w:rsidRPr="000A2824">
              <w:t>2. Determine options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824" w:rsidP="000A2824">
            <w:pPr>
              <w:pStyle w:val="BodyText"/>
            </w:pPr>
            <w:r w:rsidRPr="000A2824">
              <w:t>2.1 Establish long-term and short-term periods for organisation by reference to strategic goals, cash flow requirements and operat</w:t>
            </w:r>
            <w:r w:rsidRPr="000A2824">
              <w:t>ional objectives</w:t>
            </w:r>
          </w:p>
          <w:p w:rsidR="00000000" w:rsidRPr="000A2824" w:rsidP="000A2824">
            <w:pPr>
              <w:pStyle w:val="BodyText"/>
            </w:pPr>
            <w:r w:rsidRPr="000A2824">
              <w:t>2.2 Identify long-term financing requirements and cost in line with organisation’s expected revenue returns, cash flows and asset base</w:t>
            </w:r>
          </w:p>
          <w:p w:rsidR="00000000" w:rsidRPr="000A2824" w:rsidP="000A2824">
            <w:pPr>
              <w:pStyle w:val="BodyText"/>
            </w:pPr>
            <w:r w:rsidRPr="000A2824">
              <w:t>2.3 Research sources of financing and evaluate to determine compatibility with organisation’s finance st</w:t>
            </w:r>
            <w:r w:rsidRPr="000A2824">
              <w:t>rategy</w:t>
            </w:r>
          </w:p>
          <w:p w:rsidR="00000000" w:rsidP="000A2824">
            <w:pPr>
              <w:pStyle w:val="BodyText"/>
              <w:rPr>
                <w:lang w:val="en-NZ"/>
              </w:rPr>
            </w:pPr>
            <w:r w:rsidRPr="000A2824">
              <w:t xml:space="preserve">2.4 Identify and examine investment analysis and financial planning requirements </w:t>
            </w:r>
          </w:p>
        </w:tc>
      </w:tr>
      <w:tr w:rsidTr="000A282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824">
            <w:pPr>
              <w:pStyle w:val="BodyText"/>
              <w:rPr>
                <w:lang w:val="en-NZ"/>
              </w:rPr>
            </w:pPr>
            <w:r w:rsidRPr="000A2824">
              <w:t>3. Implement strategies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824" w:rsidP="000A2824">
            <w:pPr>
              <w:pStyle w:val="BodyText"/>
            </w:pPr>
            <w:r w:rsidRPr="000A2824">
              <w:t>3.1 Structure financial plans to meet strategic goals and provide returns within long-term and short-term operational objectives</w:t>
            </w:r>
          </w:p>
          <w:p w:rsidR="00000000" w:rsidRPr="000A2824" w:rsidP="000A2824">
            <w:pPr>
              <w:pStyle w:val="BodyText"/>
            </w:pPr>
            <w:r w:rsidRPr="000A2824">
              <w:t>3.2 Develop s</w:t>
            </w:r>
            <w:r w:rsidRPr="000A2824">
              <w:t>hort-term and long-term objectives for organisation’s capital structure in line with operational and strategic plans</w:t>
            </w:r>
          </w:p>
          <w:p w:rsidR="00000000" w:rsidP="000A2824">
            <w:pPr>
              <w:pStyle w:val="BodyText"/>
              <w:rPr>
                <w:lang w:val="en-NZ"/>
              </w:rPr>
            </w:pPr>
            <w:r w:rsidRPr="000A2824">
              <w:t>3.3 Establish internal control procedures in consultation with stakeholders to support implementation and to meet possible emergencies with</w:t>
            </w:r>
            <w:r w:rsidRPr="000A2824">
              <w:t xml:space="preserve"> portfolio management techniques applied</w:t>
            </w:r>
          </w:p>
        </w:tc>
      </w:tr>
      <w:tr w:rsidTr="000A282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824">
            <w:pPr>
              <w:pStyle w:val="BodyText"/>
              <w:rPr>
                <w:lang w:val="en-NZ"/>
              </w:rPr>
            </w:pPr>
            <w:r w:rsidRPr="000A2824">
              <w:t>4. Evaluate outcomes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824" w:rsidP="000A2824">
            <w:pPr>
              <w:pStyle w:val="BodyText"/>
            </w:pPr>
            <w:r w:rsidRPr="000A2824">
              <w:t>4.1 Monitor interrelationships between long-term and short-term objectives to ensure consistency of returns between operational and investment plans</w:t>
            </w:r>
          </w:p>
          <w:p w:rsidR="00000000" w:rsidRPr="000A2824" w:rsidP="000A2824">
            <w:pPr>
              <w:pStyle w:val="BodyText"/>
            </w:pPr>
            <w:r w:rsidRPr="000A2824">
              <w:t>4.2 Assess costs and returns to determine ongoing viability of strategy</w:t>
            </w:r>
          </w:p>
          <w:p w:rsidR="00000000" w:rsidRPr="000A2824" w:rsidP="000A2824">
            <w:pPr>
              <w:pStyle w:val="BodyText"/>
            </w:pPr>
            <w:r w:rsidRPr="000A2824">
              <w:t>4.3 Regularly review tax efficiency of financial strategy to maintain optimal returns from assets</w:t>
            </w:r>
          </w:p>
        </w:tc>
      </w:tr>
    </w:tbl>
    <w:p w:rsidR="00000000" w:rsidRPr="000A2824" w:rsidP="000A2824">
      <w:pPr>
        <w:pStyle w:val="BodyText"/>
      </w:pPr>
    </w:p>
    <w:p w:rsidR="00000000" w:rsidRPr="000A2824" w:rsidP="000A2824">
      <w:pPr>
        <w:pStyle w:val="AllowPageBreak"/>
      </w:pPr>
    </w:p>
    <w:p w:rsidR="00000000" w:rsidRPr="000A2824" w:rsidP="000A2824">
      <w:pPr>
        <w:pStyle w:val="Heading1"/>
      </w:pPr>
      <w:bookmarkStart w:id="6" w:name="O_1246136"/>
      <w:bookmarkEnd w:id="6"/>
      <w:r w:rsidRPr="000A2824">
        <w:t>Foundation Skills</w:t>
      </w:r>
    </w:p>
    <w:p w:rsidR="00000000" w:rsidRPr="006721BF" w:rsidP="006721BF">
      <w:pPr>
        <w:pStyle w:val="BodyText"/>
        <w:rPr>
          <w:i/>
        </w:rPr>
      </w:pPr>
      <w:r w:rsidRPr="006721BF">
        <w:rPr>
          <w:rStyle w:val="Emphasis"/>
        </w:rPr>
        <w:t>This section describes language, literacy, nume</w:t>
      </w:r>
      <w:r w:rsidRPr="006721BF">
        <w:rPr>
          <w:rStyle w:val="Emphasis"/>
        </w:rPr>
        <w:t>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0A282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824" w:rsidP="000A2824">
            <w:pPr>
              <w:pStyle w:val="BodyText"/>
            </w:pPr>
            <w:r w:rsidRPr="000A2824">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824" w:rsidP="000A2824">
            <w:pPr>
              <w:pStyle w:val="BodyText"/>
            </w:pPr>
            <w:r w:rsidRPr="000A2824">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824">
            <w:pPr>
              <w:pStyle w:val="BodyText"/>
              <w:rPr>
                <w:lang w:val="en-NZ"/>
              </w:rPr>
            </w:pPr>
            <w:r w:rsidRPr="000A2824">
              <w:rPr>
                <w:rStyle w:val="SpecialBold"/>
              </w:rPr>
              <w:t>Description</w:t>
            </w:r>
          </w:p>
        </w:tc>
      </w:tr>
      <w:tr w:rsidTr="000A282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824">
            <w:pPr>
              <w:pStyle w:val="BodyText"/>
              <w:rPr>
                <w:lang w:val="en-NZ"/>
              </w:rPr>
            </w:pPr>
            <w:r w:rsidRPr="000A2824">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824">
            <w:pPr>
              <w:pStyle w:val="BodyText"/>
              <w:rPr>
                <w:lang w:val="en-NZ"/>
              </w:rPr>
            </w:pPr>
            <w:r w:rsidRPr="000A2824">
              <w:t>1.1, 1.2, 2.1-2.4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824">
            <w:pPr>
              <w:pStyle w:val="ListBullet"/>
              <w:rPr>
                <w:lang w:val="en-NZ"/>
              </w:rPr>
            </w:pPr>
            <w:r w:rsidRPr="000A2824">
              <w:t>Classifies and critically analyses complex written financial texts to identi</w:t>
            </w:r>
            <w:r w:rsidRPr="000A2824">
              <w:t>fy key information for requirements</w:t>
            </w:r>
          </w:p>
        </w:tc>
      </w:tr>
      <w:tr w:rsidTr="000A282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824">
            <w:pPr>
              <w:pStyle w:val="BodyText"/>
              <w:rPr>
                <w:lang w:val="en-NZ"/>
              </w:rPr>
            </w:pPr>
            <w:r w:rsidRPr="000A2824">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824">
            <w:pPr>
              <w:pStyle w:val="BodyText"/>
              <w:rPr>
                <w:lang w:val="en-NZ"/>
              </w:rPr>
            </w:pPr>
            <w:r w:rsidRPr="000A2824">
              <w:t>3.1-3.3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824">
            <w:pPr>
              <w:pStyle w:val="ListBullet"/>
              <w:rPr>
                <w:lang w:val="en-NZ"/>
              </w:rPr>
            </w:pPr>
            <w:r w:rsidRPr="000A2824">
              <w:t>Prepares clearly written and logically structured analyses and plans that outline and justify proposed recommendations</w:t>
            </w:r>
          </w:p>
        </w:tc>
      </w:tr>
      <w:tr w:rsidTr="000A282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824">
            <w:pPr>
              <w:pStyle w:val="BodyText"/>
              <w:rPr>
                <w:lang w:val="en-NZ"/>
              </w:rPr>
            </w:pPr>
            <w:r w:rsidRPr="000A2824">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824">
            <w:pPr>
              <w:pStyle w:val="BodyText"/>
              <w:rPr>
                <w:lang w:val="en-NZ"/>
              </w:rPr>
            </w:pPr>
            <w:r w:rsidRPr="000A2824">
              <w:t>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824">
            <w:pPr>
              <w:pStyle w:val="ListBullet"/>
              <w:rPr>
                <w:lang w:val="en-NZ"/>
              </w:rPr>
            </w:pPr>
            <w:r w:rsidRPr="000A2824">
              <w:t xml:space="preserve">Participates effectively in verbal exchanges using active listening and questioning to consult with key personnel and refine key organisational information </w:t>
            </w:r>
          </w:p>
        </w:tc>
      </w:tr>
      <w:tr w:rsidTr="000A282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824">
            <w:pPr>
              <w:pStyle w:val="BodyText"/>
              <w:rPr>
                <w:lang w:val="en-NZ"/>
              </w:rPr>
            </w:pPr>
            <w:r w:rsidRPr="000A2824">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824">
            <w:pPr>
              <w:pStyle w:val="BodyText"/>
              <w:rPr>
                <w:lang w:val="en-NZ"/>
              </w:rPr>
            </w:pPr>
            <w:r w:rsidRPr="000A2824">
              <w:t>1.1-1.3, 2.1, 2.2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824">
            <w:pPr>
              <w:pStyle w:val="ListBullet"/>
              <w:rPr>
                <w:lang w:val="en-NZ"/>
              </w:rPr>
            </w:pPr>
            <w:r w:rsidRPr="000A2824">
              <w:t>Performs mathematical calculations and uses a range of mathematical pr</w:t>
            </w:r>
            <w:r w:rsidRPr="000A2824">
              <w:t xml:space="preserve">oblem-solving techniques and tools to critically analyse, estimate and forecast financial data </w:t>
            </w:r>
          </w:p>
        </w:tc>
      </w:tr>
      <w:tr w:rsidTr="000A282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824">
            <w:pPr>
              <w:pStyle w:val="BodyText"/>
              <w:rPr>
                <w:lang w:val="en-NZ"/>
              </w:rPr>
            </w:pPr>
            <w:r w:rsidRPr="000A2824">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824">
            <w:pPr>
              <w:pStyle w:val="BodyText"/>
              <w:rPr>
                <w:lang w:val="en-NZ"/>
              </w:rPr>
            </w:pPr>
            <w:r w:rsidRPr="000A2824">
              <w:t>2.1-2.3, 3.1, 3.2, 4.1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824" w:rsidP="000A2824">
            <w:pPr>
              <w:pStyle w:val="ListBullet"/>
            </w:pPr>
            <w:r w:rsidRPr="000A2824">
              <w:t xml:space="preserve">Recognises and responds to organisational guidelines, strategies, goals and operational </w:t>
            </w:r>
            <w:r w:rsidRPr="000A2824">
              <w:t>objectives and meets expectations associated with own role</w:t>
            </w:r>
          </w:p>
          <w:p w:rsidR="00000000" w:rsidP="000A2824">
            <w:pPr>
              <w:pStyle w:val="ListBullet"/>
              <w:rPr>
                <w:lang w:val="en-NZ"/>
              </w:rPr>
            </w:pPr>
            <w:r w:rsidRPr="000A2824">
              <w:t>Researches information to build knowledge required to fulfil own role</w:t>
            </w:r>
          </w:p>
        </w:tc>
      </w:tr>
      <w:tr w:rsidTr="000A282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824">
            <w:pPr>
              <w:pStyle w:val="BodyText"/>
              <w:rPr>
                <w:lang w:val="en-NZ"/>
              </w:rPr>
            </w:pPr>
            <w:r w:rsidRPr="000A2824">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824">
            <w:pPr>
              <w:pStyle w:val="BodyText"/>
              <w:rPr>
                <w:lang w:val="en-NZ"/>
              </w:rPr>
            </w:pPr>
            <w:r w:rsidRPr="000A2824">
              <w:t>1.1-1.3, 2.1-2.4, 3.1-3.3, 4.1-4.3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824" w:rsidP="000A2824">
            <w:pPr>
              <w:pStyle w:val="ListBullet"/>
            </w:pPr>
            <w:r w:rsidRPr="000A2824">
              <w:t>Plans and sequences complex activities and correctly schedules financial</w:t>
            </w:r>
            <w:r w:rsidRPr="000A2824">
              <w:t xml:space="preserve"> performance monitoring and reporting</w:t>
            </w:r>
          </w:p>
          <w:p w:rsidR="00000000" w:rsidRPr="000A2824" w:rsidP="000A2824">
            <w:pPr>
              <w:pStyle w:val="ListBullet"/>
            </w:pPr>
            <w:r w:rsidRPr="000A2824">
              <w:t>Plans and implements new systems and processes with strategic implications for the organisation</w:t>
            </w:r>
          </w:p>
          <w:p w:rsidR="00000000" w:rsidRPr="000A2824" w:rsidP="000A2824">
            <w:pPr>
              <w:pStyle w:val="ListBullet"/>
            </w:pPr>
            <w:r w:rsidRPr="000A2824">
              <w:t>Uses systematic analytical problem-solving processes in complex, routine and non-routine situations, gathering information</w:t>
            </w:r>
            <w:r w:rsidRPr="000A2824">
              <w:t xml:space="preserve"> and identifying and evaluating options against criteria </w:t>
            </w:r>
          </w:p>
          <w:p w:rsidR="00000000" w:rsidRPr="000A2824" w:rsidP="000A2824">
            <w:pPr>
              <w:pStyle w:val="ListBullet"/>
            </w:pPr>
            <w:r w:rsidRPr="000A2824">
              <w:t>Evaluates effectiveness of strategies to inform decisions on whether improvements are required</w:t>
            </w:r>
          </w:p>
          <w:p w:rsidR="00000000" w:rsidRPr="000A2824" w:rsidP="000A2824">
            <w:pPr>
              <w:pStyle w:val="ListBullet"/>
            </w:pPr>
            <w:r w:rsidRPr="000A2824">
              <w:t>Uses digital technologies to access, organise and analyse complex data</w:t>
            </w:r>
          </w:p>
        </w:tc>
      </w:tr>
    </w:tbl>
    <w:p w:rsidR="00000000" w:rsidRPr="000A2824" w:rsidP="000A2824">
      <w:pPr>
        <w:pStyle w:val="BodyText"/>
      </w:pPr>
    </w:p>
    <w:p w:rsidR="00000000" w:rsidRPr="000A2824" w:rsidP="000A2824">
      <w:pPr>
        <w:pStyle w:val="AllowPageBreak"/>
      </w:pPr>
    </w:p>
    <w:p w:rsidR="00000000" w:rsidRPr="000A2824" w:rsidP="000A2824">
      <w:pPr>
        <w:pStyle w:val="Heading1"/>
      </w:pPr>
      <w:bookmarkStart w:id="7" w:name="O_1246135"/>
      <w:bookmarkEnd w:id="7"/>
      <w:r w:rsidRPr="000A2824">
        <w:t>Unit Mappin</w:t>
      </w:r>
      <w:r w:rsidRPr="000A2824">
        <w:t>g Information</w:t>
      </w:r>
    </w:p>
    <w:tbl>
      <w:tblPr>
        <w:tblW w:w="0" w:type="auto"/>
        <w:tblLayout w:type="fixed"/>
        <w:tblCellMar>
          <w:left w:w="62" w:type="dxa"/>
          <w:right w:w="62" w:type="dxa"/>
        </w:tblCellMar>
        <w:tblLook w:val="0000"/>
      </w:tblPr>
      <w:tblGrid>
        <w:gridCol w:w="2220"/>
        <w:gridCol w:w="2295"/>
        <w:gridCol w:w="2295"/>
        <w:gridCol w:w="2295"/>
      </w:tblGrid>
      <w:tr w:rsidTr="000A282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824" w:rsidP="000A2824">
            <w:pPr>
              <w:pStyle w:val="BodyText"/>
            </w:pPr>
            <w:r w:rsidRPr="000A2824">
              <w:rPr>
                <w:rStyle w:val="SpecialBold"/>
              </w:rPr>
              <w:t xml:space="preserve">Code and title </w:t>
            </w:r>
          </w:p>
          <w:p w:rsidR="00000000" w:rsidRPr="000A2824" w:rsidP="000A2824">
            <w:pPr>
              <w:pStyle w:val="BodyText"/>
            </w:pPr>
            <w:r w:rsidRPr="000A2824">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824" w:rsidP="000A2824">
            <w:pPr>
              <w:pStyle w:val="BodyText"/>
            </w:pPr>
            <w:r w:rsidRPr="000A2824">
              <w:rPr>
                <w:rStyle w:val="SpecialBold"/>
              </w:rPr>
              <w:t>Code and title</w:t>
            </w:r>
          </w:p>
          <w:p w:rsidR="00000000" w:rsidRPr="000A2824" w:rsidP="000A2824">
            <w:pPr>
              <w:pStyle w:val="BodyText"/>
            </w:pPr>
            <w:r w:rsidRPr="000A282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824" w:rsidP="000A2824">
            <w:pPr>
              <w:pStyle w:val="BodyText"/>
            </w:pPr>
            <w:r w:rsidRPr="000A282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824">
            <w:pPr>
              <w:pStyle w:val="BodyText"/>
              <w:rPr>
                <w:lang w:val="en-NZ"/>
              </w:rPr>
            </w:pPr>
            <w:r w:rsidRPr="000A2824">
              <w:rPr>
                <w:rStyle w:val="SpecialBold"/>
              </w:rPr>
              <w:t>Equivalence status</w:t>
            </w:r>
          </w:p>
        </w:tc>
      </w:tr>
      <w:tr w:rsidTr="000A2824">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824">
            <w:pPr>
              <w:pStyle w:val="BodyText"/>
              <w:rPr>
                <w:lang w:val="en-NZ"/>
              </w:rPr>
            </w:pPr>
            <w:r w:rsidRPr="000A2824">
              <w:t xml:space="preserve">FNSACC610 Develop and implement financial strategies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824">
            <w:pPr>
              <w:pStyle w:val="BodyText"/>
              <w:rPr>
                <w:lang w:val="en-NZ"/>
              </w:rPr>
            </w:pPr>
            <w:r w:rsidRPr="000A2824">
              <w:t xml:space="preserve">FNSACC610A Develop and implement financial strategies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824" w:rsidP="000A2824">
            <w:pPr>
              <w:pStyle w:val="BodyText"/>
            </w:pPr>
            <w:r w:rsidRPr="000A2824">
              <w:t>Updated to meet Standards for Training Packages</w:t>
            </w:r>
          </w:p>
          <w:p w:rsidR="00000000" w:rsidP="000A2824">
            <w:pPr>
              <w:pStyle w:val="BodyText"/>
              <w:rPr>
                <w:lang w:val="en-NZ"/>
              </w:rPr>
            </w:pPr>
            <w:r w:rsidRPr="000A2824">
              <w:t>Prerequisite updated</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824" w:rsidP="000A2824">
            <w:pPr>
              <w:pStyle w:val="BodyText"/>
            </w:pPr>
            <w:r w:rsidRPr="000A2824">
              <w:t>No equivalent unit</w:t>
            </w:r>
          </w:p>
        </w:tc>
      </w:tr>
    </w:tbl>
    <w:p w:rsidR="00000000" w:rsidRPr="000A2824" w:rsidP="000A2824">
      <w:pPr>
        <w:pStyle w:val="BodyText"/>
      </w:pPr>
    </w:p>
    <w:p w:rsidR="00000000" w:rsidRPr="000A2824" w:rsidP="000A2824">
      <w:pPr>
        <w:pStyle w:val="AllowPageBreak"/>
      </w:pPr>
    </w:p>
    <w:p w:rsidR="00000000" w:rsidRPr="000A2824" w:rsidP="000A2824">
      <w:pPr>
        <w:pStyle w:val="Heading1"/>
      </w:pPr>
      <w:bookmarkStart w:id="8" w:name="O_1246142"/>
      <w:bookmarkEnd w:id="8"/>
      <w:r w:rsidRPr="000A2824">
        <w:t>Links</w:t>
      </w:r>
    </w:p>
    <w:p w:rsidR="00000000" w:rsidRPr="000A2824" w:rsidP="006721BF">
      <w:pPr>
        <w:pStyle w:val="BodyText"/>
      </w:pPr>
      <w:r w:rsidRPr="000A2824">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21090A">
        <w:rPr>
          <w:rStyle w:val="Hyperlink"/>
        </w:rPr>
        <w:t>https://vetnet.gov.au/Pages/TrainingDocs.aspx?q=c7200cc8-0566-4f04-b76f-e89fd6f102fe</w:t>
      </w:r>
      <w:r>
        <w:fldChar w:fldCharType="end"/>
      </w:r>
    </w:p>
    <w:p w:rsidR="00000000" w:rsidRPr="000A2824" w:rsidP="000A2824"/>
    <w:sectPr w:rsidSect="000A282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8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824" w:rsidRPr="006721BF" w:rsidP="006721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8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1BF" w:rsidP="000A28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21BF" w:rsidP="000A282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721BF" w:rsidP="000A28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8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1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2824" w:rsidRPr="006721BF" w:rsidP="006721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8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1BF" w:rsidRPr="002D2AF8" w:rsidP="000A2824">
    <w:pPr>
      <w:pStyle w:val="Header"/>
      <w:framePr w:wrap="around"/>
    </w:pPr>
    <w:r>
      <w:fldChar w:fldCharType="begin"/>
    </w:r>
    <w:r>
      <w:instrText xml:space="preserve"> TITLE   \* MERGEFORMAT </w:instrText>
    </w:r>
    <w:r>
      <w:fldChar w:fldCharType="separate"/>
    </w:r>
    <w:r>
      <w:t>FNSACC610 Develop and implement financial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6721BF" w:rsidP="000A28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34CB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F9276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8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2824"/>
    <w:pPr>
      <w:spacing w:before="360" w:after="60"/>
      <w:outlineLvl w:val="0"/>
    </w:pPr>
    <w:rPr>
      <w:sz w:val="32"/>
    </w:rPr>
  </w:style>
  <w:style w:type="paragraph" w:styleId="Heading2">
    <w:name w:val="heading 2"/>
    <w:basedOn w:val="HeadingBase"/>
    <w:next w:val="BodyText"/>
    <w:link w:val="Heading2Char"/>
    <w:qFormat/>
    <w:rsid w:val="000A2824"/>
    <w:pPr>
      <w:keepLines/>
      <w:spacing w:before="240" w:after="120"/>
      <w:outlineLvl w:val="1"/>
    </w:pPr>
    <w:rPr>
      <w:sz w:val="28"/>
      <w:szCs w:val="40"/>
    </w:rPr>
  </w:style>
  <w:style w:type="paragraph" w:styleId="Heading3">
    <w:name w:val="heading 3"/>
    <w:basedOn w:val="HeadingBase"/>
    <w:next w:val="BodyText"/>
    <w:link w:val="Heading3Char"/>
    <w:qFormat/>
    <w:rsid w:val="000A2824"/>
    <w:pPr>
      <w:spacing w:before="180" w:after="120"/>
      <w:outlineLvl w:val="2"/>
    </w:pPr>
    <w:rPr>
      <w:spacing w:val="-10"/>
      <w:kern w:val="32"/>
    </w:rPr>
  </w:style>
  <w:style w:type="paragraph" w:styleId="Heading4">
    <w:name w:val="heading 4"/>
    <w:basedOn w:val="HeadingBase"/>
    <w:next w:val="BodyText"/>
    <w:link w:val="Heading4Char"/>
    <w:qFormat/>
    <w:rsid w:val="000A2824"/>
    <w:pPr>
      <w:spacing w:before="160" w:after="120"/>
      <w:outlineLvl w:val="3"/>
    </w:pPr>
    <w:rPr>
      <w:sz w:val="22"/>
    </w:rPr>
  </w:style>
  <w:style w:type="paragraph" w:styleId="Heading5">
    <w:name w:val="heading 5"/>
    <w:basedOn w:val="HeadingBase"/>
    <w:next w:val="Normal"/>
    <w:link w:val="Heading5Char"/>
    <w:qFormat/>
    <w:rsid w:val="000A2824"/>
    <w:pPr>
      <w:spacing w:before="80"/>
      <w:outlineLvl w:val="4"/>
    </w:pPr>
    <w:rPr>
      <w:color w:val="918585"/>
      <w:sz w:val="20"/>
    </w:rPr>
  </w:style>
  <w:style w:type="paragraph" w:styleId="Heading6">
    <w:name w:val="heading 6"/>
    <w:basedOn w:val="HeadingBase"/>
    <w:next w:val="Normal"/>
    <w:link w:val="Heading6Char"/>
    <w:qFormat/>
    <w:rsid w:val="000A2824"/>
    <w:pPr>
      <w:spacing w:before="60"/>
      <w:outlineLvl w:val="5"/>
    </w:pPr>
    <w:rPr>
      <w:color w:val="918585"/>
      <w:sz w:val="20"/>
    </w:rPr>
  </w:style>
  <w:style w:type="paragraph" w:styleId="Heading7">
    <w:name w:val="heading 7"/>
    <w:basedOn w:val="Normal"/>
    <w:next w:val="Normal"/>
    <w:link w:val="Heading7Char"/>
    <w:qFormat/>
    <w:rsid w:val="000A2824"/>
    <w:pPr>
      <w:ind w:left="720"/>
      <w:outlineLvl w:val="6"/>
    </w:pPr>
    <w:rPr>
      <w:i/>
    </w:rPr>
  </w:style>
  <w:style w:type="paragraph" w:styleId="Heading8">
    <w:name w:val="heading 8"/>
    <w:basedOn w:val="Normal"/>
    <w:next w:val="Normal"/>
    <w:link w:val="Heading8Char"/>
    <w:qFormat/>
    <w:rsid w:val="000A2824"/>
    <w:pPr>
      <w:ind w:left="720"/>
      <w:outlineLvl w:val="7"/>
    </w:pPr>
    <w:rPr>
      <w:i/>
    </w:rPr>
  </w:style>
  <w:style w:type="paragraph" w:styleId="Heading9">
    <w:name w:val="heading 9"/>
    <w:basedOn w:val="Normal"/>
    <w:next w:val="Normal"/>
    <w:link w:val="Heading9Char"/>
    <w:qFormat/>
    <w:rsid w:val="000A2824"/>
    <w:pPr>
      <w:ind w:left="720"/>
      <w:outlineLvl w:val="8"/>
    </w:pPr>
    <w:rPr>
      <w:i/>
    </w:rPr>
  </w:style>
  <w:style w:type="character" w:default="1" w:styleId="DefaultParagraphFont">
    <w:name w:val="Default Paragraph Font"/>
    <w:uiPriority w:val="1"/>
    <w:unhideWhenUsed/>
    <w:rsid w:val="000A28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2824"/>
  </w:style>
  <w:style w:type="character" w:customStyle="1" w:styleId="Heading1Char">
    <w:name w:val="Heading 1 Char"/>
    <w:basedOn w:val="DefaultParagraphFont"/>
    <w:link w:val="Heading1"/>
    <w:rsid w:val="000A2824"/>
    <w:rPr>
      <w:rFonts w:ascii="Times New Roman" w:eastAsia="Times New Roman" w:hAnsi="Times New Roman" w:cs="Times New Roman"/>
      <w:b/>
      <w:sz w:val="32"/>
      <w:szCs w:val="20"/>
      <w:lang w:eastAsia="en-US"/>
    </w:rPr>
  </w:style>
  <w:style w:type="paragraph" w:styleId="BodyText">
    <w:name w:val="Body Text"/>
    <w:basedOn w:val="Normal"/>
    <w:link w:val="BodyTextChar"/>
    <w:rsid w:val="000A28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2824"/>
    <w:rPr>
      <w:rFonts w:ascii="Times New Roman" w:eastAsia="Times New Roman" w:hAnsi="Times New Roman" w:cs="Times New Roman"/>
      <w:sz w:val="24"/>
      <w:lang w:eastAsia="en-US"/>
    </w:rPr>
  </w:style>
  <w:style w:type="paragraph" w:styleId="ListBullet">
    <w:name w:val="List Bullet"/>
    <w:basedOn w:val="List"/>
    <w:rsid w:val="000A2824"/>
    <w:pPr>
      <w:numPr>
        <w:numId w:val="11"/>
      </w:numPr>
      <w:tabs>
        <w:tab w:val="clear" w:pos="340"/>
      </w:tabs>
      <w:spacing w:before="40" w:after="40"/>
    </w:pPr>
  </w:style>
  <w:style w:type="character" w:customStyle="1" w:styleId="SpecialBold">
    <w:name w:val="Special Bold"/>
    <w:basedOn w:val="DefaultParagraphFont"/>
    <w:rsid w:val="000A2824"/>
    <w:rPr>
      <w:b/>
      <w:spacing w:val="0"/>
    </w:rPr>
  </w:style>
  <w:style w:type="character" w:styleId="Emphasis">
    <w:name w:val="Emphasis"/>
    <w:basedOn w:val="DefaultParagraphFont"/>
    <w:qFormat/>
    <w:rsid w:val="000A2824"/>
    <w:rPr>
      <w:i/>
    </w:rPr>
  </w:style>
  <w:style w:type="paragraph" w:customStyle="1" w:styleId="SuperHeading">
    <w:name w:val="SuperHeading"/>
    <w:basedOn w:val="Normal"/>
    <w:rsid w:val="000A2824"/>
    <w:pPr>
      <w:spacing w:before="240" w:after="120"/>
      <w:outlineLvl w:val="0"/>
    </w:pPr>
    <w:rPr>
      <w:rFonts w:ascii="Times New Roman" w:hAnsi="Times New Roman"/>
      <w:b/>
      <w:sz w:val="32"/>
    </w:rPr>
  </w:style>
  <w:style w:type="paragraph" w:customStyle="1" w:styleId="AllowPageBreak">
    <w:name w:val="AllowPageBreak"/>
    <w:rsid w:val="000A28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28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28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28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28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28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28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28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2824"/>
    <w:rPr>
      <w:rFonts w:ascii="Courier New" w:eastAsia="Times New Roman" w:hAnsi="Courier New" w:cs="Times New Roman"/>
      <w:i/>
      <w:szCs w:val="20"/>
      <w:lang w:eastAsia="en-US"/>
    </w:rPr>
  </w:style>
  <w:style w:type="paragraph" w:customStyle="1" w:styleId="HeadingBase">
    <w:name w:val="Heading Base"/>
    <w:rsid w:val="000A28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2824"/>
    <w:pPr>
      <w:tabs>
        <w:tab w:val="right" w:leader="dot" w:pos="9072"/>
      </w:tabs>
      <w:ind w:left="567"/>
    </w:pPr>
    <w:rPr>
      <w:szCs w:val="22"/>
    </w:rPr>
  </w:style>
  <w:style w:type="paragraph" w:customStyle="1" w:styleId="TOCBase">
    <w:name w:val="TOC Base"/>
    <w:rsid w:val="000A28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2824"/>
    <w:pPr>
      <w:tabs>
        <w:tab w:val="right" w:leader="dot" w:pos="9072"/>
      </w:tabs>
      <w:spacing w:before="40" w:after="40"/>
      <w:ind w:left="284"/>
    </w:pPr>
    <w:rPr>
      <w:rFonts w:ascii="Times New Roman" w:hAnsi="Times New Roman"/>
    </w:rPr>
  </w:style>
  <w:style w:type="paragraph" w:styleId="TOC1">
    <w:name w:val="toc 1"/>
    <w:basedOn w:val="TOCBase"/>
    <w:next w:val="Normal"/>
    <w:rsid w:val="000A28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28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2824"/>
    <w:rPr>
      <w:rFonts w:ascii="Times New Roman" w:eastAsia="Times New Roman" w:hAnsi="Times New Roman" w:cs="Times New Roman"/>
      <w:sz w:val="16"/>
      <w:lang w:eastAsia="en-US"/>
    </w:rPr>
  </w:style>
  <w:style w:type="paragraph" w:styleId="Title">
    <w:name w:val="Title"/>
    <w:basedOn w:val="HeadingBase"/>
    <w:link w:val="TitleChar"/>
    <w:qFormat/>
    <w:rsid w:val="000A2824"/>
    <w:pPr>
      <w:spacing w:before="5040"/>
      <w:jc w:val="center"/>
    </w:pPr>
    <w:rPr>
      <w:sz w:val="48"/>
      <w:szCs w:val="72"/>
      <w:lang w:val="en-US"/>
    </w:rPr>
  </w:style>
  <w:style w:type="character" w:customStyle="1" w:styleId="TitleChar">
    <w:name w:val="Title Char"/>
    <w:basedOn w:val="DefaultParagraphFont"/>
    <w:link w:val="Title"/>
    <w:rsid w:val="000A28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2824"/>
    <w:pPr>
      <w:tabs>
        <w:tab w:val="left" w:pos="3600"/>
        <w:tab w:val="left" w:pos="3958"/>
      </w:tabs>
    </w:pPr>
  </w:style>
  <w:style w:type="paragraph" w:styleId="List">
    <w:name w:val="List"/>
    <w:basedOn w:val="BodyText"/>
    <w:next w:val="BodyText"/>
    <w:rsid w:val="000A2824"/>
    <w:pPr>
      <w:tabs>
        <w:tab w:val="left" w:pos="340"/>
      </w:tabs>
      <w:spacing w:before="60" w:after="60"/>
      <w:ind w:left="340" w:hanging="340"/>
    </w:pPr>
  </w:style>
  <w:style w:type="paragraph" w:customStyle="1" w:styleId="Note">
    <w:name w:val="Note"/>
    <w:basedOn w:val="BodyText"/>
    <w:rsid w:val="000A28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2824"/>
    <w:pPr>
      <w:framePr w:wrap="auto" w:hAnchor="text" w:y="6049"/>
    </w:pPr>
    <w:rPr>
      <w:color w:val="000000"/>
      <w:sz w:val="40"/>
    </w:rPr>
  </w:style>
  <w:style w:type="paragraph" w:customStyle="1" w:styleId="TOCTitle">
    <w:name w:val="TOCTitle"/>
    <w:basedOn w:val="Heading1"/>
    <w:rsid w:val="000A2824"/>
    <w:pPr>
      <w:spacing w:after="240"/>
      <w:jc w:val="center"/>
      <w:outlineLvl w:val="9"/>
    </w:pPr>
    <w:rPr>
      <w:caps/>
    </w:rPr>
  </w:style>
  <w:style w:type="paragraph" w:customStyle="1" w:styleId="Version">
    <w:name w:val="Version"/>
    <w:rsid w:val="000A28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2824"/>
    <w:pPr>
      <w:numPr>
        <w:numId w:val="12"/>
      </w:numPr>
      <w:tabs>
        <w:tab w:val="clear" w:pos="680"/>
      </w:tabs>
    </w:pPr>
  </w:style>
  <w:style w:type="paragraph" w:styleId="Index1">
    <w:name w:val="index 1"/>
    <w:basedOn w:val="Normal"/>
    <w:next w:val="Normal"/>
    <w:semiHidden/>
    <w:rsid w:val="000A2824"/>
    <w:pPr>
      <w:keepNext w:val="0"/>
      <w:tabs>
        <w:tab w:val="right" w:pos="4176"/>
      </w:tabs>
      <w:ind w:left="198" w:hanging="198"/>
    </w:pPr>
    <w:rPr>
      <w:rFonts w:ascii="Garamond" w:hAnsi="Garamond"/>
    </w:rPr>
  </w:style>
  <w:style w:type="paragraph" w:styleId="IndexHeading">
    <w:name w:val="index heading"/>
    <w:basedOn w:val="Normal"/>
    <w:next w:val="Index1"/>
    <w:semiHidden/>
    <w:rsid w:val="000A2824"/>
    <w:pPr>
      <w:spacing w:before="120" w:after="120"/>
    </w:pPr>
    <w:rPr>
      <w:rFonts w:ascii="Arial" w:hAnsi="Arial"/>
      <w:b/>
      <w:color w:val="918585"/>
      <w:sz w:val="24"/>
    </w:rPr>
  </w:style>
  <w:style w:type="paragraph" w:styleId="Header">
    <w:name w:val="header"/>
    <w:basedOn w:val="Normal"/>
    <w:link w:val="HeaderChar"/>
    <w:rsid w:val="000A28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2824"/>
    <w:rPr>
      <w:rFonts w:ascii="Times New Roman" w:eastAsia="Times New Roman" w:hAnsi="Times New Roman" w:cs="Times New Roman"/>
      <w:sz w:val="16"/>
      <w:szCs w:val="20"/>
      <w:lang w:val="en-GB" w:eastAsia="en-US"/>
    </w:rPr>
  </w:style>
  <w:style w:type="paragraph" w:customStyle="1" w:styleId="Chapter">
    <w:name w:val="Chapter"/>
    <w:basedOn w:val="Normal"/>
    <w:rsid w:val="000A2824"/>
    <w:pPr>
      <w:spacing w:before="240"/>
    </w:pPr>
    <w:rPr>
      <w:rFonts w:ascii="Times New Roman" w:hAnsi="Times New Roman"/>
      <w:smallCaps/>
      <w:spacing w:val="80"/>
      <w:sz w:val="28"/>
    </w:rPr>
  </w:style>
  <w:style w:type="paragraph" w:customStyle="1" w:styleId="InChapter">
    <w:name w:val="InChapter"/>
    <w:basedOn w:val="Heading3"/>
    <w:rsid w:val="000A2824"/>
    <w:pPr>
      <w:spacing w:after="240"/>
      <w:outlineLvl w:val="9"/>
    </w:pPr>
    <w:rPr>
      <w:noProof/>
    </w:rPr>
  </w:style>
  <w:style w:type="paragraph" w:styleId="Index2">
    <w:name w:val="index 2"/>
    <w:basedOn w:val="Normal"/>
    <w:next w:val="Normal"/>
    <w:semiHidden/>
    <w:rsid w:val="000A2824"/>
    <w:pPr>
      <w:tabs>
        <w:tab w:val="right" w:pos="4176"/>
      </w:tabs>
      <w:ind w:left="568" w:hanging="284"/>
    </w:pPr>
    <w:rPr>
      <w:rFonts w:ascii="Garamond" w:hAnsi="Garamond"/>
    </w:rPr>
  </w:style>
  <w:style w:type="paragraph" w:customStyle="1" w:styleId="Byline">
    <w:name w:val="Byline"/>
    <w:rsid w:val="000A28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2824"/>
    <w:pPr>
      <w:tabs>
        <w:tab w:val="clear" w:pos="3600"/>
        <w:tab w:val="clear" w:pos="3958"/>
      </w:tabs>
      <w:jc w:val="right"/>
    </w:pPr>
  </w:style>
  <w:style w:type="paragraph" w:styleId="Caption">
    <w:name w:val="caption"/>
    <w:basedOn w:val="BodyText"/>
    <w:next w:val="Normal"/>
    <w:qFormat/>
    <w:rsid w:val="000A2824"/>
    <w:pPr>
      <w:framePr w:w="2268" w:hSpace="181" w:vSpace="181" w:wrap="around" w:vAnchor="text" w:hAnchor="page" w:x="1135" w:y="285" w:anchorLock="1"/>
    </w:pPr>
    <w:rPr>
      <w:i/>
    </w:rPr>
  </w:style>
  <w:style w:type="paragraph" w:customStyle="1" w:styleId="MiniTOCTitle">
    <w:name w:val="MiniTOCTitle"/>
    <w:basedOn w:val="Heading4"/>
    <w:rsid w:val="000A2824"/>
    <w:pPr>
      <w:spacing w:before="240"/>
      <w:outlineLvl w:val="9"/>
    </w:pPr>
    <w:rPr>
      <w:noProof/>
      <w:sz w:val="24"/>
    </w:rPr>
  </w:style>
  <w:style w:type="paragraph" w:customStyle="1" w:styleId="MiniTOCItem">
    <w:name w:val="MiniTOCItem"/>
    <w:basedOn w:val="ListBullet"/>
    <w:rsid w:val="000A2824"/>
    <w:pPr>
      <w:numPr>
        <w:numId w:val="0"/>
      </w:numPr>
      <w:tabs>
        <w:tab w:val="right" w:leader="dot" w:pos="6521"/>
      </w:tabs>
      <w:spacing w:before="0" w:after="0"/>
    </w:pPr>
  </w:style>
  <w:style w:type="paragraph" w:customStyle="1" w:styleId="TOFTitle">
    <w:name w:val="TOFTitle"/>
    <w:basedOn w:val="TOCTitle"/>
    <w:rsid w:val="000A2824"/>
  </w:style>
  <w:style w:type="paragraph" w:styleId="TableofFigures">
    <w:name w:val="table of figures"/>
    <w:basedOn w:val="Normal"/>
    <w:next w:val="Normal"/>
    <w:semiHidden/>
    <w:rsid w:val="000A2824"/>
    <w:pPr>
      <w:tabs>
        <w:tab w:val="right" w:leader="dot" w:pos="9072"/>
      </w:tabs>
      <w:ind w:left="970" w:hanging="403"/>
    </w:pPr>
    <w:rPr>
      <w:rFonts w:ascii="Times New Roman" w:hAnsi="Times New Roman"/>
      <w:b/>
    </w:rPr>
  </w:style>
  <w:style w:type="paragraph" w:styleId="ListNumber">
    <w:name w:val="List Number"/>
    <w:basedOn w:val="List"/>
    <w:rsid w:val="000A2824"/>
    <w:pPr>
      <w:numPr>
        <w:numId w:val="14"/>
      </w:numPr>
      <w:tabs>
        <w:tab w:val="clear" w:pos="340"/>
      </w:tabs>
    </w:pPr>
  </w:style>
  <w:style w:type="character" w:customStyle="1" w:styleId="WingdingSymbols">
    <w:name w:val="Wingding Symbols"/>
    <w:rsid w:val="000A2824"/>
    <w:rPr>
      <w:rFonts w:ascii="Wingdings" w:hAnsi="Wingdings"/>
    </w:rPr>
  </w:style>
  <w:style w:type="paragraph" w:customStyle="1" w:styleId="TableHeading">
    <w:name w:val="Table Heading"/>
    <w:basedOn w:val="HeadingBase"/>
    <w:rsid w:val="000A2824"/>
    <w:pPr>
      <w:keepLines/>
      <w:pBdr>
        <w:bottom w:val="single" w:sz="6" w:space="1" w:color="918585"/>
      </w:pBdr>
      <w:spacing w:before="240"/>
    </w:pPr>
  </w:style>
  <w:style w:type="character" w:customStyle="1" w:styleId="HotSpot">
    <w:name w:val="HotSpot"/>
    <w:rsid w:val="000A2824"/>
    <w:rPr>
      <w:color w:val="0033CC"/>
      <w:u w:val="none"/>
    </w:rPr>
  </w:style>
  <w:style w:type="paragraph" w:customStyle="1" w:styleId="BodyTextRight">
    <w:name w:val="Body Text Right"/>
    <w:basedOn w:val="BodyText"/>
    <w:rsid w:val="000A2824"/>
    <w:pPr>
      <w:spacing w:before="0" w:after="0"/>
      <w:jc w:val="right"/>
    </w:pPr>
  </w:style>
  <w:style w:type="paragraph" w:styleId="Index3">
    <w:name w:val="index 3"/>
    <w:basedOn w:val="ListNumber2"/>
    <w:next w:val="Normal"/>
    <w:semiHidden/>
    <w:rsid w:val="000A2824"/>
    <w:pPr>
      <w:numPr>
        <w:numId w:val="0"/>
      </w:numPr>
      <w:tabs>
        <w:tab w:val="right" w:leader="dot" w:pos="4176"/>
      </w:tabs>
    </w:pPr>
  </w:style>
  <w:style w:type="paragraph" w:styleId="ListNumber2">
    <w:name w:val="List Number 2"/>
    <w:basedOn w:val="List2"/>
    <w:rsid w:val="000A2824"/>
    <w:pPr>
      <w:numPr>
        <w:numId w:val="9"/>
      </w:numPr>
      <w:tabs>
        <w:tab w:val="clear" w:pos="1060"/>
      </w:tabs>
    </w:pPr>
  </w:style>
  <w:style w:type="paragraph" w:customStyle="1" w:styleId="MarginNote">
    <w:name w:val="Margin Note"/>
    <w:basedOn w:val="BodyText"/>
    <w:rsid w:val="000A28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28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28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2824"/>
    <w:rPr>
      <w:sz w:val="32"/>
    </w:rPr>
  </w:style>
  <w:style w:type="paragraph" w:customStyle="1" w:styleId="HeadingProcedure">
    <w:name w:val="Heading Procedure"/>
    <w:basedOn w:val="HeadingBase"/>
    <w:next w:val="Normal"/>
    <w:rsid w:val="000A2824"/>
    <w:pPr>
      <w:tabs>
        <w:tab w:val="left" w:pos="0"/>
      </w:tabs>
      <w:spacing w:before="120" w:after="60"/>
    </w:pPr>
    <w:rPr>
      <w:i/>
      <w:color w:val="918585"/>
      <w:sz w:val="22"/>
    </w:rPr>
  </w:style>
  <w:style w:type="paragraph" w:customStyle="1" w:styleId="TableBodyText">
    <w:name w:val="Table Body Text"/>
    <w:basedOn w:val="BodyText"/>
    <w:rsid w:val="000A2824"/>
    <w:pPr>
      <w:spacing w:before="60" w:after="60"/>
    </w:pPr>
  </w:style>
  <w:style w:type="paragraph" w:styleId="ListContinue">
    <w:name w:val="List Continue"/>
    <w:basedOn w:val="List"/>
    <w:rsid w:val="000A2824"/>
    <w:pPr>
      <w:ind w:firstLine="0"/>
    </w:pPr>
  </w:style>
  <w:style w:type="paragraph" w:customStyle="1" w:styleId="ListNote">
    <w:name w:val="List Note"/>
    <w:basedOn w:val="List"/>
    <w:rsid w:val="000A2824"/>
    <w:pPr>
      <w:pBdr>
        <w:top w:val="single" w:sz="6" w:space="2" w:color="918585"/>
        <w:bottom w:val="single" w:sz="6" w:space="2" w:color="918585"/>
      </w:pBdr>
      <w:tabs>
        <w:tab w:val="left" w:pos="1021"/>
      </w:tabs>
      <w:ind w:firstLine="0"/>
    </w:pPr>
  </w:style>
  <w:style w:type="paragraph" w:customStyle="1" w:styleId="Warning">
    <w:name w:val="Warning"/>
    <w:basedOn w:val="BodyText"/>
    <w:rsid w:val="000A2824"/>
    <w:pPr>
      <w:shd w:val="clear" w:color="auto" w:fill="D9D9D9"/>
      <w:tabs>
        <w:tab w:val="left" w:pos="992"/>
      </w:tabs>
      <w:ind w:left="119" w:right="119"/>
    </w:pPr>
    <w:rPr>
      <w:sz w:val="20"/>
    </w:rPr>
  </w:style>
  <w:style w:type="paragraph" w:customStyle="1" w:styleId="MarginIcons">
    <w:name w:val="Margin Icons"/>
    <w:basedOn w:val="BodyText"/>
    <w:rsid w:val="000A28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2824"/>
    <w:rPr>
      <w:rFonts w:ascii="Courier New" w:hAnsi="Courier New"/>
    </w:rPr>
  </w:style>
  <w:style w:type="paragraph" w:customStyle="1" w:styleId="NoteBullet">
    <w:name w:val="Note Bullet"/>
    <w:basedOn w:val="Note"/>
    <w:rsid w:val="000A2824"/>
    <w:pPr>
      <w:tabs>
        <w:tab w:val="clear" w:pos="680"/>
      </w:tabs>
      <w:spacing w:before="60" w:after="60"/>
    </w:pPr>
  </w:style>
  <w:style w:type="paragraph" w:customStyle="1" w:styleId="SubHeading2">
    <w:name w:val="SubHeading2"/>
    <w:basedOn w:val="HeadingBase"/>
    <w:rsid w:val="000A2824"/>
    <w:pPr>
      <w:spacing w:before="240" w:after="60"/>
    </w:pPr>
    <w:rPr>
      <w:sz w:val="20"/>
    </w:rPr>
  </w:style>
  <w:style w:type="paragraph" w:customStyle="1" w:styleId="SubHeading1">
    <w:name w:val="SubHeading1"/>
    <w:basedOn w:val="HeadingBase"/>
    <w:rsid w:val="000A2824"/>
    <w:pPr>
      <w:spacing w:before="240" w:after="60"/>
    </w:pPr>
    <w:rPr>
      <w:color w:val="918585"/>
      <w:sz w:val="22"/>
    </w:rPr>
  </w:style>
  <w:style w:type="paragraph" w:customStyle="1" w:styleId="SideHeading">
    <w:name w:val="Side Heading"/>
    <w:basedOn w:val="HeadingBase"/>
    <w:rsid w:val="000A28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2824"/>
    <w:pPr>
      <w:numPr>
        <w:numId w:val="10"/>
      </w:numPr>
    </w:pPr>
  </w:style>
  <w:style w:type="paragraph" w:styleId="PlainText">
    <w:name w:val="Plain Text"/>
    <w:basedOn w:val="Normal"/>
    <w:link w:val="PlainTextChar"/>
    <w:rsid w:val="000A2824"/>
    <w:rPr>
      <w:sz w:val="20"/>
    </w:rPr>
  </w:style>
  <w:style w:type="character" w:customStyle="1" w:styleId="PlainTextChar">
    <w:name w:val="Plain Text Char"/>
    <w:basedOn w:val="DefaultParagraphFont"/>
    <w:link w:val="PlainText"/>
    <w:rsid w:val="000A2824"/>
    <w:rPr>
      <w:rFonts w:ascii="Courier New" w:eastAsia="Times New Roman" w:hAnsi="Courier New" w:cs="Times New Roman"/>
      <w:sz w:val="20"/>
      <w:szCs w:val="20"/>
      <w:lang w:eastAsia="en-US"/>
    </w:rPr>
  </w:style>
  <w:style w:type="character" w:customStyle="1" w:styleId="MenuOption">
    <w:name w:val="Menu Option"/>
    <w:basedOn w:val="DefaultParagraphFont"/>
    <w:rsid w:val="000A2824"/>
    <w:rPr>
      <w:b/>
      <w:smallCaps/>
    </w:rPr>
  </w:style>
  <w:style w:type="paragraph" w:customStyle="1" w:styleId="TableListNumber">
    <w:name w:val="Table List Number"/>
    <w:basedOn w:val="ListNumber"/>
    <w:rsid w:val="000A2824"/>
    <w:pPr>
      <w:numPr>
        <w:numId w:val="0"/>
      </w:numPr>
    </w:pPr>
  </w:style>
  <w:style w:type="paragraph" w:styleId="TOC4">
    <w:name w:val="toc 4"/>
    <w:basedOn w:val="TOCBase"/>
    <w:next w:val="Normal"/>
    <w:semiHidden/>
    <w:rsid w:val="000A2824"/>
    <w:pPr>
      <w:tabs>
        <w:tab w:val="right" w:leader="dot" w:pos="9071"/>
      </w:tabs>
      <w:ind w:left="1701"/>
    </w:pPr>
  </w:style>
  <w:style w:type="paragraph" w:customStyle="1" w:styleId="ListAlpha">
    <w:name w:val="List Alpha"/>
    <w:basedOn w:val="List"/>
    <w:rsid w:val="000A2824"/>
    <w:pPr>
      <w:numPr>
        <w:numId w:val="8"/>
      </w:numPr>
    </w:pPr>
  </w:style>
  <w:style w:type="paragraph" w:customStyle="1" w:styleId="ListAlpha2">
    <w:name w:val="List Alpha 2"/>
    <w:basedOn w:val="List2"/>
    <w:rsid w:val="000A2824"/>
    <w:pPr>
      <w:numPr>
        <w:numId w:val="7"/>
      </w:numPr>
    </w:pPr>
  </w:style>
  <w:style w:type="paragraph" w:styleId="List2">
    <w:name w:val="List 2"/>
    <w:basedOn w:val="BodyText"/>
    <w:rsid w:val="000A2824"/>
    <w:pPr>
      <w:tabs>
        <w:tab w:val="left" w:pos="680"/>
      </w:tabs>
      <w:spacing w:before="60" w:after="60"/>
      <w:ind w:left="680" w:hanging="340"/>
    </w:pPr>
  </w:style>
  <w:style w:type="paragraph" w:styleId="List3">
    <w:name w:val="List 3"/>
    <w:basedOn w:val="BodyText"/>
    <w:rsid w:val="000A2824"/>
    <w:pPr>
      <w:tabs>
        <w:tab w:val="left" w:pos="1021"/>
      </w:tabs>
      <w:spacing w:before="60" w:after="60"/>
      <w:ind w:left="1020" w:hanging="340"/>
    </w:pPr>
  </w:style>
  <w:style w:type="paragraph" w:styleId="List4">
    <w:name w:val="List 4"/>
    <w:basedOn w:val="BodyText"/>
    <w:rsid w:val="000A2824"/>
    <w:pPr>
      <w:tabs>
        <w:tab w:val="left" w:pos="1361"/>
      </w:tabs>
      <w:spacing w:before="60" w:after="60"/>
      <w:ind w:left="1361" w:hanging="340"/>
    </w:pPr>
  </w:style>
  <w:style w:type="paragraph" w:styleId="List5">
    <w:name w:val="List 5"/>
    <w:basedOn w:val="BodyText"/>
    <w:rsid w:val="000A2824"/>
    <w:pPr>
      <w:tabs>
        <w:tab w:val="left" w:pos="1701"/>
      </w:tabs>
      <w:spacing w:before="60" w:after="60"/>
      <w:ind w:left="1701" w:hanging="340"/>
    </w:pPr>
  </w:style>
  <w:style w:type="paragraph" w:styleId="ListBullet3">
    <w:name w:val="List Bullet 3"/>
    <w:basedOn w:val="List3"/>
    <w:rsid w:val="000A2824"/>
    <w:pPr>
      <w:numPr>
        <w:numId w:val="13"/>
      </w:numPr>
      <w:tabs>
        <w:tab w:val="clear" w:pos="1021"/>
      </w:tabs>
      <w:ind w:left="1037" w:hanging="357"/>
    </w:pPr>
  </w:style>
  <w:style w:type="paragraph" w:styleId="ListBullet4">
    <w:name w:val="List Bullet 4"/>
    <w:basedOn w:val="List4"/>
    <w:rsid w:val="000A2824"/>
    <w:pPr>
      <w:numPr>
        <w:numId w:val="2"/>
      </w:numPr>
      <w:tabs>
        <w:tab w:val="clear" w:pos="1361"/>
      </w:tabs>
    </w:pPr>
  </w:style>
  <w:style w:type="paragraph" w:styleId="ListBullet5">
    <w:name w:val="List Bullet 5"/>
    <w:basedOn w:val="List5"/>
    <w:rsid w:val="000A2824"/>
    <w:pPr>
      <w:numPr>
        <w:numId w:val="3"/>
      </w:numPr>
    </w:pPr>
  </w:style>
  <w:style w:type="paragraph" w:styleId="ListContinue2">
    <w:name w:val="List Continue 2"/>
    <w:basedOn w:val="List2"/>
    <w:rsid w:val="000A2824"/>
    <w:pPr>
      <w:ind w:firstLine="0"/>
    </w:pPr>
  </w:style>
  <w:style w:type="paragraph" w:styleId="ListContinue3">
    <w:name w:val="List Continue 3"/>
    <w:basedOn w:val="List3"/>
    <w:rsid w:val="000A2824"/>
    <w:pPr>
      <w:ind w:left="1021" w:firstLine="0"/>
    </w:pPr>
  </w:style>
  <w:style w:type="paragraph" w:styleId="ListContinue4">
    <w:name w:val="List Continue 4"/>
    <w:basedOn w:val="List4"/>
    <w:rsid w:val="000A2824"/>
    <w:pPr>
      <w:ind w:firstLine="0"/>
    </w:pPr>
  </w:style>
  <w:style w:type="paragraph" w:styleId="ListContinue5">
    <w:name w:val="List Continue 5"/>
    <w:basedOn w:val="List5"/>
    <w:rsid w:val="000A2824"/>
    <w:pPr>
      <w:ind w:firstLine="0"/>
    </w:pPr>
  </w:style>
  <w:style w:type="paragraph" w:styleId="ListNumber3">
    <w:name w:val="List Number 3"/>
    <w:basedOn w:val="List3"/>
    <w:rsid w:val="000A2824"/>
    <w:pPr>
      <w:numPr>
        <w:numId w:val="4"/>
      </w:numPr>
    </w:pPr>
  </w:style>
  <w:style w:type="paragraph" w:styleId="ListNumber4">
    <w:name w:val="List Number 4"/>
    <w:basedOn w:val="List4"/>
    <w:rsid w:val="000A2824"/>
    <w:pPr>
      <w:numPr>
        <w:numId w:val="5"/>
      </w:numPr>
    </w:pPr>
  </w:style>
  <w:style w:type="paragraph" w:styleId="ListNumber5">
    <w:name w:val="List Number 5"/>
    <w:basedOn w:val="List5"/>
    <w:rsid w:val="000A2824"/>
    <w:pPr>
      <w:numPr>
        <w:numId w:val="6"/>
      </w:numPr>
    </w:pPr>
  </w:style>
  <w:style w:type="paragraph" w:styleId="BlockText">
    <w:name w:val="Block Text"/>
    <w:basedOn w:val="Normal"/>
    <w:rsid w:val="000A2824"/>
    <w:pPr>
      <w:spacing w:after="120"/>
      <w:ind w:left="1440" w:right="1440"/>
    </w:pPr>
  </w:style>
  <w:style w:type="character" w:customStyle="1" w:styleId="Subscript">
    <w:name w:val="Subscript"/>
    <w:basedOn w:val="DefaultParagraphFont"/>
    <w:rsid w:val="000A2824"/>
    <w:rPr>
      <w:sz w:val="16"/>
      <w:vertAlign w:val="subscript"/>
    </w:rPr>
  </w:style>
  <w:style w:type="character" w:customStyle="1" w:styleId="Superscript">
    <w:name w:val="Superscript"/>
    <w:basedOn w:val="DefaultParagraphFont"/>
    <w:rsid w:val="000A2824"/>
    <w:rPr>
      <w:sz w:val="16"/>
      <w:vertAlign w:val="superscript"/>
    </w:rPr>
  </w:style>
  <w:style w:type="character" w:customStyle="1" w:styleId="Symbols">
    <w:name w:val="Symbols"/>
    <w:basedOn w:val="DefaultParagraphFont"/>
    <w:rsid w:val="000A2824"/>
    <w:rPr>
      <w:rFonts w:ascii="Symbol" w:hAnsi="Symbol"/>
    </w:rPr>
  </w:style>
  <w:style w:type="character" w:customStyle="1" w:styleId="MenuOptions">
    <w:name w:val="Menu Options"/>
    <w:basedOn w:val="DefaultParagraphFont"/>
    <w:rsid w:val="000A2824"/>
    <w:rPr>
      <w:rFonts w:ascii="Arial Narrow" w:hAnsi="Arial Narrow"/>
      <w:smallCaps/>
    </w:rPr>
  </w:style>
  <w:style w:type="character" w:customStyle="1" w:styleId="Buttons">
    <w:name w:val="Buttons"/>
    <w:basedOn w:val="DefaultParagraphFont"/>
    <w:rsid w:val="000A2824"/>
    <w:rPr>
      <w:b/>
    </w:rPr>
  </w:style>
  <w:style w:type="character" w:customStyle="1" w:styleId="Underlined">
    <w:name w:val="Underlined"/>
    <w:basedOn w:val="DefaultParagraphFont"/>
    <w:rsid w:val="000A2824"/>
    <w:rPr>
      <w:u w:val="single"/>
    </w:rPr>
  </w:style>
  <w:style w:type="paragraph" w:customStyle="1" w:styleId="TableBodyTextRight">
    <w:name w:val="Table Body Text Right"/>
    <w:basedOn w:val="TableBodyText"/>
    <w:rsid w:val="000A2824"/>
    <w:pPr>
      <w:widowControl w:val="0"/>
      <w:autoSpaceDE w:val="0"/>
      <w:autoSpaceDN w:val="0"/>
      <w:adjustRightInd w:val="0"/>
      <w:jc w:val="right"/>
    </w:pPr>
    <w:rPr>
      <w:rFonts w:cs="Arial"/>
      <w:szCs w:val="18"/>
    </w:rPr>
  </w:style>
  <w:style w:type="paragraph" w:customStyle="1" w:styleId="CopyrightText">
    <w:name w:val="Copyright Text"/>
    <w:basedOn w:val="BodyText"/>
    <w:rsid w:val="000A2824"/>
    <w:rPr>
      <w:sz w:val="18"/>
    </w:rPr>
  </w:style>
  <w:style w:type="paragraph" w:customStyle="1" w:styleId="BodySmallRight">
    <w:name w:val="Body Small Right"/>
    <w:basedOn w:val="BodyTextRight"/>
    <w:rsid w:val="000A2824"/>
    <w:rPr>
      <w:sz w:val="18"/>
      <w:szCs w:val="18"/>
    </w:rPr>
  </w:style>
  <w:style w:type="paragraph" w:customStyle="1" w:styleId="MarginEdition">
    <w:name w:val="Margin Edition"/>
    <w:basedOn w:val="MarginNote"/>
    <w:rsid w:val="000A2824"/>
    <w:pPr>
      <w:spacing w:before="0" w:after="0"/>
    </w:pPr>
    <w:rPr>
      <w:rFonts w:ascii="Times New Roman" w:hAnsi="Times New Roman"/>
      <w:color w:val="999999"/>
    </w:rPr>
  </w:style>
  <w:style w:type="paragraph" w:customStyle="1" w:styleId="Spacer">
    <w:name w:val="Spacer"/>
    <w:basedOn w:val="Normal"/>
    <w:rsid w:val="000A2824"/>
    <w:rPr>
      <w:sz w:val="2"/>
      <w:szCs w:val="2"/>
    </w:rPr>
  </w:style>
  <w:style w:type="character" w:customStyle="1" w:styleId="Small">
    <w:name w:val="Small"/>
    <w:basedOn w:val="DefaultParagraphFont"/>
    <w:rsid w:val="000A2824"/>
    <w:rPr>
      <w:sz w:val="16"/>
    </w:rPr>
  </w:style>
  <w:style w:type="paragraph" w:customStyle="1" w:styleId="WideTable">
    <w:name w:val="Wide Table"/>
    <w:basedOn w:val="Normal"/>
    <w:rsid w:val="000A2824"/>
    <w:pPr>
      <w:ind w:left="-1418"/>
    </w:pPr>
    <w:rPr>
      <w:sz w:val="2"/>
      <w:szCs w:val="2"/>
    </w:rPr>
  </w:style>
  <w:style w:type="character" w:styleId="PageNumber">
    <w:name w:val="page number"/>
    <w:basedOn w:val="DefaultParagraphFont"/>
    <w:rsid w:val="000A2824"/>
  </w:style>
  <w:style w:type="paragraph" w:styleId="Quote">
    <w:name w:val="Quote"/>
    <w:basedOn w:val="Heading1"/>
    <w:link w:val="QuoteChar"/>
    <w:qFormat/>
    <w:rsid w:val="000A2824"/>
    <w:rPr>
      <w:b w:val="0"/>
      <w:sz w:val="72"/>
      <w:szCs w:val="72"/>
      <w:lang w:val="en-NZ"/>
    </w:rPr>
  </w:style>
  <w:style w:type="character" w:customStyle="1" w:styleId="QuoteChar">
    <w:name w:val="Quote Char"/>
    <w:basedOn w:val="DefaultParagraphFont"/>
    <w:link w:val="Quote"/>
    <w:rsid w:val="000A28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2824"/>
    <w:pPr>
      <w:pageBreakBefore/>
    </w:pPr>
  </w:style>
  <w:style w:type="paragraph" w:customStyle="1" w:styleId="Border">
    <w:name w:val="Border"/>
    <w:basedOn w:val="Normal"/>
    <w:qFormat/>
    <w:rsid w:val="000A28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2824"/>
    <w:rPr>
      <w:b/>
      <w:bCs/>
      <w:i/>
      <w:iCs/>
      <w:color w:val="auto"/>
    </w:rPr>
  </w:style>
  <w:style w:type="paragraph" w:styleId="IntenseQuote">
    <w:name w:val="Intense Quote"/>
    <w:basedOn w:val="Normal"/>
    <w:next w:val="Normal"/>
    <w:link w:val="IntenseQuoteChar"/>
    <w:uiPriority w:val="30"/>
    <w:qFormat/>
    <w:rsid w:val="000A28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28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2824"/>
    <w:rPr>
      <w:smallCaps/>
      <w:color w:val="auto"/>
      <w:u w:val="single"/>
    </w:rPr>
  </w:style>
  <w:style w:type="character" w:styleId="IntenseReference">
    <w:name w:val="Intense Reference"/>
    <w:basedOn w:val="DefaultParagraphFont"/>
    <w:uiPriority w:val="32"/>
    <w:qFormat/>
    <w:rsid w:val="000A2824"/>
    <w:rPr>
      <w:b/>
      <w:bCs/>
      <w:smallCaps/>
      <w:color w:val="auto"/>
      <w:spacing w:val="5"/>
      <w:u w:val="single"/>
    </w:rPr>
  </w:style>
  <w:style w:type="paragraph" w:customStyle="1" w:styleId="2ColumnHeading">
    <w:name w:val="2Column Heading"/>
    <w:basedOn w:val="BodyText"/>
    <w:qFormat/>
    <w:rsid w:val="000A2824"/>
    <w:pPr>
      <w:spacing w:after="60"/>
      <w:ind w:left="-2268"/>
    </w:pPr>
    <w:rPr>
      <w:b/>
    </w:rPr>
  </w:style>
  <w:style w:type="paragraph" w:customStyle="1" w:styleId="Heading1TOC">
    <w:name w:val="Heading1 TOC"/>
    <w:basedOn w:val="Normal"/>
    <w:qFormat/>
    <w:rsid w:val="000A2824"/>
    <w:pPr>
      <w:spacing w:before="240" w:after="120"/>
    </w:pPr>
    <w:rPr>
      <w:rFonts w:ascii="Times New Roman" w:hAnsi="Times New Roman"/>
      <w:b/>
      <w:sz w:val="32"/>
    </w:rPr>
  </w:style>
  <w:style w:type="paragraph" w:customStyle="1" w:styleId="Heading2TOC">
    <w:name w:val="Heading2 TOC"/>
    <w:basedOn w:val="Normal"/>
    <w:qFormat/>
    <w:rsid w:val="000A2824"/>
    <w:pPr>
      <w:spacing w:before="240" w:after="60"/>
    </w:pPr>
    <w:rPr>
      <w:rFonts w:ascii="Times New Roman" w:hAnsi="Times New Roman"/>
      <w:b/>
      <w:sz w:val="28"/>
    </w:rPr>
  </w:style>
  <w:style w:type="character" w:customStyle="1" w:styleId="Underline">
    <w:name w:val="Underline"/>
    <w:basedOn w:val="DefaultParagraphFont"/>
    <w:qFormat/>
    <w:rsid w:val="000A2824"/>
    <w:rPr>
      <w:u w:val="single"/>
    </w:rPr>
  </w:style>
  <w:style w:type="character" w:customStyle="1" w:styleId="BoldandItalics">
    <w:name w:val="Bold and Italics"/>
    <w:qFormat/>
    <w:rsid w:val="000A2824"/>
    <w:rPr>
      <w:b/>
      <w:i/>
      <w:u w:val="none"/>
    </w:rPr>
  </w:style>
  <w:style w:type="paragraph" w:styleId="BalloonText">
    <w:name w:val="Balloon Text"/>
    <w:basedOn w:val="Normal"/>
    <w:link w:val="BalloonTextChar"/>
    <w:rsid w:val="000A2824"/>
    <w:rPr>
      <w:rFonts w:ascii="Tahoma" w:hAnsi="Tahoma" w:cs="Tahoma"/>
      <w:sz w:val="16"/>
      <w:szCs w:val="16"/>
    </w:rPr>
  </w:style>
  <w:style w:type="character" w:customStyle="1" w:styleId="BalloonTextChar">
    <w:name w:val="Balloon Text Char"/>
    <w:basedOn w:val="DefaultParagraphFont"/>
    <w:link w:val="BalloonText"/>
    <w:rsid w:val="000A28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28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28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2824"/>
    <w:rPr>
      <w:b/>
      <w:color w:val="660033"/>
      <w:spacing w:val="0"/>
    </w:rPr>
  </w:style>
  <w:style w:type="paragraph" w:customStyle="1" w:styleId="Nameditemlist">
    <w:name w:val="Named item list"/>
    <w:basedOn w:val="BodyText"/>
    <w:qFormat/>
    <w:rsid w:val="000A2824"/>
    <w:pPr>
      <w:tabs>
        <w:tab w:val="left" w:pos="2835"/>
      </w:tabs>
      <w:ind w:left="2835" w:hanging="2835"/>
    </w:pPr>
  </w:style>
  <w:style w:type="paragraph" w:customStyle="1" w:styleId="BodyTextnopadding">
    <w:name w:val="Body Text no padding"/>
    <w:basedOn w:val="BodyText"/>
    <w:qFormat/>
    <w:rsid w:val="000A2824"/>
    <w:pPr>
      <w:spacing w:before="0" w:after="0"/>
    </w:pPr>
  </w:style>
  <w:style w:type="paragraph" w:customStyle="1" w:styleId="BodyTextBold">
    <w:name w:val="Body Text Bold"/>
    <w:basedOn w:val="BodyText"/>
    <w:qFormat/>
    <w:rsid w:val="000A2824"/>
    <w:rPr>
      <w:b/>
    </w:rPr>
  </w:style>
  <w:style w:type="character" w:styleId="Hyperlink">
    <w:name w:val="Hyperlink"/>
    <w:basedOn w:val="DefaultParagraphFont"/>
    <w:uiPriority w:val="99"/>
    <w:unhideWhenUsed/>
    <w:rsid w:val="006721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707</Words>
  <Characters>4757</Characters>
  <Application>Microsoft Office Word</Application>
  <DocSecurity>0</DocSecurity>
  <Lines>176</Lines>
  <Paragraphs>101</Paragraphs>
  <ScaleCrop>false</ScaleCrop>
  <Company>Author-it Software Corporation Ltd.</Company>
  <LinksUpToDate>false</LinksUpToDate>
  <CharactersWithSpaces>5363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FNSACC610 Develop and implement financial strategies</dc:title>
  <dc:subject>Approved</dc:subject>
  <dc:creator>PwC’s Skills for Australia</dc:creator>
  <cp:keywords>Release: 3</cp:keywords>
  <dc:description>Review Date: 12 April 2008</dc:description>
  <cp:lastModifiedBy>HSD_TPCMSd.prod</cp:lastModifiedBy>
  <cp:revision>3</cp:revision>
  <dcterms:created xsi:type="dcterms:W3CDTF">2022-11-03T07:33:00Z</dcterms:created>
  <dcterms:modified xsi:type="dcterms:W3CDTF">2022-11-03T07:33:00Z</dcterms:modified>
</cp:coreProperties>
</file>