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662C" w:rsidP="00B066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FNSACC610 Develop and implement financial strategies</w:t>
      </w:r>
      <w:r>
        <w:fldChar w:fldCharType="end"/>
      </w:r>
    </w:p>
    <w:p w:rsidR="00B0662C" w:rsidP="00B0662C">
      <w:pPr>
        <w:pStyle w:val="Version"/>
        <w:sectPr w:rsidSect="00CC25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C2550" w:rsidP="00CC2550">
      <w:pPr>
        <w:pStyle w:val="SuperHeading"/>
      </w:pPr>
      <w:r w:rsidRPr="00CC2550">
        <w:t>Assessment Requirements for FNSACC610 Develop and implement financial strategies</w:t>
      </w:r>
    </w:p>
    <w:p w:rsidR="00000000" w:rsidRPr="00CC2550" w:rsidP="00CC2550">
      <w:pPr>
        <w:pStyle w:val="Heading1"/>
      </w:pPr>
      <w:bookmarkStart w:id="1" w:name="O_1246133"/>
      <w:bookmarkEnd w:id="1"/>
      <w:r w:rsidRPr="00CC25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C2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50" w:rsidP="00CC2550">
            <w:pPr>
              <w:pStyle w:val="BodyText"/>
            </w:pPr>
            <w:r w:rsidRPr="00CC255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50">
            <w:pPr>
              <w:pStyle w:val="BodyText"/>
              <w:rPr>
                <w:lang w:val="en-NZ"/>
              </w:rPr>
            </w:pPr>
            <w:r w:rsidRPr="00CC2550">
              <w:rPr>
                <w:rStyle w:val="SpecialBold"/>
              </w:rPr>
              <w:t>Comments</w:t>
            </w:r>
          </w:p>
        </w:tc>
      </w:tr>
      <w:tr w:rsidTr="00CC2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50">
            <w:pPr>
              <w:pStyle w:val="BodyText"/>
              <w:rPr>
                <w:lang w:val="en-NZ"/>
              </w:rPr>
            </w:pPr>
            <w:r w:rsidRPr="00CC2550">
              <w:t>Release 3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50" w:rsidP="00CC2550">
            <w:pPr>
              <w:pStyle w:val="BodyText"/>
            </w:pPr>
            <w:r w:rsidRPr="00CC2550">
              <w:t>This version first released with FNS Financial Services Training Package Release 8.1.</w:t>
            </w:r>
          </w:p>
          <w:p w:rsidR="00000000" w:rsidP="00CC2550">
            <w:pPr>
              <w:pStyle w:val="BodyText"/>
              <w:rPr>
                <w:lang w:val="en-NZ"/>
              </w:rPr>
            </w:pPr>
            <w:r w:rsidRPr="00CC2550">
              <w:t>Pre-requisite unit updated.</w:t>
            </w:r>
          </w:p>
        </w:tc>
      </w:tr>
      <w:tr w:rsidTr="00CC2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50">
            <w:pPr>
              <w:pStyle w:val="BodyText"/>
              <w:rPr>
                <w:lang w:val="en-NZ"/>
              </w:rPr>
            </w:pPr>
            <w:r w:rsidRPr="00CC255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50" w:rsidP="00CC2550">
            <w:pPr>
              <w:pStyle w:val="BodyText"/>
            </w:pPr>
            <w:r w:rsidRPr="00CC2550">
              <w:t>This version first released with FNS Financial Services Training Package Version 3.1.</w:t>
            </w:r>
          </w:p>
          <w:p w:rsidR="00000000" w:rsidRPr="00CC2550" w:rsidP="00CC2550">
            <w:pPr>
              <w:pStyle w:val="BodyText"/>
            </w:pPr>
            <w:r w:rsidRPr="00CC2550">
              <w:t>Update to pre-requisite unit code</w:t>
            </w:r>
          </w:p>
        </w:tc>
      </w:tr>
    </w:tbl>
    <w:p w:rsidR="00000000" w:rsidRPr="00CC2550" w:rsidP="00CC2550">
      <w:pPr>
        <w:pStyle w:val="BodyText"/>
      </w:pPr>
    </w:p>
    <w:p w:rsidR="00000000" w:rsidRPr="00CC2550" w:rsidP="00CC2550">
      <w:pPr>
        <w:pStyle w:val="AllowPageBreak"/>
      </w:pPr>
    </w:p>
    <w:p w:rsidR="00000000" w:rsidRPr="00CC2550" w:rsidP="00CC2550">
      <w:pPr>
        <w:pStyle w:val="Heading1"/>
      </w:pPr>
      <w:bookmarkStart w:id="2" w:name="O_1246132"/>
      <w:bookmarkEnd w:id="2"/>
      <w:r w:rsidRPr="00CC2550">
        <w:t>Performance Evidence</w:t>
      </w:r>
    </w:p>
    <w:p w:rsidR="00000000" w:rsidRPr="00CC2550" w:rsidP="00B0662C">
      <w:pPr>
        <w:pStyle w:val="BodyText"/>
      </w:pPr>
      <w:r w:rsidRPr="00CC2550">
        <w:t>Evidence of the ability to:</w:t>
      </w:r>
    </w:p>
    <w:p w:rsidR="00000000" w:rsidRPr="00CC2550" w:rsidP="00CC2550">
      <w:pPr>
        <w:pStyle w:val="ListBullet"/>
      </w:pPr>
      <w:r w:rsidRPr="00CC2550">
        <w:t>review and analyse financi</w:t>
      </w:r>
      <w:r w:rsidRPr="00CC2550">
        <w:t>al data using:</w:t>
      </w:r>
    </w:p>
    <w:p w:rsidR="00000000" w:rsidRPr="00CC2550" w:rsidP="00CC2550">
      <w:pPr>
        <w:pStyle w:val="ListBullet2"/>
      </w:pPr>
      <w:r w:rsidRPr="00CC2550">
        <w:t>standard accounting techniques</w:t>
      </w:r>
    </w:p>
    <w:p w:rsidR="00000000" w:rsidRPr="00CC2550" w:rsidP="00CC2550">
      <w:pPr>
        <w:pStyle w:val="ListBullet2"/>
      </w:pPr>
      <w:r w:rsidRPr="00CC2550">
        <w:t>knowledge of internal control procedures</w:t>
      </w:r>
    </w:p>
    <w:p w:rsidR="00000000" w:rsidRPr="00CC2550" w:rsidP="00CC2550">
      <w:pPr>
        <w:pStyle w:val="ListBullet2"/>
      </w:pPr>
      <w:r w:rsidRPr="00CC2550">
        <w:t>organisational strategic goals</w:t>
      </w:r>
    </w:p>
    <w:p w:rsidR="00000000" w:rsidRPr="00CC2550" w:rsidP="00CC2550">
      <w:pPr>
        <w:pStyle w:val="ListBullet2"/>
      </w:pPr>
      <w:r w:rsidRPr="00CC2550">
        <w:t>range of environmental factors</w:t>
      </w:r>
    </w:p>
    <w:p w:rsidR="00000000" w:rsidRPr="00CC2550" w:rsidP="00CC2550">
      <w:pPr>
        <w:pStyle w:val="ListBullet"/>
      </w:pPr>
      <w:r w:rsidRPr="00CC2550">
        <w:t>determine viable financial options and implement appropriate strategies</w:t>
      </w:r>
    </w:p>
    <w:p w:rsidR="00000000" w:rsidRPr="00CC2550" w:rsidP="00CC2550">
      <w:pPr>
        <w:pStyle w:val="ListBullet"/>
      </w:pPr>
      <w:r w:rsidRPr="00CC2550">
        <w:t>monitor and evaluate outcomes of implemented strategies.</w:t>
      </w:r>
    </w:p>
    <w:p w:rsidR="00000000" w:rsidRPr="00CC2550" w:rsidP="00CC2550">
      <w:pPr>
        <w:pStyle w:val="BodyText"/>
      </w:pPr>
    </w:p>
    <w:p w:rsidR="00000000" w:rsidRPr="00CC2550" w:rsidP="00B0662C">
      <w:pPr>
        <w:pStyle w:val="BodyText"/>
      </w:pPr>
      <w:r w:rsidRPr="00CC2550">
        <w:t>Note: If a specific volume or frequency is not stated, then evidence must be provided at least once.</w:t>
      </w:r>
    </w:p>
    <w:p w:rsidR="00000000" w:rsidRPr="00CC2550" w:rsidP="00CC2550">
      <w:pPr>
        <w:pStyle w:val="Heading1"/>
      </w:pPr>
      <w:bookmarkStart w:id="3" w:name="O_1246131"/>
      <w:bookmarkEnd w:id="3"/>
      <w:r w:rsidRPr="00CC2550">
        <w:t>Knowledge Evidence</w:t>
      </w:r>
    </w:p>
    <w:p w:rsidR="00000000" w:rsidRPr="00CC2550" w:rsidP="00B0662C">
      <w:pPr>
        <w:pStyle w:val="BodyText"/>
      </w:pPr>
      <w:r w:rsidRPr="00CC2550">
        <w:t>To complete the unit requirements safely and effectively, t</w:t>
      </w:r>
      <w:r w:rsidRPr="00CC2550">
        <w:t>he individual must:</w:t>
      </w:r>
    </w:p>
    <w:p w:rsidR="00000000" w:rsidRPr="00CC2550" w:rsidP="00CC2550">
      <w:pPr>
        <w:pStyle w:val="ListBullet"/>
      </w:pPr>
      <w:r w:rsidRPr="00CC2550">
        <w:t>describe the types and sources of data and information used to analyse financial strategies</w:t>
      </w:r>
    </w:p>
    <w:p w:rsidR="00000000" w:rsidRPr="00CC2550" w:rsidP="00CC2550">
      <w:pPr>
        <w:pStyle w:val="ListBullet"/>
      </w:pPr>
      <w:r w:rsidRPr="00CC2550">
        <w:t>compare and contrast methods of:</w:t>
      </w:r>
    </w:p>
    <w:p w:rsidR="00000000" w:rsidRPr="00CC2550" w:rsidP="00CC2550">
      <w:pPr>
        <w:pStyle w:val="ListBullet2"/>
      </w:pPr>
      <w:r w:rsidRPr="00CC2550">
        <w:t>financial evaluation</w:t>
      </w:r>
    </w:p>
    <w:p w:rsidR="00000000" w:rsidRPr="00CC2550" w:rsidP="00CC2550">
      <w:pPr>
        <w:pStyle w:val="ListBullet2"/>
      </w:pPr>
      <w:r w:rsidRPr="00CC2550">
        <w:t>storing, recording and updating financial information</w:t>
      </w:r>
    </w:p>
    <w:p w:rsidR="00000000" w:rsidRPr="00CC2550" w:rsidP="00CC2550">
      <w:pPr>
        <w:pStyle w:val="ListBullet"/>
      </w:pPr>
      <w:r w:rsidRPr="00CC2550">
        <w:t>identify and explain the key principles of:</w:t>
      </w:r>
    </w:p>
    <w:p w:rsidR="00000000" w:rsidRPr="00CC2550" w:rsidP="00CC2550">
      <w:pPr>
        <w:pStyle w:val="ListBullet2"/>
      </w:pPr>
      <w:r w:rsidRPr="00CC2550">
        <w:t>cost–benefit analysis and forecasting techniques</w:t>
      </w:r>
    </w:p>
    <w:p w:rsidR="00000000" w:rsidRPr="00CC2550" w:rsidP="00CC2550">
      <w:pPr>
        <w:pStyle w:val="ListBullet2"/>
      </w:pPr>
      <w:r w:rsidRPr="00CC2550">
        <w:t>internal control, including statutory requirements</w:t>
      </w:r>
    </w:p>
    <w:p w:rsidR="00000000" w:rsidRPr="00CC2550" w:rsidP="00CC2550">
      <w:pPr>
        <w:pStyle w:val="ListBullet2"/>
      </w:pPr>
      <w:r w:rsidRPr="00CC2550">
        <w:t>risk management and budgetary control</w:t>
      </w:r>
    </w:p>
    <w:p w:rsidR="00000000" w:rsidRPr="00CC2550" w:rsidP="00CC2550">
      <w:pPr>
        <w:pStyle w:val="ListBullet"/>
      </w:pPr>
      <w:r w:rsidRPr="00CC2550">
        <w:t>explain organisational structures and lines of management authority.</w:t>
      </w:r>
    </w:p>
    <w:p w:rsidR="00000000" w:rsidRPr="00CC2550" w:rsidP="00CC2550">
      <w:pPr>
        <w:pStyle w:val="AllowPageBreak"/>
      </w:pPr>
    </w:p>
    <w:p w:rsidR="00000000" w:rsidRPr="00CC2550" w:rsidP="00CC2550">
      <w:pPr>
        <w:pStyle w:val="Heading1"/>
      </w:pPr>
      <w:bookmarkStart w:id="4" w:name="O_1246130"/>
      <w:bookmarkEnd w:id="4"/>
      <w:r w:rsidRPr="00CC2550">
        <w:t>Assessment Conditions</w:t>
      </w:r>
    </w:p>
    <w:p w:rsidR="00000000" w:rsidRPr="00CC2550" w:rsidP="00B0662C">
      <w:pPr>
        <w:pStyle w:val="BodyText"/>
      </w:pPr>
      <w:r w:rsidRPr="00CC2550">
        <w:t xml:space="preserve">Assessment must be conducted in a safe environment where evidence gathered demonstrates consistent performance of typical activities experienced in the accounting field of work and include access to: </w:t>
      </w:r>
    </w:p>
    <w:p w:rsidR="00000000" w:rsidRPr="00CC2550" w:rsidP="00CC2550">
      <w:pPr>
        <w:pStyle w:val="ListBullet"/>
      </w:pPr>
      <w:r w:rsidRPr="00CC2550">
        <w:t>common office eq</w:t>
      </w:r>
      <w:r w:rsidRPr="00CC2550">
        <w:t>uipment, technology, software and consumables</w:t>
      </w:r>
    </w:p>
    <w:p w:rsidR="00000000" w:rsidRPr="00CC2550" w:rsidP="00CC2550">
      <w:pPr>
        <w:pStyle w:val="ListBullet"/>
      </w:pPr>
      <w:r w:rsidRPr="00CC2550">
        <w:t>an integrated financial software system and data.</w:t>
      </w:r>
    </w:p>
    <w:p w:rsidR="00000000" w:rsidRPr="00CC2550" w:rsidP="00CC2550">
      <w:pPr>
        <w:pStyle w:val="BodyText"/>
      </w:pPr>
    </w:p>
    <w:p w:rsidR="00000000" w:rsidRPr="00CC2550" w:rsidP="00B0662C">
      <w:pPr>
        <w:pStyle w:val="BodyText"/>
      </w:pPr>
      <w:r w:rsidRPr="00CC2550">
        <w:t>Assessors must satisfy NVR/AQTF assessor requirements.</w:t>
      </w:r>
    </w:p>
    <w:p w:rsidR="00000000" w:rsidRPr="00CC2550" w:rsidP="00CC2550">
      <w:pPr>
        <w:pStyle w:val="Heading1"/>
      </w:pPr>
      <w:bookmarkStart w:id="5" w:name="O_1246143"/>
      <w:bookmarkEnd w:id="5"/>
      <w:r w:rsidRPr="00CC2550">
        <w:t>Links</w:t>
      </w:r>
    </w:p>
    <w:p w:rsidR="00000000" w:rsidRPr="00CC2550" w:rsidP="00B0662C">
      <w:pPr>
        <w:pStyle w:val="BodyText"/>
      </w:pPr>
      <w:r w:rsidRPr="00CC25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95E8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C2550" w:rsidP="00CC2550"/>
    <w:sectPr w:rsidSect="00CC25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5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550" w:rsidRPr="00B0662C" w:rsidP="00B066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5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62C" w:rsidP="00CC25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662C" w:rsidP="00CC25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662C" w:rsidP="00CC25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5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6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2550" w:rsidRPr="00B0662C" w:rsidP="00B066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5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62C" w:rsidRPr="002D2AF8" w:rsidP="00CC25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FNSACC610 Develop and implement financial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0662C" w:rsidP="00CC25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245A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B63F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90D8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5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25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25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25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25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25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25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25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25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25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25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2550"/>
  </w:style>
  <w:style w:type="character" w:customStyle="1" w:styleId="Heading1Char">
    <w:name w:val="Heading 1 Char"/>
    <w:basedOn w:val="DefaultParagraphFont"/>
    <w:link w:val="Heading1"/>
    <w:rsid w:val="00CC25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25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25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25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2550"/>
    <w:rPr>
      <w:b/>
      <w:spacing w:val="0"/>
    </w:rPr>
  </w:style>
  <w:style w:type="paragraph" w:styleId="ListBullet2">
    <w:name w:val="List Bullet 2"/>
    <w:basedOn w:val="List2"/>
    <w:rsid w:val="00CC25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25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25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25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25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25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2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2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2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2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25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25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25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25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25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25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25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25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25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25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25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25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25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25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25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25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25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25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25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25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25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25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25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25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25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2550"/>
    <w:rPr>
      <w:i/>
    </w:rPr>
  </w:style>
  <w:style w:type="paragraph" w:styleId="Caption">
    <w:name w:val="caption"/>
    <w:basedOn w:val="BodyText"/>
    <w:next w:val="Normal"/>
    <w:qFormat/>
    <w:rsid w:val="00CC25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25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25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2550"/>
  </w:style>
  <w:style w:type="paragraph" w:styleId="TableofFigures">
    <w:name w:val="table of figures"/>
    <w:basedOn w:val="Normal"/>
    <w:next w:val="Normal"/>
    <w:semiHidden/>
    <w:rsid w:val="00CC25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25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2550"/>
    <w:rPr>
      <w:rFonts w:ascii="Wingdings" w:hAnsi="Wingdings"/>
    </w:rPr>
  </w:style>
  <w:style w:type="paragraph" w:customStyle="1" w:styleId="TableHeading">
    <w:name w:val="Table Heading"/>
    <w:basedOn w:val="HeadingBase"/>
    <w:rsid w:val="00CC25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2550"/>
    <w:rPr>
      <w:color w:val="0033CC"/>
      <w:u w:val="none"/>
    </w:rPr>
  </w:style>
  <w:style w:type="paragraph" w:customStyle="1" w:styleId="BodyTextRight">
    <w:name w:val="Body Text Right"/>
    <w:basedOn w:val="BodyText"/>
    <w:rsid w:val="00CC25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25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25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25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25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25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2550"/>
    <w:rPr>
      <w:sz w:val="32"/>
    </w:rPr>
  </w:style>
  <w:style w:type="paragraph" w:customStyle="1" w:styleId="HeadingProcedure">
    <w:name w:val="Heading Procedure"/>
    <w:basedOn w:val="HeadingBase"/>
    <w:next w:val="Normal"/>
    <w:rsid w:val="00CC25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2550"/>
    <w:pPr>
      <w:spacing w:before="60" w:after="60"/>
    </w:pPr>
  </w:style>
  <w:style w:type="paragraph" w:styleId="ListContinue">
    <w:name w:val="List Continue"/>
    <w:basedOn w:val="List"/>
    <w:rsid w:val="00CC2550"/>
    <w:pPr>
      <w:ind w:firstLine="0"/>
    </w:pPr>
  </w:style>
  <w:style w:type="paragraph" w:customStyle="1" w:styleId="ListNote">
    <w:name w:val="List Note"/>
    <w:basedOn w:val="List"/>
    <w:rsid w:val="00CC25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25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25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2550"/>
    <w:rPr>
      <w:rFonts w:ascii="Courier New" w:hAnsi="Courier New"/>
    </w:rPr>
  </w:style>
  <w:style w:type="paragraph" w:customStyle="1" w:styleId="NoteBullet">
    <w:name w:val="Note Bullet"/>
    <w:basedOn w:val="Note"/>
    <w:rsid w:val="00CC25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25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25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25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25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25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25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2550"/>
    <w:rPr>
      <w:b/>
      <w:smallCaps/>
    </w:rPr>
  </w:style>
  <w:style w:type="paragraph" w:customStyle="1" w:styleId="TableListNumber">
    <w:name w:val="Table List Number"/>
    <w:basedOn w:val="ListNumber"/>
    <w:rsid w:val="00CC25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25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2550"/>
    <w:pPr>
      <w:numPr>
        <w:numId w:val="9"/>
      </w:numPr>
    </w:pPr>
  </w:style>
  <w:style w:type="paragraph" w:customStyle="1" w:styleId="ListAlpha2">
    <w:name w:val="List Alpha 2"/>
    <w:basedOn w:val="List2"/>
    <w:rsid w:val="00CC2550"/>
    <w:pPr>
      <w:numPr>
        <w:numId w:val="8"/>
      </w:numPr>
    </w:pPr>
  </w:style>
  <w:style w:type="paragraph" w:styleId="List2">
    <w:name w:val="List 2"/>
    <w:basedOn w:val="BodyText"/>
    <w:rsid w:val="00CC25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25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25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25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25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25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2550"/>
    <w:pPr>
      <w:numPr>
        <w:numId w:val="4"/>
      </w:numPr>
    </w:pPr>
  </w:style>
  <w:style w:type="paragraph" w:styleId="ListContinue2">
    <w:name w:val="List Continue 2"/>
    <w:basedOn w:val="List2"/>
    <w:rsid w:val="00CC2550"/>
    <w:pPr>
      <w:ind w:firstLine="0"/>
    </w:pPr>
  </w:style>
  <w:style w:type="paragraph" w:styleId="ListContinue3">
    <w:name w:val="List Continue 3"/>
    <w:basedOn w:val="List3"/>
    <w:rsid w:val="00CC2550"/>
    <w:pPr>
      <w:ind w:left="1021" w:firstLine="0"/>
    </w:pPr>
  </w:style>
  <w:style w:type="paragraph" w:styleId="ListContinue4">
    <w:name w:val="List Continue 4"/>
    <w:basedOn w:val="List4"/>
    <w:rsid w:val="00CC2550"/>
    <w:pPr>
      <w:ind w:firstLine="0"/>
    </w:pPr>
  </w:style>
  <w:style w:type="paragraph" w:styleId="ListContinue5">
    <w:name w:val="List Continue 5"/>
    <w:basedOn w:val="List5"/>
    <w:rsid w:val="00CC2550"/>
    <w:pPr>
      <w:ind w:firstLine="0"/>
    </w:pPr>
  </w:style>
  <w:style w:type="paragraph" w:styleId="ListNumber3">
    <w:name w:val="List Number 3"/>
    <w:basedOn w:val="List3"/>
    <w:rsid w:val="00CC2550"/>
    <w:pPr>
      <w:numPr>
        <w:numId w:val="5"/>
      </w:numPr>
    </w:pPr>
  </w:style>
  <w:style w:type="paragraph" w:styleId="ListNumber4">
    <w:name w:val="List Number 4"/>
    <w:basedOn w:val="List4"/>
    <w:rsid w:val="00CC2550"/>
    <w:pPr>
      <w:numPr>
        <w:numId w:val="6"/>
      </w:numPr>
    </w:pPr>
  </w:style>
  <w:style w:type="paragraph" w:styleId="ListNumber5">
    <w:name w:val="List Number 5"/>
    <w:basedOn w:val="List5"/>
    <w:rsid w:val="00CC2550"/>
    <w:pPr>
      <w:numPr>
        <w:numId w:val="7"/>
      </w:numPr>
    </w:pPr>
  </w:style>
  <w:style w:type="paragraph" w:styleId="BlockText">
    <w:name w:val="Block Text"/>
    <w:basedOn w:val="Normal"/>
    <w:rsid w:val="00CC25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25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2550"/>
    <w:rPr>
      <w:sz w:val="16"/>
      <w:vertAlign w:val="superscript"/>
    </w:rPr>
  </w:style>
  <w:style w:type="character" w:customStyle="1" w:styleId="Symbols">
    <w:name w:val="Symbols"/>
    <w:basedOn w:val="DefaultParagraphFont"/>
    <w:rsid w:val="00CC2550"/>
    <w:rPr>
      <w:rFonts w:ascii="Symbol" w:hAnsi="Symbol"/>
    </w:rPr>
  </w:style>
  <w:style w:type="character" w:customStyle="1" w:styleId="MenuOptions">
    <w:name w:val="Menu Options"/>
    <w:basedOn w:val="DefaultParagraphFont"/>
    <w:rsid w:val="00CC25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2550"/>
    <w:rPr>
      <w:b/>
    </w:rPr>
  </w:style>
  <w:style w:type="character" w:customStyle="1" w:styleId="Underlined">
    <w:name w:val="Underlined"/>
    <w:basedOn w:val="DefaultParagraphFont"/>
    <w:rsid w:val="00CC2550"/>
    <w:rPr>
      <w:u w:val="single"/>
    </w:rPr>
  </w:style>
  <w:style w:type="paragraph" w:customStyle="1" w:styleId="TableBodyTextRight">
    <w:name w:val="Table Body Text Right"/>
    <w:basedOn w:val="TableBodyText"/>
    <w:rsid w:val="00CC25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2550"/>
    <w:rPr>
      <w:sz w:val="18"/>
    </w:rPr>
  </w:style>
  <w:style w:type="paragraph" w:customStyle="1" w:styleId="BodySmallRight">
    <w:name w:val="Body Small Right"/>
    <w:basedOn w:val="BodyTextRight"/>
    <w:rsid w:val="00CC2550"/>
    <w:rPr>
      <w:sz w:val="18"/>
      <w:szCs w:val="18"/>
    </w:rPr>
  </w:style>
  <w:style w:type="paragraph" w:customStyle="1" w:styleId="MarginEdition">
    <w:name w:val="Margin Edition"/>
    <w:basedOn w:val="MarginNote"/>
    <w:rsid w:val="00CC25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2550"/>
    <w:rPr>
      <w:sz w:val="2"/>
      <w:szCs w:val="2"/>
    </w:rPr>
  </w:style>
  <w:style w:type="character" w:customStyle="1" w:styleId="Small">
    <w:name w:val="Small"/>
    <w:basedOn w:val="DefaultParagraphFont"/>
    <w:rsid w:val="00CC2550"/>
    <w:rPr>
      <w:sz w:val="16"/>
    </w:rPr>
  </w:style>
  <w:style w:type="paragraph" w:customStyle="1" w:styleId="WideTable">
    <w:name w:val="Wide Table"/>
    <w:basedOn w:val="Normal"/>
    <w:rsid w:val="00CC25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2550"/>
  </w:style>
  <w:style w:type="paragraph" w:styleId="Quote">
    <w:name w:val="Quote"/>
    <w:basedOn w:val="Heading1"/>
    <w:link w:val="QuoteChar"/>
    <w:qFormat/>
    <w:rsid w:val="00CC25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25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2550"/>
    <w:pPr>
      <w:pageBreakBefore/>
    </w:pPr>
  </w:style>
  <w:style w:type="paragraph" w:customStyle="1" w:styleId="Border">
    <w:name w:val="Border"/>
    <w:basedOn w:val="Normal"/>
    <w:qFormat/>
    <w:rsid w:val="00CC25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25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5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5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25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25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25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25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25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2550"/>
    <w:rPr>
      <w:u w:val="single"/>
    </w:rPr>
  </w:style>
  <w:style w:type="character" w:customStyle="1" w:styleId="BoldandItalics">
    <w:name w:val="Bold and Italics"/>
    <w:qFormat/>
    <w:rsid w:val="00CC2550"/>
    <w:rPr>
      <w:b/>
      <w:i/>
      <w:u w:val="none"/>
    </w:rPr>
  </w:style>
  <w:style w:type="paragraph" w:styleId="BalloonText">
    <w:name w:val="Balloon Text"/>
    <w:basedOn w:val="Normal"/>
    <w:link w:val="BalloonTextChar"/>
    <w:rsid w:val="00CC25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25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25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25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25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25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2550"/>
    <w:pPr>
      <w:spacing w:before="0" w:after="0"/>
    </w:pPr>
  </w:style>
  <w:style w:type="paragraph" w:customStyle="1" w:styleId="BodyTextBold">
    <w:name w:val="Body Text Bold"/>
    <w:basedOn w:val="BodyText"/>
    <w:qFormat/>
    <w:rsid w:val="00CC2550"/>
    <w:rPr>
      <w:b/>
    </w:rPr>
  </w:style>
  <w:style w:type="character" w:styleId="Hyperlink">
    <w:name w:val="Hyperlink"/>
    <w:basedOn w:val="DefaultParagraphFont"/>
    <w:uiPriority w:val="99"/>
    <w:unhideWhenUsed/>
    <w:rsid w:val="00B066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1916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FNSACC610 Develop and implement financial strategies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2022-11-03T07:36:00Z</dcterms:created>
  <dcterms:modified xsi:type="dcterms:W3CDTF">2022-11-03T07:36:00Z</dcterms:modified>
</cp:coreProperties>
</file>