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29CC" w:rsidP="004F29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FNSACC607 Evaluate business performance</w:t>
      </w:r>
      <w:r>
        <w:fldChar w:fldCharType="end"/>
      </w:r>
    </w:p>
    <w:p w:rsidR="004F29CC" w:rsidP="004F29CC">
      <w:pPr>
        <w:pStyle w:val="Version"/>
        <w:sectPr w:rsidSect="008B70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8B7074" w:rsidP="008B7074">
      <w:pPr>
        <w:pStyle w:val="SuperHeading"/>
      </w:pPr>
      <w:r w:rsidRPr="008B7074">
        <w:t>FNSACC607 Evaluate business performance</w:t>
      </w:r>
    </w:p>
    <w:p w:rsidR="00000000" w:rsidRPr="008B7074" w:rsidP="008B7074">
      <w:pPr>
        <w:pStyle w:val="Heading1"/>
      </w:pPr>
      <w:bookmarkStart w:id="1" w:name="O_1246093"/>
      <w:bookmarkEnd w:id="1"/>
      <w:r w:rsidRPr="008B707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B70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074" w:rsidP="008B7074">
            <w:pPr>
              <w:pStyle w:val="BodyText"/>
            </w:pPr>
            <w:r w:rsidRPr="008B707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074">
            <w:pPr>
              <w:pStyle w:val="BodyText"/>
              <w:rPr>
                <w:lang w:val="en-NZ"/>
              </w:rPr>
            </w:pPr>
            <w:r w:rsidRPr="008B7074">
              <w:rPr>
                <w:rStyle w:val="SpecialBold"/>
              </w:rPr>
              <w:t>Comments</w:t>
            </w:r>
          </w:p>
        </w:tc>
      </w:tr>
      <w:tr w:rsidTr="008B70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074">
            <w:pPr>
              <w:pStyle w:val="BodyText"/>
              <w:rPr>
                <w:lang w:val="en-NZ"/>
              </w:rPr>
            </w:pPr>
            <w:r w:rsidRPr="008B7074">
              <w:t>Release 3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074" w:rsidP="008B7074">
            <w:pPr>
              <w:pStyle w:val="BodyText"/>
            </w:pPr>
            <w:r w:rsidRPr="008B7074">
              <w:t>This version first released with FNS Financial Services Training Package Release 8.1.</w:t>
            </w:r>
          </w:p>
          <w:p w:rsidR="00000000" w:rsidP="008B7074">
            <w:pPr>
              <w:pStyle w:val="BodyText"/>
              <w:rPr>
                <w:lang w:val="en-NZ"/>
              </w:rPr>
            </w:pPr>
            <w:r w:rsidRPr="008B7074">
              <w:t>Pre-requisite unit updated.</w:t>
            </w:r>
          </w:p>
        </w:tc>
      </w:tr>
      <w:tr w:rsidTr="008B70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074">
            <w:pPr>
              <w:pStyle w:val="BodyText"/>
              <w:rPr>
                <w:lang w:val="en-NZ"/>
              </w:rPr>
            </w:pPr>
            <w:r w:rsidRPr="008B7074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074" w:rsidP="008B7074">
            <w:pPr>
              <w:pStyle w:val="BodyText"/>
            </w:pPr>
            <w:r w:rsidRPr="008B7074">
              <w:t xml:space="preserve">This version first released with FNS Financial Services Training Package Version </w:t>
            </w:r>
            <w:r w:rsidRPr="008B7074">
              <w:t>3.1</w:t>
            </w:r>
          </w:p>
          <w:p w:rsidR="00000000" w:rsidRPr="008B7074" w:rsidP="008B7074">
            <w:pPr>
              <w:pStyle w:val="BodyText"/>
            </w:pPr>
            <w:r w:rsidRPr="008B7074">
              <w:t>Update to pre-requisite unit code</w:t>
            </w:r>
          </w:p>
        </w:tc>
      </w:tr>
    </w:tbl>
    <w:p w:rsidR="00000000" w:rsidRPr="008B7074" w:rsidP="008B7074">
      <w:pPr>
        <w:pStyle w:val="BodyText"/>
      </w:pPr>
    </w:p>
    <w:p w:rsidR="00000000" w:rsidRPr="008B7074" w:rsidP="008B7074">
      <w:pPr>
        <w:pStyle w:val="AllowPageBreak"/>
      </w:pPr>
    </w:p>
    <w:p w:rsidR="00000000" w:rsidRPr="008B7074" w:rsidP="008B7074">
      <w:pPr>
        <w:pStyle w:val="Heading1"/>
      </w:pPr>
      <w:bookmarkStart w:id="2" w:name="O_1246092"/>
      <w:bookmarkEnd w:id="2"/>
      <w:r w:rsidRPr="008B7074">
        <w:t>Application</w:t>
      </w:r>
    </w:p>
    <w:p w:rsidR="00000000" w:rsidRPr="008B7074" w:rsidP="004F29CC">
      <w:pPr>
        <w:pStyle w:val="BodyText"/>
      </w:pPr>
      <w:r w:rsidRPr="008B7074">
        <w:t>This unit describes the skills and knowledge required to analyse trends in an organisation’s business operations, develop performance indicators and identify options for improvement.</w:t>
      </w:r>
    </w:p>
    <w:p w:rsidR="00000000" w:rsidRPr="008B7074" w:rsidP="004F29CC">
      <w:pPr>
        <w:pStyle w:val="BodyText"/>
      </w:pPr>
      <w:r w:rsidRPr="008B7074">
        <w:t>I</w:t>
      </w:r>
      <w:r w:rsidRPr="008B7074">
        <w:t>t applies to experienced individuals who use specialised knowledge and skills to evaluate complex information and make recommendations relevant to strategic organisational activity.</w:t>
      </w:r>
    </w:p>
    <w:p w:rsidR="00000000" w:rsidRPr="008B7074" w:rsidP="004F29CC">
      <w:pPr>
        <w:pStyle w:val="BodyText"/>
      </w:pPr>
      <w:r w:rsidRPr="008B7074">
        <w:t xml:space="preserve">Work functions in the occupational areas where this unit may be used are </w:t>
      </w:r>
      <w:r w:rsidRPr="008B7074">
        <w:t>subject to regulatory requirements. Refer to the FNS Implementation Guide Companion Volume or the relevant regulator for specific guidance on requirements.</w:t>
      </w:r>
    </w:p>
    <w:p w:rsidR="00000000" w:rsidRPr="008B7074" w:rsidP="008B7074">
      <w:pPr>
        <w:pStyle w:val="Heading1"/>
      </w:pPr>
      <w:bookmarkStart w:id="3" w:name="O_1246091"/>
      <w:bookmarkEnd w:id="3"/>
      <w:r w:rsidRPr="008B7074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39"/>
        <w:gridCol w:w="5262"/>
      </w:tblGrid>
      <w:tr w:rsidTr="008B70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074">
            <w:pPr>
              <w:pStyle w:val="BodyText"/>
              <w:rPr>
                <w:lang w:val="en-NZ"/>
              </w:rPr>
            </w:pPr>
            <w:r w:rsidRPr="008B7074">
              <w:t>FNSACC521</w:t>
            </w:r>
          </w:p>
        </w:tc>
        <w:tc>
          <w:tcPr>
            <w:tcW w:w="5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074" w:rsidP="008B7074">
            <w:pPr>
              <w:pStyle w:val="BodyText"/>
            </w:pPr>
            <w:r w:rsidRPr="008B7074">
              <w:t>Provide financial and business performanc</w:t>
            </w:r>
            <w:r w:rsidRPr="008B7074">
              <w:t>e information</w:t>
            </w:r>
          </w:p>
        </w:tc>
      </w:tr>
    </w:tbl>
    <w:p w:rsidR="00000000" w:rsidRPr="008B7074" w:rsidP="008B7074">
      <w:pPr>
        <w:pStyle w:val="BodyText"/>
      </w:pPr>
    </w:p>
    <w:p w:rsidR="00000000" w:rsidRPr="008B7074" w:rsidP="008B7074">
      <w:pPr>
        <w:pStyle w:val="AllowPageBreak"/>
      </w:pPr>
    </w:p>
    <w:p w:rsidR="00000000" w:rsidRPr="008B7074" w:rsidP="008B7074">
      <w:pPr>
        <w:pStyle w:val="Heading1"/>
      </w:pPr>
      <w:bookmarkStart w:id="4" w:name="O_1246090"/>
      <w:bookmarkEnd w:id="4"/>
      <w:r w:rsidRPr="008B7074">
        <w:t>Unit Sector</w:t>
      </w:r>
    </w:p>
    <w:p w:rsidR="00000000" w:rsidRPr="008B7074" w:rsidP="004F29CC">
      <w:pPr>
        <w:pStyle w:val="BodyText"/>
      </w:pPr>
      <w:r w:rsidRPr="008B7074">
        <w:t>Accounting</w:t>
      </w:r>
    </w:p>
    <w:p w:rsidR="00000000" w:rsidRPr="008B7074" w:rsidP="008B7074">
      <w:pPr>
        <w:pStyle w:val="Heading1"/>
      </w:pPr>
      <w:bookmarkStart w:id="5" w:name="O_1246089"/>
      <w:bookmarkEnd w:id="5"/>
      <w:r w:rsidRPr="008B707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8B707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074" w:rsidP="008B7074">
            <w:pPr>
              <w:pStyle w:val="BodyText"/>
            </w:pPr>
            <w:r w:rsidRPr="008B707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074">
            <w:pPr>
              <w:pStyle w:val="BodyText"/>
              <w:rPr>
                <w:lang w:val="en-NZ"/>
              </w:rPr>
            </w:pPr>
            <w:r w:rsidRPr="008B7074">
              <w:rPr>
                <w:rStyle w:val="SpecialBold"/>
              </w:rPr>
              <w:t>PERFORMANCE CRITERIA</w:t>
            </w:r>
          </w:p>
        </w:tc>
      </w:tr>
      <w:tr w:rsidTr="008B707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074" w:rsidP="008B7074">
            <w:pPr>
              <w:pStyle w:val="BodyText"/>
            </w:pPr>
            <w:r w:rsidRPr="008B707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074">
            <w:pPr>
              <w:pStyle w:val="BodyText"/>
              <w:rPr>
                <w:lang w:val="en-NZ"/>
              </w:rPr>
            </w:pPr>
            <w:r w:rsidRPr="008B7074">
              <w:rPr>
                <w:rStyle w:val="Emphasis"/>
              </w:rPr>
              <w:t>Performance criteria describe the performance needed to demonstrate achie</w:t>
            </w:r>
            <w:r w:rsidRPr="008B7074">
              <w:rPr>
                <w:rStyle w:val="Emphasis"/>
              </w:rPr>
              <w:t>vement of the element.</w:t>
            </w:r>
          </w:p>
        </w:tc>
      </w:tr>
      <w:tr w:rsidTr="008B707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074">
            <w:pPr>
              <w:pStyle w:val="BodyText"/>
              <w:rPr>
                <w:lang w:val="en-NZ"/>
              </w:rPr>
            </w:pPr>
            <w:r w:rsidRPr="008B7074">
              <w:t>1. Analyse trends in performance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074" w:rsidP="008B7074">
            <w:pPr>
              <w:pStyle w:val="BodyText"/>
            </w:pPr>
            <w:r w:rsidRPr="008B7074">
              <w:t>1.1 Gather and analyse data relating to program and organisational performance using standard accounting techniques to identify past, current and future performance</w:t>
            </w:r>
          </w:p>
          <w:p w:rsidR="00000000" w:rsidRPr="008B7074" w:rsidP="008B7074">
            <w:pPr>
              <w:pStyle w:val="BodyText"/>
            </w:pPr>
            <w:r w:rsidRPr="008B7074">
              <w:t>1.2 Research variations from targets and divergences from trends, and evaluate to determine margins of error and any repeating patterns</w:t>
            </w:r>
          </w:p>
          <w:p w:rsidR="00000000" w:rsidP="008B7074">
            <w:pPr>
              <w:pStyle w:val="BodyText"/>
              <w:rPr>
                <w:lang w:val="en-NZ"/>
              </w:rPr>
            </w:pPr>
            <w:r w:rsidRPr="008B7074">
              <w:t>1.3 Assess trends in performance in terms of organisational short-term and long-term objectives</w:t>
            </w:r>
          </w:p>
        </w:tc>
      </w:tr>
      <w:tr w:rsidTr="008B707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074">
            <w:pPr>
              <w:pStyle w:val="BodyText"/>
              <w:rPr>
                <w:lang w:val="en-NZ"/>
              </w:rPr>
            </w:pPr>
            <w:r w:rsidRPr="008B7074">
              <w:t xml:space="preserve">2. Develop performance </w:t>
            </w:r>
            <w:r w:rsidRPr="008B7074">
              <w:t>indicators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074" w:rsidP="008B7074">
            <w:pPr>
              <w:pStyle w:val="BodyText"/>
            </w:pPr>
            <w:r w:rsidRPr="008B7074">
              <w:t>2.1 Develop performance indicators that link organisational processes, resource use and organisational objectives to environmental factors</w:t>
            </w:r>
          </w:p>
          <w:p w:rsidR="00000000" w:rsidRPr="008B7074" w:rsidP="008B7074">
            <w:pPr>
              <w:pStyle w:val="BodyText"/>
            </w:pPr>
            <w:r w:rsidRPr="008B7074">
              <w:t>2.2 Develop performance indicators using processes that are planned, inclusive and realistic within availa</w:t>
            </w:r>
            <w:r w:rsidRPr="008B7074">
              <w:t>ble timeframes and resources</w:t>
            </w:r>
          </w:p>
          <w:p w:rsidR="00000000" w:rsidP="008B7074">
            <w:pPr>
              <w:pStyle w:val="BodyText"/>
              <w:rPr>
                <w:lang w:val="en-NZ"/>
              </w:rPr>
            </w:pPr>
            <w:r w:rsidRPr="008B7074">
              <w:t>2.3 Regularly review components of performance indicators for relevance against performance trends and organisational capacities</w:t>
            </w:r>
          </w:p>
        </w:tc>
      </w:tr>
      <w:tr w:rsidTr="008B707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074">
            <w:pPr>
              <w:pStyle w:val="BodyText"/>
              <w:rPr>
                <w:lang w:val="en-NZ"/>
              </w:rPr>
            </w:pPr>
            <w:r w:rsidRPr="008B7074">
              <w:t>3. Identify options for improvement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074" w:rsidP="008B7074">
            <w:pPr>
              <w:pStyle w:val="BodyText"/>
            </w:pPr>
            <w:r w:rsidRPr="008B7074">
              <w:t>3.1 Identify, minimise or eliminate factors inhibiting perfor</w:t>
            </w:r>
            <w:r w:rsidRPr="008B7074">
              <w:t>mance and review organisational programs to include factors that promote performance in line with available resources</w:t>
            </w:r>
          </w:p>
          <w:p w:rsidR="00000000" w:rsidRPr="008B7074" w:rsidP="008B7074">
            <w:pPr>
              <w:pStyle w:val="BodyText"/>
            </w:pPr>
            <w:r w:rsidRPr="008B7074">
              <w:t>3.2 Ensure value is added through use of standard financial management techniques such as capital budgeting</w:t>
            </w:r>
          </w:p>
          <w:p w:rsidR="00000000" w:rsidRPr="008B7074" w:rsidP="008B7074">
            <w:pPr>
              <w:pStyle w:val="BodyText"/>
            </w:pPr>
            <w:r w:rsidRPr="008B7074">
              <w:t>3.3 Develop and implement comm</w:t>
            </w:r>
            <w:r w:rsidRPr="008B7074">
              <w:t>unication strategies to facilitate extension of improvement options in line with operational goals and needs</w:t>
            </w:r>
          </w:p>
        </w:tc>
      </w:tr>
    </w:tbl>
    <w:p w:rsidR="00000000" w:rsidRPr="008B7074" w:rsidP="008B7074">
      <w:pPr>
        <w:pStyle w:val="BodyText"/>
      </w:pPr>
    </w:p>
    <w:p w:rsidR="00000000" w:rsidRPr="008B7074" w:rsidP="008B7074">
      <w:pPr>
        <w:pStyle w:val="AllowPageBreak"/>
      </w:pPr>
    </w:p>
    <w:p w:rsidR="00000000" w:rsidRPr="008B7074" w:rsidP="008B7074">
      <w:pPr>
        <w:pStyle w:val="Heading1"/>
      </w:pPr>
      <w:bookmarkStart w:id="6" w:name="O_1246088"/>
      <w:bookmarkEnd w:id="6"/>
      <w:r w:rsidRPr="008B7074">
        <w:t>Foundation Skills</w:t>
      </w:r>
    </w:p>
    <w:p w:rsidR="00000000" w:rsidRPr="004F29CC" w:rsidP="004F29CC">
      <w:pPr>
        <w:pStyle w:val="BodyText"/>
        <w:rPr>
          <w:i/>
        </w:rPr>
      </w:pPr>
      <w:r w:rsidRPr="004F29C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8B70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074" w:rsidP="008B7074">
            <w:pPr>
              <w:pStyle w:val="BodyText"/>
            </w:pPr>
            <w:r w:rsidRPr="008B7074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074" w:rsidP="008B7074">
            <w:pPr>
              <w:pStyle w:val="BodyText"/>
            </w:pPr>
            <w:r w:rsidRPr="008B7074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074">
            <w:pPr>
              <w:pStyle w:val="BodyText"/>
              <w:rPr>
                <w:lang w:val="en-NZ"/>
              </w:rPr>
            </w:pPr>
            <w:r w:rsidRPr="008B7074">
              <w:rPr>
                <w:rStyle w:val="SpecialBold"/>
              </w:rPr>
              <w:t>Description</w:t>
            </w:r>
          </w:p>
        </w:tc>
      </w:tr>
      <w:tr w:rsidTr="008B70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074">
            <w:pPr>
              <w:pStyle w:val="BodyText"/>
              <w:rPr>
                <w:lang w:val="en-NZ"/>
              </w:rPr>
            </w:pPr>
            <w:r w:rsidRPr="008B7074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074">
            <w:pPr>
              <w:pStyle w:val="BodyText"/>
              <w:rPr>
                <w:lang w:val="en-NZ"/>
              </w:rPr>
            </w:pPr>
            <w:r w:rsidRPr="008B7074">
              <w:t>1.1, 1.2, 2.3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074">
            <w:pPr>
              <w:pStyle w:val="ListBullet"/>
              <w:rPr>
                <w:lang w:val="en-NZ"/>
              </w:rPr>
            </w:pPr>
            <w:r w:rsidRPr="008B7074">
              <w:t>Analyses, evaluates, consolidates</w:t>
            </w:r>
            <w:r w:rsidRPr="008B7074">
              <w:t xml:space="preserve"> and manages information from a range of sources to determine </w:t>
            </w:r>
            <w:r w:rsidRPr="008B7074">
              <w:t xml:space="preserve">requirements </w:t>
            </w:r>
          </w:p>
        </w:tc>
      </w:tr>
      <w:tr w:rsidTr="008B70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074">
            <w:pPr>
              <w:pStyle w:val="BodyText"/>
              <w:rPr>
                <w:lang w:val="en-NZ"/>
              </w:rPr>
            </w:pPr>
            <w:r w:rsidRPr="008B7074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074">
            <w:pPr>
              <w:pStyle w:val="BodyText"/>
              <w:rPr>
                <w:lang w:val="en-NZ"/>
              </w:rPr>
            </w:pPr>
            <w:r w:rsidRPr="008B7074">
              <w:t>1.1, 2.1, 2.2, 3.3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074">
            <w:pPr>
              <w:pStyle w:val="ListBullet"/>
              <w:rPr>
                <w:lang w:val="en-NZ"/>
              </w:rPr>
            </w:pPr>
            <w:r w:rsidRPr="008B7074">
              <w:t xml:space="preserve">Uses clear language, concepts and terminology to effectively produce a range of written documentation appropriate to the audience and purpose </w:t>
            </w:r>
          </w:p>
        </w:tc>
      </w:tr>
      <w:tr w:rsidTr="008B70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074">
            <w:pPr>
              <w:pStyle w:val="BodyText"/>
              <w:rPr>
                <w:lang w:val="en-NZ"/>
              </w:rPr>
            </w:pPr>
            <w:r w:rsidRPr="008B7074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074">
            <w:pPr>
              <w:pStyle w:val="BodyText"/>
              <w:rPr>
                <w:lang w:val="en-NZ"/>
              </w:rPr>
            </w:pPr>
            <w:r w:rsidRPr="008B7074">
              <w:t>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074">
            <w:pPr>
              <w:pStyle w:val="ListBullet"/>
              <w:rPr>
                <w:lang w:val="en-NZ"/>
              </w:rPr>
            </w:pPr>
            <w:r w:rsidRPr="008B7074">
              <w:t>Participates in verbal exchanges using clear language and questioning and active listening to convey and confirm information</w:t>
            </w:r>
          </w:p>
        </w:tc>
      </w:tr>
      <w:tr w:rsidTr="008B70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074">
            <w:pPr>
              <w:pStyle w:val="BodyText"/>
              <w:rPr>
                <w:lang w:val="en-NZ"/>
              </w:rPr>
            </w:pPr>
            <w:r w:rsidRPr="008B7074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074">
            <w:pPr>
              <w:pStyle w:val="BodyText"/>
              <w:rPr>
                <w:lang w:val="en-NZ"/>
              </w:rPr>
            </w:pPr>
            <w:r w:rsidRPr="008B7074">
              <w:t>1.1-1.3, 2.1-2.3,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074">
            <w:pPr>
              <w:pStyle w:val="ListBullet"/>
              <w:rPr>
                <w:lang w:val="en-NZ"/>
              </w:rPr>
            </w:pPr>
            <w:r w:rsidRPr="008B7074">
              <w:t>Performs mathematical calculations and uses a range of mathematical proble</w:t>
            </w:r>
            <w:r w:rsidRPr="008B7074">
              <w:t>m-solving techniques to analyse trends and to estimate and forecast financial data</w:t>
            </w:r>
          </w:p>
        </w:tc>
      </w:tr>
      <w:tr w:rsidTr="008B70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074">
            <w:pPr>
              <w:pStyle w:val="BodyText"/>
              <w:rPr>
                <w:lang w:val="en-NZ"/>
              </w:rPr>
            </w:pPr>
            <w:r w:rsidRPr="008B7074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074">
            <w:pPr>
              <w:pStyle w:val="BodyText"/>
              <w:rPr>
                <w:lang w:val="en-NZ"/>
              </w:rPr>
            </w:pPr>
            <w:r w:rsidRPr="008B7074">
              <w:t xml:space="preserve">1.1, 1.3, 2.1, 3.3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074">
            <w:pPr>
              <w:pStyle w:val="ListBullet"/>
              <w:rPr>
                <w:lang w:val="en-NZ"/>
              </w:rPr>
            </w:pPr>
            <w:r w:rsidRPr="008B7074">
              <w:t>Takes a lead role in monitoring the achievement of organisational goals and objectives to plan and implement improvements</w:t>
            </w:r>
          </w:p>
        </w:tc>
      </w:tr>
      <w:tr w:rsidTr="008B70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074">
            <w:pPr>
              <w:pStyle w:val="BodyText"/>
              <w:rPr>
                <w:lang w:val="en-NZ"/>
              </w:rPr>
            </w:pPr>
            <w:r w:rsidRPr="008B7074">
              <w:t>I</w:t>
            </w:r>
            <w:r w:rsidRPr="008B7074">
              <w:t>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074">
            <w:pPr>
              <w:pStyle w:val="BodyText"/>
              <w:rPr>
                <w:lang w:val="en-NZ"/>
              </w:rPr>
            </w:pPr>
            <w:r w:rsidRPr="008B7074">
              <w:t>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074">
            <w:pPr>
              <w:pStyle w:val="ListBullet"/>
              <w:rPr>
                <w:lang w:val="en-NZ"/>
              </w:rPr>
            </w:pPr>
            <w:r w:rsidRPr="008B7074">
              <w:t xml:space="preserve">Develops and uses appropriate conventions and protocols to communicate changes to personnel </w:t>
            </w:r>
          </w:p>
        </w:tc>
      </w:tr>
      <w:tr w:rsidTr="008B70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074">
            <w:pPr>
              <w:pStyle w:val="BodyText"/>
              <w:rPr>
                <w:lang w:val="en-NZ"/>
              </w:rPr>
            </w:pPr>
            <w:r w:rsidRPr="008B7074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074">
            <w:pPr>
              <w:pStyle w:val="BodyText"/>
              <w:rPr>
                <w:lang w:val="en-NZ"/>
              </w:rPr>
            </w:pPr>
            <w:r w:rsidRPr="008B7074">
              <w:t>1.1-1.3, 2.1-2.3, 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074" w:rsidP="008B7074">
            <w:pPr>
              <w:pStyle w:val="ListBullet"/>
            </w:pPr>
            <w:r w:rsidRPr="008B7074">
              <w:t xml:space="preserve">Takes responsibility for planning, sequencing, scheduling and monitoring complex tasks </w:t>
            </w:r>
            <w:r w:rsidRPr="008B7074">
              <w:t xml:space="preserve">and own workload for efficiency and effective outcomes </w:t>
            </w:r>
          </w:p>
          <w:p w:rsidR="00000000" w:rsidRPr="008B7074" w:rsidP="008B7074">
            <w:pPr>
              <w:pStyle w:val="ListBullet"/>
            </w:pPr>
            <w:r w:rsidRPr="008B7074">
              <w:t>Develops plans for complex activities with strategic implications for the organisation</w:t>
            </w:r>
          </w:p>
          <w:p w:rsidR="00000000" w:rsidRPr="008B7074" w:rsidP="008B7074">
            <w:pPr>
              <w:pStyle w:val="ListBullet"/>
            </w:pPr>
            <w:r w:rsidRPr="008B7074">
              <w:t>Uses systematic analytical problem-solving processes in complex, routine and non-routine situations, gathering in</w:t>
            </w:r>
            <w:r w:rsidRPr="008B7074">
              <w:t>formation and identifying and evaluating options against criteria</w:t>
            </w:r>
          </w:p>
          <w:p w:rsidR="00000000" w:rsidRPr="008B7074" w:rsidP="008B7074">
            <w:pPr>
              <w:pStyle w:val="ListBullet"/>
            </w:pPr>
            <w:r w:rsidRPr="008B7074">
              <w:t>Uses digital technologies to access and extract relevant information to achieve required outcomes</w:t>
            </w:r>
          </w:p>
        </w:tc>
      </w:tr>
    </w:tbl>
    <w:p w:rsidR="00000000" w:rsidRPr="008B7074" w:rsidP="008B7074">
      <w:pPr>
        <w:pStyle w:val="BodyText"/>
      </w:pPr>
    </w:p>
    <w:p w:rsidR="00000000" w:rsidRPr="008B7074" w:rsidP="008B7074">
      <w:pPr>
        <w:pStyle w:val="AllowPageBreak"/>
      </w:pPr>
    </w:p>
    <w:p w:rsidR="00000000" w:rsidRPr="008B7074" w:rsidP="008B7074">
      <w:pPr>
        <w:pStyle w:val="Heading1"/>
      </w:pPr>
      <w:bookmarkStart w:id="7" w:name="O_1246087"/>
      <w:bookmarkEnd w:id="7"/>
      <w:r w:rsidRPr="008B707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8B70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074" w:rsidP="008B7074">
            <w:pPr>
              <w:pStyle w:val="BodyText"/>
            </w:pPr>
            <w:r w:rsidRPr="008B7074">
              <w:rPr>
                <w:rStyle w:val="SpecialBold"/>
              </w:rPr>
              <w:t xml:space="preserve">Code and title </w:t>
            </w:r>
          </w:p>
          <w:p w:rsidR="00000000" w:rsidRPr="008B7074" w:rsidP="008B7074">
            <w:pPr>
              <w:pStyle w:val="BodyText"/>
            </w:pPr>
            <w:r w:rsidRPr="008B7074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074" w:rsidP="008B7074">
            <w:pPr>
              <w:pStyle w:val="BodyText"/>
            </w:pPr>
            <w:r w:rsidRPr="008B7074">
              <w:rPr>
                <w:rStyle w:val="SpecialBold"/>
              </w:rPr>
              <w:t>Code and title</w:t>
            </w:r>
          </w:p>
          <w:p w:rsidR="00000000" w:rsidRPr="008B7074" w:rsidP="008B7074">
            <w:pPr>
              <w:pStyle w:val="BodyText"/>
            </w:pPr>
            <w:r w:rsidRPr="008B707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074" w:rsidP="008B7074">
            <w:pPr>
              <w:pStyle w:val="BodyText"/>
            </w:pPr>
            <w:r w:rsidRPr="008B707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074">
            <w:pPr>
              <w:pStyle w:val="BodyText"/>
              <w:rPr>
                <w:lang w:val="en-NZ"/>
              </w:rPr>
            </w:pPr>
            <w:r w:rsidRPr="008B7074">
              <w:rPr>
                <w:rStyle w:val="SpecialBold"/>
              </w:rPr>
              <w:t>Equivalence status</w:t>
            </w:r>
          </w:p>
        </w:tc>
      </w:tr>
      <w:tr w:rsidTr="008B70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074">
            <w:pPr>
              <w:pStyle w:val="BodyText"/>
              <w:rPr>
                <w:lang w:val="en-NZ"/>
              </w:rPr>
            </w:pPr>
            <w:r w:rsidRPr="008B7074">
              <w:t>FNSACC607 Evaluate business performance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074">
            <w:pPr>
              <w:pStyle w:val="BodyText"/>
              <w:rPr>
                <w:lang w:val="en-NZ"/>
              </w:rPr>
            </w:pPr>
            <w:r w:rsidRPr="008B7074">
              <w:t>FNSACC607A Evaluate business performance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074" w:rsidP="008B7074">
            <w:pPr>
              <w:pStyle w:val="BodyText"/>
            </w:pPr>
            <w:r w:rsidRPr="008B7074">
              <w:t>Updated to meet Standards for Training Packages</w:t>
            </w:r>
          </w:p>
          <w:p w:rsidR="00000000" w:rsidP="008B7074">
            <w:pPr>
              <w:pStyle w:val="BodyText"/>
              <w:rPr>
                <w:lang w:val="en-NZ"/>
              </w:rPr>
            </w:pPr>
            <w:r w:rsidRPr="008B7074">
              <w:t>Prerequisite updated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074" w:rsidP="008B7074">
            <w:pPr>
              <w:pStyle w:val="BodyText"/>
            </w:pPr>
            <w:r w:rsidRPr="008B7074">
              <w:t>No equivalent unit</w:t>
            </w:r>
          </w:p>
        </w:tc>
      </w:tr>
    </w:tbl>
    <w:p w:rsidR="00000000" w:rsidRPr="008B7074" w:rsidP="008B7074">
      <w:pPr>
        <w:pStyle w:val="BodyText"/>
      </w:pPr>
    </w:p>
    <w:p w:rsidR="00000000" w:rsidRPr="008B7074" w:rsidP="008B7074">
      <w:pPr>
        <w:pStyle w:val="AllowPageBreak"/>
      </w:pPr>
    </w:p>
    <w:p w:rsidR="00000000" w:rsidRPr="008B7074" w:rsidP="008B7074">
      <w:pPr>
        <w:pStyle w:val="Heading1"/>
      </w:pPr>
      <w:bookmarkStart w:id="8" w:name="O_1246094"/>
      <w:bookmarkEnd w:id="8"/>
      <w:r w:rsidRPr="008B7074">
        <w:t>Links</w:t>
      </w:r>
    </w:p>
    <w:p w:rsidR="00000000" w:rsidRPr="008B7074" w:rsidP="004F29CC">
      <w:pPr>
        <w:pStyle w:val="BodyText"/>
      </w:pPr>
      <w:r w:rsidRPr="008B7074">
        <w:t>Companion Vol</w:t>
      </w:r>
      <w:r w:rsidRPr="008B7074">
        <w:t xml:space="preserve">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CC3F0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B7074" w:rsidP="008B7074"/>
    <w:sectPr w:rsidSect="008B707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0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074" w:rsidRPr="004F29CC" w:rsidP="004F29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0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9CC" w:rsidP="008B70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F29CC" w:rsidP="008B70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F29CC" w:rsidP="008B70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0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9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7074" w:rsidRPr="004F29CC" w:rsidP="004F29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0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9CC" w:rsidRPr="002D2AF8" w:rsidP="008B70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FNSACC607 Evaluate business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4F29CC" w:rsidP="008B70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CB847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F423E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70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70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70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70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70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70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70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70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70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70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70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7074"/>
  </w:style>
  <w:style w:type="character" w:customStyle="1" w:styleId="Heading1Char">
    <w:name w:val="Heading 1 Char"/>
    <w:basedOn w:val="DefaultParagraphFont"/>
    <w:link w:val="Heading1"/>
    <w:rsid w:val="008B70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70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70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707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B7074"/>
    <w:rPr>
      <w:b/>
      <w:spacing w:val="0"/>
    </w:rPr>
  </w:style>
  <w:style w:type="character" w:styleId="Emphasis">
    <w:name w:val="Emphasis"/>
    <w:basedOn w:val="DefaultParagraphFont"/>
    <w:qFormat/>
    <w:rsid w:val="008B7074"/>
    <w:rPr>
      <w:i/>
    </w:rPr>
  </w:style>
  <w:style w:type="paragraph" w:customStyle="1" w:styleId="SuperHeading">
    <w:name w:val="SuperHeading"/>
    <w:basedOn w:val="Normal"/>
    <w:rsid w:val="008B70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70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70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70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70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70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70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70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70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70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70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70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70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70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70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70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70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70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70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70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70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70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70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70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70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B707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B70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70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70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70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70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70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70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70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707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B70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70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70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7074"/>
  </w:style>
  <w:style w:type="paragraph" w:styleId="TableofFigures">
    <w:name w:val="table of figures"/>
    <w:basedOn w:val="Normal"/>
    <w:next w:val="Normal"/>
    <w:semiHidden/>
    <w:rsid w:val="008B70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707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B7074"/>
    <w:rPr>
      <w:rFonts w:ascii="Wingdings" w:hAnsi="Wingdings"/>
    </w:rPr>
  </w:style>
  <w:style w:type="paragraph" w:customStyle="1" w:styleId="TableHeading">
    <w:name w:val="Table Heading"/>
    <w:basedOn w:val="HeadingBase"/>
    <w:rsid w:val="008B70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7074"/>
    <w:rPr>
      <w:color w:val="0033CC"/>
      <w:u w:val="none"/>
    </w:rPr>
  </w:style>
  <w:style w:type="paragraph" w:customStyle="1" w:styleId="BodyTextRight">
    <w:name w:val="Body Text Right"/>
    <w:basedOn w:val="BodyText"/>
    <w:rsid w:val="008B70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70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707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70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70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70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7074"/>
    <w:rPr>
      <w:sz w:val="32"/>
    </w:rPr>
  </w:style>
  <w:style w:type="paragraph" w:customStyle="1" w:styleId="HeadingProcedure">
    <w:name w:val="Heading Procedure"/>
    <w:basedOn w:val="HeadingBase"/>
    <w:next w:val="Normal"/>
    <w:rsid w:val="008B70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7074"/>
    <w:pPr>
      <w:spacing w:before="60" w:after="60"/>
    </w:pPr>
  </w:style>
  <w:style w:type="paragraph" w:styleId="ListContinue">
    <w:name w:val="List Continue"/>
    <w:basedOn w:val="List"/>
    <w:rsid w:val="008B7074"/>
    <w:pPr>
      <w:ind w:firstLine="0"/>
    </w:pPr>
  </w:style>
  <w:style w:type="paragraph" w:customStyle="1" w:styleId="ListNote">
    <w:name w:val="List Note"/>
    <w:basedOn w:val="List"/>
    <w:rsid w:val="008B70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70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70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7074"/>
    <w:rPr>
      <w:rFonts w:ascii="Courier New" w:hAnsi="Courier New"/>
    </w:rPr>
  </w:style>
  <w:style w:type="paragraph" w:customStyle="1" w:styleId="NoteBullet">
    <w:name w:val="Note Bullet"/>
    <w:basedOn w:val="Note"/>
    <w:rsid w:val="008B70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70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70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70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707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B70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70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7074"/>
    <w:rPr>
      <w:b/>
      <w:smallCaps/>
    </w:rPr>
  </w:style>
  <w:style w:type="paragraph" w:customStyle="1" w:styleId="TableListNumber">
    <w:name w:val="Table List Number"/>
    <w:basedOn w:val="ListNumber"/>
    <w:rsid w:val="008B70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70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7074"/>
    <w:pPr>
      <w:numPr>
        <w:numId w:val="8"/>
      </w:numPr>
    </w:pPr>
  </w:style>
  <w:style w:type="paragraph" w:customStyle="1" w:styleId="ListAlpha2">
    <w:name w:val="List Alpha 2"/>
    <w:basedOn w:val="List2"/>
    <w:rsid w:val="008B7074"/>
    <w:pPr>
      <w:numPr>
        <w:numId w:val="7"/>
      </w:numPr>
    </w:pPr>
  </w:style>
  <w:style w:type="paragraph" w:styleId="List2">
    <w:name w:val="List 2"/>
    <w:basedOn w:val="BodyText"/>
    <w:rsid w:val="008B70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70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70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70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707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707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B7074"/>
    <w:pPr>
      <w:numPr>
        <w:numId w:val="3"/>
      </w:numPr>
    </w:pPr>
  </w:style>
  <w:style w:type="paragraph" w:styleId="ListContinue2">
    <w:name w:val="List Continue 2"/>
    <w:basedOn w:val="List2"/>
    <w:rsid w:val="008B7074"/>
    <w:pPr>
      <w:ind w:firstLine="0"/>
    </w:pPr>
  </w:style>
  <w:style w:type="paragraph" w:styleId="ListContinue3">
    <w:name w:val="List Continue 3"/>
    <w:basedOn w:val="List3"/>
    <w:rsid w:val="008B7074"/>
    <w:pPr>
      <w:ind w:left="1021" w:firstLine="0"/>
    </w:pPr>
  </w:style>
  <w:style w:type="paragraph" w:styleId="ListContinue4">
    <w:name w:val="List Continue 4"/>
    <w:basedOn w:val="List4"/>
    <w:rsid w:val="008B7074"/>
    <w:pPr>
      <w:ind w:firstLine="0"/>
    </w:pPr>
  </w:style>
  <w:style w:type="paragraph" w:styleId="ListContinue5">
    <w:name w:val="List Continue 5"/>
    <w:basedOn w:val="List5"/>
    <w:rsid w:val="008B7074"/>
    <w:pPr>
      <w:ind w:firstLine="0"/>
    </w:pPr>
  </w:style>
  <w:style w:type="paragraph" w:styleId="ListNumber3">
    <w:name w:val="List Number 3"/>
    <w:basedOn w:val="List3"/>
    <w:rsid w:val="008B7074"/>
    <w:pPr>
      <w:numPr>
        <w:numId w:val="4"/>
      </w:numPr>
    </w:pPr>
  </w:style>
  <w:style w:type="paragraph" w:styleId="ListNumber4">
    <w:name w:val="List Number 4"/>
    <w:basedOn w:val="List4"/>
    <w:rsid w:val="008B7074"/>
    <w:pPr>
      <w:numPr>
        <w:numId w:val="5"/>
      </w:numPr>
    </w:pPr>
  </w:style>
  <w:style w:type="paragraph" w:styleId="ListNumber5">
    <w:name w:val="List Number 5"/>
    <w:basedOn w:val="List5"/>
    <w:rsid w:val="008B7074"/>
    <w:pPr>
      <w:numPr>
        <w:numId w:val="6"/>
      </w:numPr>
    </w:pPr>
  </w:style>
  <w:style w:type="paragraph" w:styleId="BlockText">
    <w:name w:val="Block Text"/>
    <w:basedOn w:val="Normal"/>
    <w:rsid w:val="008B70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70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7074"/>
    <w:rPr>
      <w:sz w:val="16"/>
      <w:vertAlign w:val="superscript"/>
    </w:rPr>
  </w:style>
  <w:style w:type="character" w:customStyle="1" w:styleId="Symbols">
    <w:name w:val="Symbols"/>
    <w:basedOn w:val="DefaultParagraphFont"/>
    <w:rsid w:val="008B7074"/>
    <w:rPr>
      <w:rFonts w:ascii="Symbol" w:hAnsi="Symbol"/>
    </w:rPr>
  </w:style>
  <w:style w:type="character" w:customStyle="1" w:styleId="MenuOptions">
    <w:name w:val="Menu Options"/>
    <w:basedOn w:val="DefaultParagraphFont"/>
    <w:rsid w:val="008B70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7074"/>
    <w:rPr>
      <w:b/>
    </w:rPr>
  </w:style>
  <w:style w:type="character" w:customStyle="1" w:styleId="Underlined">
    <w:name w:val="Underlined"/>
    <w:basedOn w:val="DefaultParagraphFont"/>
    <w:rsid w:val="008B7074"/>
    <w:rPr>
      <w:u w:val="single"/>
    </w:rPr>
  </w:style>
  <w:style w:type="paragraph" w:customStyle="1" w:styleId="TableBodyTextRight">
    <w:name w:val="Table Body Text Right"/>
    <w:basedOn w:val="TableBodyText"/>
    <w:rsid w:val="008B70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7074"/>
    <w:rPr>
      <w:sz w:val="18"/>
    </w:rPr>
  </w:style>
  <w:style w:type="paragraph" w:customStyle="1" w:styleId="BodySmallRight">
    <w:name w:val="Body Small Right"/>
    <w:basedOn w:val="BodyTextRight"/>
    <w:rsid w:val="008B7074"/>
    <w:rPr>
      <w:sz w:val="18"/>
      <w:szCs w:val="18"/>
    </w:rPr>
  </w:style>
  <w:style w:type="paragraph" w:customStyle="1" w:styleId="MarginEdition">
    <w:name w:val="Margin Edition"/>
    <w:basedOn w:val="MarginNote"/>
    <w:rsid w:val="008B70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7074"/>
    <w:rPr>
      <w:sz w:val="2"/>
      <w:szCs w:val="2"/>
    </w:rPr>
  </w:style>
  <w:style w:type="character" w:customStyle="1" w:styleId="Small">
    <w:name w:val="Small"/>
    <w:basedOn w:val="DefaultParagraphFont"/>
    <w:rsid w:val="008B7074"/>
    <w:rPr>
      <w:sz w:val="16"/>
    </w:rPr>
  </w:style>
  <w:style w:type="paragraph" w:customStyle="1" w:styleId="WideTable">
    <w:name w:val="Wide Table"/>
    <w:basedOn w:val="Normal"/>
    <w:rsid w:val="008B70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7074"/>
  </w:style>
  <w:style w:type="paragraph" w:styleId="Quote">
    <w:name w:val="Quote"/>
    <w:basedOn w:val="Heading1"/>
    <w:link w:val="QuoteChar"/>
    <w:qFormat/>
    <w:rsid w:val="008B70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70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7074"/>
    <w:pPr>
      <w:pageBreakBefore/>
    </w:pPr>
  </w:style>
  <w:style w:type="paragraph" w:customStyle="1" w:styleId="Border">
    <w:name w:val="Border"/>
    <w:basedOn w:val="Normal"/>
    <w:qFormat/>
    <w:rsid w:val="008B70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70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70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70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70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70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70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70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70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7074"/>
    <w:rPr>
      <w:u w:val="single"/>
    </w:rPr>
  </w:style>
  <w:style w:type="character" w:customStyle="1" w:styleId="BoldandItalics">
    <w:name w:val="Bold and Italics"/>
    <w:qFormat/>
    <w:rsid w:val="008B7074"/>
    <w:rPr>
      <w:b/>
      <w:i/>
      <w:u w:val="none"/>
    </w:rPr>
  </w:style>
  <w:style w:type="paragraph" w:styleId="BalloonText">
    <w:name w:val="Balloon Text"/>
    <w:basedOn w:val="Normal"/>
    <w:link w:val="BalloonTextChar"/>
    <w:rsid w:val="008B70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70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70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70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70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70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7074"/>
    <w:pPr>
      <w:spacing w:before="0" w:after="0"/>
    </w:pPr>
  </w:style>
  <w:style w:type="paragraph" w:customStyle="1" w:styleId="BodyTextBold">
    <w:name w:val="Body Text Bold"/>
    <w:basedOn w:val="BodyText"/>
    <w:qFormat/>
    <w:rsid w:val="008B7074"/>
    <w:rPr>
      <w:b/>
    </w:rPr>
  </w:style>
  <w:style w:type="character" w:styleId="Hyperlink">
    <w:name w:val="Hyperlink"/>
    <w:basedOn w:val="DefaultParagraphFont"/>
    <w:uiPriority w:val="99"/>
    <w:unhideWhenUsed/>
    <w:rsid w:val="004F29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641</Words>
  <Characters>4315</Characters>
  <Application>Microsoft Office Word</Application>
  <DocSecurity>0</DocSecurity>
  <Lines>165</Lines>
  <Paragraphs>95</Paragraphs>
  <ScaleCrop>false</ScaleCrop>
  <Company>Author-it Software Corporation Ltd.</Company>
  <LinksUpToDate>false</LinksUpToDate>
  <CharactersWithSpaces>4861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FNSACC607 Evaluate business performance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2022-11-03T07:42:00Z</dcterms:created>
  <dcterms:modified xsi:type="dcterms:W3CDTF">2022-11-03T07:42:00Z</dcterms:modified>
</cp:coreProperties>
</file>