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58B" w:rsidP="002F2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FNSACC606 Conduct internal audit</w:t>
      </w:r>
      <w:r>
        <w:fldChar w:fldCharType="end"/>
      </w:r>
    </w:p>
    <w:p w:rsidR="002F258B" w:rsidP="002F258B">
      <w:pPr>
        <w:pStyle w:val="Version"/>
        <w:sectPr w:rsidSect="00365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659DF" w:rsidP="003659DF">
      <w:pPr>
        <w:pStyle w:val="SuperHeading"/>
      </w:pPr>
      <w:r w:rsidRPr="003659DF">
        <w:t>Assessment Requirements for FNSACC606 Conduct internal audit</w:t>
      </w:r>
    </w:p>
    <w:p w:rsidR="00000000" w:rsidRPr="003659DF" w:rsidP="003659DF">
      <w:pPr>
        <w:pStyle w:val="Heading1"/>
      </w:pPr>
      <w:bookmarkStart w:id="1" w:name="O_1246069"/>
      <w:bookmarkEnd w:id="1"/>
      <w:r w:rsidRPr="003659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5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DF" w:rsidP="003659DF">
            <w:pPr>
              <w:pStyle w:val="BodyText"/>
            </w:pPr>
            <w:r w:rsidRPr="003659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DF">
            <w:pPr>
              <w:pStyle w:val="BodyText"/>
              <w:rPr>
                <w:lang w:val="en-NZ"/>
              </w:rPr>
            </w:pPr>
            <w:r w:rsidRPr="003659DF">
              <w:rPr>
                <w:rStyle w:val="SpecialBold"/>
              </w:rPr>
              <w:t>Comments</w:t>
            </w:r>
          </w:p>
        </w:tc>
      </w:tr>
      <w:tr w:rsidTr="00365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DF">
            <w:pPr>
              <w:pStyle w:val="BodyText"/>
              <w:rPr>
                <w:lang w:val="en-NZ"/>
              </w:rPr>
            </w:pPr>
            <w:r w:rsidRPr="003659DF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DF" w:rsidP="003659DF">
            <w:pPr>
              <w:pStyle w:val="BodyText"/>
            </w:pPr>
            <w:r w:rsidRPr="003659DF">
              <w:t>This version first released with FNS Financial Services Training Package Release 8.1.</w:t>
            </w:r>
          </w:p>
          <w:p w:rsidR="00000000" w:rsidP="003659DF">
            <w:pPr>
              <w:pStyle w:val="BodyText"/>
              <w:rPr>
                <w:lang w:val="en-NZ"/>
              </w:rPr>
            </w:pPr>
            <w:r w:rsidRPr="003659DF">
              <w:t>Pre-requisite unit updated.</w:t>
            </w:r>
          </w:p>
        </w:tc>
      </w:tr>
      <w:tr w:rsidTr="00365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DF">
            <w:pPr>
              <w:pStyle w:val="BodyText"/>
              <w:rPr>
                <w:lang w:val="en-NZ"/>
              </w:rPr>
            </w:pPr>
            <w:r w:rsidRPr="003659D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DF" w:rsidP="003659DF">
            <w:pPr>
              <w:pStyle w:val="BodyText"/>
            </w:pPr>
            <w:r w:rsidRPr="003659DF">
              <w:t>This version first released with FNS Financial Services Training</w:t>
            </w:r>
            <w:r w:rsidRPr="003659DF">
              <w:t xml:space="preserve"> Package Version 3.1</w:t>
            </w:r>
          </w:p>
          <w:p w:rsidR="00000000" w:rsidRPr="003659DF" w:rsidP="003659DF">
            <w:pPr>
              <w:pStyle w:val="BodyText"/>
            </w:pPr>
            <w:r w:rsidRPr="003659DF">
              <w:t>Update to pre-requisite unit code</w:t>
            </w:r>
          </w:p>
        </w:tc>
      </w:tr>
    </w:tbl>
    <w:p w:rsidR="00000000" w:rsidRPr="003659DF" w:rsidP="003659DF">
      <w:pPr>
        <w:pStyle w:val="BodyText"/>
      </w:pPr>
    </w:p>
    <w:p w:rsidR="00000000" w:rsidRPr="003659DF" w:rsidP="003659DF">
      <w:pPr>
        <w:pStyle w:val="AllowPageBreak"/>
      </w:pPr>
    </w:p>
    <w:p w:rsidR="00000000" w:rsidRPr="003659DF" w:rsidP="003659DF">
      <w:pPr>
        <w:pStyle w:val="Heading1"/>
      </w:pPr>
      <w:bookmarkStart w:id="2" w:name="O_1246068"/>
      <w:bookmarkEnd w:id="2"/>
      <w:r w:rsidRPr="003659DF">
        <w:t>Performance Evidence</w:t>
      </w:r>
    </w:p>
    <w:p w:rsidR="00000000" w:rsidRPr="003659DF" w:rsidP="002F258B">
      <w:pPr>
        <w:pStyle w:val="BodyText"/>
      </w:pPr>
      <w:r w:rsidRPr="003659DF">
        <w:t>Evidence of the ability to:</w:t>
      </w:r>
    </w:p>
    <w:p w:rsidR="00000000" w:rsidRPr="003659DF" w:rsidP="003659DF">
      <w:pPr>
        <w:pStyle w:val="ListBullet"/>
      </w:pPr>
      <w:r w:rsidRPr="003659DF">
        <w:t>conduct internal audit that complies with organisational policy and procedures, and includes:</w:t>
      </w:r>
    </w:p>
    <w:p w:rsidR="00000000" w:rsidRPr="003659DF" w:rsidP="003659DF">
      <w:pPr>
        <w:pStyle w:val="ListBullet2"/>
      </w:pPr>
      <w:r w:rsidRPr="003659DF">
        <w:t xml:space="preserve">use of professional accounting standards to identify strengths and weaknesses </w:t>
      </w:r>
    </w:p>
    <w:p w:rsidR="00000000" w:rsidRPr="003659DF" w:rsidP="003659DF">
      <w:pPr>
        <w:pStyle w:val="ListBullet2"/>
      </w:pPr>
      <w:r w:rsidRPr="003659DF">
        <w:t xml:space="preserve">assessment of internal control systems </w:t>
      </w:r>
    </w:p>
    <w:p w:rsidR="00000000" w:rsidRPr="003659DF" w:rsidP="003659DF">
      <w:pPr>
        <w:pStyle w:val="ListBullet2"/>
      </w:pPr>
      <w:r w:rsidRPr="003659DF">
        <w:t>evaluation of information systems</w:t>
      </w:r>
    </w:p>
    <w:p w:rsidR="00000000" w:rsidRPr="003659DF" w:rsidP="003659DF">
      <w:pPr>
        <w:pStyle w:val="ListBullet2"/>
      </w:pPr>
      <w:r w:rsidRPr="003659DF">
        <w:t xml:space="preserve">review of resources </w:t>
      </w:r>
    </w:p>
    <w:p w:rsidR="00000000" w:rsidRPr="003659DF" w:rsidP="003659DF">
      <w:pPr>
        <w:pStyle w:val="ListBullet2"/>
      </w:pPr>
      <w:r w:rsidRPr="003659DF">
        <w:t>development and monitoring of implementation plans.</w:t>
      </w:r>
    </w:p>
    <w:p w:rsidR="00000000" w:rsidRPr="003659DF" w:rsidP="003659DF">
      <w:pPr>
        <w:pStyle w:val="BodyText"/>
      </w:pPr>
    </w:p>
    <w:p w:rsidR="00000000" w:rsidRPr="003659DF" w:rsidP="002F258B">
      <w:pPr>
        <w:pStyle w:val="BodyText"/>
      </w:pPr>
      <w:r w:rsidRPr="003659DF">
        <w:t>Note: If a specific volume or</w:t>
      </w:r>
      <w:r w:rsidRPr="003659DF">
        <w:t xml:space="preserve"> frequency is not stated, then evidence must be provided at least once.</w:t>
      </w:r>
    </w:p>
    <w:p w:rsidR="00000000" w:rsidRPr="003659DF" w:rsidP="003659DF">
      <w:pPr>
        <w:pStyle w:val="Heading1"/>
      </w:pPr>
      <w:bookmarkStart w:id="3" w:name="O_1246067"/>
      <w:bookmarkEnd w:id="3"/>
      <w:r w:rsidRPr="003659DF">
        <w:t>Knowledge Evidence</w:t>
      </w:r>
    </w:p>
    <w:p w:rsidR="00000000" w:rsidRPr="003659DF" w:rsidP="002F258B">
      <w:pPr>
        <w:pStyle w:val="BodyText"/>
      </w:pPr>
      <w:r w:rsidRPr="003659DF">
        <w:t xml:space="preserve">To complete the unit requirements safely and effectively, the individual must: </w:t>
      </w:r>
    </w:p>
    <w:p w:rsidR="00000000" w:rsidRPr="003659DF" w:rsidP="003659DF">
      <w:pPr>
        <w:pStyle w:val="ListBullet"/>
      </w:pPr>
      <w:r w:rsidRPr="003659DF">
        <w:t>outline the key considerations when reviewing system requirements</w:t>
      </w:r>
      <w:r w:rsidRPr="003659DF">
        <w:t xml:space="preserve"> and specifications</w:t>
      </w:r>
    </w:p>
    <w:p w:rsidR="00000000" w:rsidRPr="003659DF" w:rsidP="003659DF">
      <w:pPr>
        <w:pStyle w:val="ListBullet"/>
      </w:pPr>
      <w:r w:rsidRPr="003659DF">
        <w:t>compare and contrast recording and information management systems and software applicable to financial recording</w:t>
      </w:r>
    </w:p>
    <w:p w:rsidR="00000000" w:rsidRPr="003659DF" w:rsidP="003659DF">
      <w:pPr>
        <w:pStyle w:val="ListBullet"/>
      </w:pPr>
      <w:r w:rsidRPr="003659DF">
        <w:t>explain the key principles of internal control, including statutory requirements</w:t>
      </w:r>
    </w:p>
    <w:p w:rsidR="00000000" w:rsidRPr="003659DF" w:rsidP="003659DF">
      <w:pPr>
        <w:pStyle w:val="ListBullet"/>
      </w:pPr>
      <w:r w:rsidRPr="003659DF">
        <w:t>outline the key features of risk managemen</w:t>
      </w:r>
      <w:r w:rsidRPr="003659DF">
        <w:t>t strategies</w:t>
      </w:r>
    </w:p>
    <w:p w:rsidR="00000000" w:rsidRPr="003659DF" w:rsidP="003659DF">
      <w:pPr>
        <w:pStyle w:val="ListBullet"/>
      </w:pPr>
      <w:r w:rsidRPr="003659DF">
        <w:t xml:space="preserve">discuss ethical considerations for records and file management </w:t>
      </w:r>
    </w:p>
    <w:p w:rsidR="002F258B" w:rsidP="003659DF">
      <w:pPr>
        <w:pStyle w:val="ListBullet"/>
      </w:pPr>
      <w:r w:rsidRPr="003659DF">
        <w:t>identify and explain the key features of relevant financial legislation relating to taxable transactions and reporting requirements.</w:t>
      </w:r>
    </w:p>
    <w:p w:rsidR="002F258B" w:rsidP="003659DF">
      <w:pPr>
        <w:pStyle w:val="ListBullet"/>
      </w:pPr>
    </w:p>
    <w:p w:rsidR="00000000" w:rsidRPr="003659DF" w:rsidP="003659DF">
      <w:pPr>
        <w:pStyle w:val="Heading1"/>
      </w:pPr>
      <w:bookmarkStart w:id="4" w:name="O_1246066"/>
      <w:bookmarkEnd w:id="4"/>
      <w:r w:rsidRPr="003659DF">
        <w:t>Assessment Conditions</w:t>
      </w:r>
    </w:p>
    <w:p w:rsidR="00000000" w:rsidRPr="003659DF" w:rsidP="002F258B">
      <w:pPr>
        <w:pStyle w:val="BodyText"/>
      </w:pPr>
      <w:r w:rsidRPr="003659DF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3659DF" w:rsidP="003659DF">
      <w:pPr>
        <w:pStyle w:val="ListBullet"/>
      </w:pPr>
      <w:r w:rsidRPr="003659DF">
        <w:t>common office equipment, technology, software and consu</w:t>
      </w:r>
      <w:r w:rsidRPr="003659DF">
        <w:t>mables</w:t>
      </w:r>
    </w:p>
    <w:p w:rsidR="00000000" w:rsidRPr="003659DF" w:rsidP="003659DF">
      <w:pPr>
        <w:pStyle w:val="ListBullet"/>
      </w:pPr>
      <w:r w:rsidRPr="003659DF">
        <w:t>an integrated financial software system and data.</w:t>
      </w:r>
    </w:p>
    <w:p w:rsidR="00000000" w:rsidRPr="003659DF" w:rsidP="003659DF">
      <w:pPr>
        <w:pStyle w:val="BodyText"/>
      </w:pPr>
    </w:p>
    <w:p w:rsidR="00000000" w:rsidRPr="003659DF" w:rsidP="002F258B">
      <w:pPr>
        <w:pStyle w:val="BodyText"/>
      </w:pPr>
      <w:r w:rsidRPr="003659DF">
        <w:t>Assessors must satisfy NVR/AQTF assessor requirements.</w:t>
      </w:r>
    </w:p>
    <w:p w:rsidR="00000000" w:rsidRPr="003659DF" w:rsidP="003659DF">
      <w:pPr>
        <w:pStyle w:val="Heading1"/>
      </w:pPr>
      <w:bookmarkStart w:id="5" w:name="O_1246079"/>
      <w:bookmarkEnd w:id="5"/>
      <w:r w:rsidRPr="003659DF">
        <w:t>Links</w:t>
      </w:r>
    </w:p>
    <w:p w:rsidR="00000000" w:rsidRPr="003659DF" w:rsidP="002F258B">
      <w:pPr>
        <w:pStyle w:val="BodyText"/>
      </w:pPr>
      <w:r w:rsidRPr="003659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A4F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659DF" w:rsidP="003659DF"/>
    <w:sectPr w:rsidSect="003659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DF" w:rsidRPr="002F258B" w:rsidP="002F2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8B" w:rsidP="00365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258B" w:rsidP="00365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258B" w:rsidP="00365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9DF" w:rsidRPr="002F258B" w:rsidP="002F2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58B" w:rsidRPr="002D2AF8" w:rsidP="00365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FNSACC606 Conduct internal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F258B" w:rsidP="00365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127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046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9A0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9DF"/>
  </w:style>
  <w:style w:type="character" w:customStyle="1" w:styleId="Heading1Char">
    <w:name w:val="Heading 1 Char"/>
    <w:basedOn w:val="DefaultParagraphFont"/>
    <w:link w:val="Heading1"/>
    <w:rsid w:val="00365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9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9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9DF"/>
    <w:rPr>
      <w:b/>
      <w:spacing w:val="0"/>
    </w:rPr>
  </w:style>
  <w:style w:type="paragraph" w:styleId="ListBullet2">
    <w:name w:val="List Bullet 2"/>
    <w:basedOn w:val="List2"/>
    <w:rsid w:val="003659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5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9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9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9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9DF"/>
    <w:rPr>
      <w:i/>
    </w:rPr>
  </w:style>
  <w:style w:type="paragraph" w:styleId="Caption">
    <w:name w:val="caption"/>
    <w:basedOn w:val="BodyText"/>
    <w:next w:val="Normal"/>
    <w:qFormat/>
    <w:rsid w:val="00365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9DF"/>
  </w:style>
  <w:style w:type="paragraph" w:styleId="TableofFigures">
    <w:name w:val="table of figures"/>
    <w:basedOn w:val="Normal"/>
    <w:next w:val="Normal"/>
    <w:semiHidden/>
    <w:rsid w:val="00365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9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59DF"/>
    <w:rPr>
      <w:rFonts w:ascii="Wingdings" w:hAnsi="Wingdings"/>
    </w:rPr>
  </w:style>
  <w:style w:type="paragraph" w:customStyle="1" w:styleId="TableHeading">
    <w:name w:val="Table Heading"/>
    <w:basedOn w:val="HeadingBase"/>
    <w:rsid w:val="00365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9DF"/>
    <w:rPr>
      <w:color w:val="0033CC"/>
      <w:u w:val="none"/>
    </w:rPr>
  </w:style>
  <w:style w:type="paragraph" w:customStyle="1" w:styleId="BodyTextRight">
    <w:name w:val="Body Text Right"/>
    <w:basedOn w:val="BodyText"/>
    <w:rsid w:val="00365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9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9DF"/>
    <w:rPr>
      <w:sz w:val="32"/>
    </w:rPr>
  </w:style>
  <w:style w:type="paragraph" w:customStyle="1" w:styleId="HeadingProcedure">
    <w:name w:val="Heading Procedure"/>
    <w:basedOn w:val="HeadingBase"/>
    <w:next w:val="Normal"/>
    <w:rsid w:val="00365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9DF"/>
    <w:pPr>
      <w:spacing w:before="60" w:after="60"/>
    </w:pPr>
  </w:style>
  <w:style w:type="paragraph" w:styleId="ListContinue">
    <w:name w:val="List Continue"/>
    <w:basedOn w:val="List"/>
    <w:rsid w:val="003659DF"/>
    <w:pPr>
      <w:ind w:firstLine="0"/>
    </w:pPr>
  </w:style>
  <w:style w:type="paragraph" w:customStyle="1" w:styleId="ListNote">
    <w:name w:val="List Note"/>
    <w:basedOn w:val="List"/>
    <w:rsid w:val="00365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9DF"/>
    <w:rPr>
      <w:rFonts w:ascii="Courier New" w:hAnsi="Courier New"/>
    </w:rPr>
  </w:style>
  <w:style w:type="paragraph" w:customStyle="1" w:styleId="NoteBullet">
    <w:name w:val="Note Bullet"/>
    <w:basedOn w:val="Note"/>
    <w:rsid w:val="00365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9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5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9DF"/>
    <w:rPr>
      <w:b/>
      <w:smallCaps/>
    </w:rPr>
  </w:style>
  <w:style w:type="paragraph" w:customStyle="1" w:styleId="TableListNumber">
    <w:name w:val="Table List Number"/>
    <w:basedOn w:val="ListNumber"/>
    <w:rsid w:val="00365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9DF"/>
    <w:pPr>
      <w:numPr>
        <w:numId w:val="9"/>
      </w:numPr>
    </w:pPr>
  </w:style>
  <w:style w:type="paragraph" w:customStyle="1" w:styleId="ListAlpha2">
    <w:name w:val="List Alpha 2"/>
    <w:basedOn w:val="List2"/>
    <w:rsid w:val="003659DF"/>
    <w:pPr>
      <w:numPr>
        <w:numId w:val="8"/>
      </w:numPr>
    </w:pPr>
  </w:style>
  <w:style w:type="paragraph" w:styleId="List2">
    <w:name w:val="List 2"/>
    <w:basedOn w:val="BodyText"/>
    <w:rsid w:val="00365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9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9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59DF"/>
    <w:pPr>
      <w:numPr>
        <w:numId w:val="4"/>
      </w:numPr>
    </w:pPr>
  </w:style>
  <w:style w:type="paragraph" w:styleId="ListContinue2">
    <w:name w:val="List Continue 2"/>
    <w:basedOn w:val="List2"/>
    <w:rsid w:val="003659DF"/>
    <w:pPr>
      <w:ind w:firstLine="0"/>
    </w:pPr>
  </w:style>
  <w:style w:type="paragraph" w:styleId="ListContinue3">
    <w:name w:val="List Continue 3"/>
    <w:basedOn w:val="List3"/>
    <w:rsid w:val="003659DF"/>
    <w:pPr>
      <w:ind w:left="1021" w:firstLine="0"/>
    </w:pPr>
  </w:style>
  <w:style w:type="paragraph" w:styleId="ListContinue4">
    <w:name w:val="List Continue 4"/>
    <w:basedOn w:val="List4"/>
    <w:rsid w:val="003659DF"/>
    <w:pPr>
      <w:ind w:firstLine="0"/>
    </w:pPr>
  </w:style>
  <w:style w:type="paragraph" w:styleId="ListContinue5">
    <w:name w:val="List Continue 5"/>
    <w:basedOn w:val="List5"/>
    <w:rsid w:val="003659DF"/>
    <w:pPr>
      <w:ind w:firstLine="0"/>
    </w:pPr>
  </w:style>
  <w:style w:type="paragraph" w:styleId="ListNumber3">
    <w:name w:val="List Number 3"/>
    <w:basedOn w:val="List3"/>
    <w:rsid w:val="003659DF"/>
    <w:pPr>
      <w:numPr>
        <w:numId w:val="5"/>
      </w:numPr>
    </w:pPr>
  </w:style>
  <w:style w:type="paragraph" w:styleId="ListNumber4">
    <w:name w:val="List Number 4"/>
    <w:basedOn w:val="List4"/>
    <w:rsid w:val="003659DF"/>
    <w:pPr>
      <w:numPr>
        <w:numId w:val="6"/>
      </w:numPr>
    </w:pPr>
  </w:style>
  <w:style w:type="paragraph" w:styleId="ListNumber5">
    <w:name w:val="List Number 5"/>
    <w:basedOn w:val="List5"/>
    <w:rsid w:val="003659DF"/>
    <w:pPr>
      <w:numPr>
        <w:numId w:val="7"/>
      </w:numPr>
    </w:pPr>
  </w:style>
  <w:style w:type="paragraph" w:styleId="BlockText">
    <w:name w:val="Block Text"/>
    <w:basedOn w:val="Normal"/>
    <w:rsid w:val="00365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9DF"/>
    <w:rPr>
      <w:sz w:val="16"/>
      <w:vertAlign w:val="superscript"/>
    </w:rPr>
  </w:style>
  <w:style w:type="character" w:customStyle="1" w:styleId="Symbols">
    <w:name w:val="Symbols"/>
    <w:basedOn w:val="DefaultParagraphFont"/>
    <w:rsid w:val="003659DF"/>
    <w:rPr>
      <w:rFonts w:ascii="Symbol" w:hAnsi="Symbol"/>
    </w:rPr>
  </w:style>
  <w:style w:type="character" w:customStyle="1" w:styleId="MenuOptions">
    <w:name w:val="Menu Options"/>
    <w:basedOn w:val="DefaultParagraphFont"/>
    <w:rsid w:val="00365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9DF"/>
    <w:rPr>
      <w:b/>
    </w:rPr>
  </w:style>
  <w:style w:type="character" w:customStyle="1" w:styleId="Underlined">
    <w:name w:val="Underlined"/>
    <w:basedOn w:val="DefaultParagraphFont"/>
    <w:rsid w:val="003659DF"/>
    <w:rPr>
      <w:u w:val="single"/>
    </w:rPr>
  </w:style>
  <w:style w:type="paragraph" w:customStyle="1" w:styleId="TableBodyTextRight">
    <w:name w:val="Table Body Text Right"/>
    <w:basedOn w:val="TableBodyText"/>
    <w:rsid w:val="00365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9DF"/>
    <w:rPr>
      <w:sz w:val="18"/>
    </w:rPr>
  </w:style>
  <w:style w:type="paragraph" w:customStyle="1" w:styleId="BodySmallRight">
    <w:name w:val="Body Small Right"/>
    <w:basedOn w:val="BodyTextRight"/>
    <w:rsid w:val="003659DF"/>
    <w:rPr>
      <w:sz w:val="18"/>
      <w:szCs w:val="18"/>
    </w:rPr>
  </w:style>
  <w:style w:type="paragraph" w:customStyle="1" w:styleId="MarginEdition">
    <w:name w:val="Margin Edition"/>
    <w:basedOn w:val="MarginNote"/>
    <w:rsid w:val="00365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9DF"/>
    <w:rPr>
      <w:sz w:val="2"/>
      <w:szCs w:val="2"/>
    </w:rPr>
  </w:style>
  <w:style w:type="character" w:customStyle="1" w:styleId="Small">
    <w:name w:val="Small"/>
    <w:basedOn w:val="DefaultParagraphFont"/>
    <w:rsid w:val="003659DF"/>
    <w:rPr>
      <w:sz w:val="16"/>
    </w:rPr>
  </w:style>
  <w:style w:type="paragraph" w:customStyle="1" w:styleId="WideTable">
    <w:name w:val="Wide Table"/>
    <w:basedOn w:val="Normal"/>
    <w:rsid w:val="00365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9DF"/>
  </w:style>
  <w:style w:type="paragraph" w:styleId="Quote">
    <w:name w:val="Quote"/>
    <w:basedOn w:val="Heading1"/>
    <w:link w:val="QuoteChar"/>
    <w:qFormat/>
    <w:rsid w:val="00365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9DF"/>
    <w:pPr>
      <w:pageBreakBefore/>
    </w:pPr>
  </w:style>
  <w:style w:type="paragraph" w:customStyle="1" w:styleId="Border">
    <w:name w:val="Border"/>
    <w:basedOn w:val="Normal"/>
    <w:qFormat/>
    <w:rsid w:val="00365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9DF"/>
    <w:rPr>
      <w:u w:val="single"/>
    </w:rPr>
  </w:style>
  <w:style w:type="character" w:customStyle="1" w:styleId="BoldandItalics">
    <w:name w:val="Bold and Italics"/>
    <w:qFormat/>
    <w:rsid w:val="003659DF"/>
    <w:rPr>
      <w:b/>
      <w:i/>
      <w:u w:val="none"/>
    </w:rPr>
  </w:style>
  <w:style w:type="paragraph" w:styleId="BalloonText">
    <w:name w:val="Balloon Text"/>
    <w:basedOn w:val="Normal"/>
    <w:link w:val="BalloonTextChar"/>
    <w:rsid w:val="00365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9DF"/>
    <w:pPr>
      <w:spacing w:before="0" w:after="0"/>
    </w:pPr>
  </w:style>
  <w:style w:type="paragraph" w:customStyle="1" w:styleId="BodyTextBold">
    <w:name w:val="Body Text Bold"/>
    <w:basedOn w:val="BodyText"/>
    <w:qFormat/>
    <w:rsid w:val="003659DF"/>
    <w:rPr>
      <w:b/>
    </w:rPr>
  </w:style>
  <w:style w:type="character" w:styleId="Hyperlink">
    <w:name w:val="Hyperlink"/>
    <w:basedOn w:val="DefaultParagraphFont"/>
    <w:uiPriority w:val="99"/>
    <w:unhideWhenUsed/>
    <w:rsid w:val="002F2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1961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FNSACC606 Conduct internal audit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