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829" w:rsidP="00AE6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FNSACC603 Implement tax plans and evaluate tax obligations</w:t>
      </w:r>
      <w:r>
        <w:fldChar w:fldCharType="end"/>
      </w:r>
    </w:p>
    <w:p w:rsidR="00AE6829" w:rsidP="00AE6829">
      <w:pPr>
        <w:pStyle w:val="Version"/>
        <w:sectPr w:rsidSect="00DD3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DD30AD" w:rsidP="00DD30AD">
      <w:pPr>
        <w:pStyle w:val="SuperHeading"/>
      </w:pPr>
      <w:r w:rsidRPr="00DD30AD">
        <w:t>FNSACC603 Implement tax plans and evaluate tax obligations</w:t>
      </w:r>
    </w:p>
    <w:p w:rsidR="00000000" w:rsidRPr="00DD30AD" w:rsidP="00DD30AD">
      <w:pPr>
        <w:pStyle w:val="Heading1"/>
      </w:pPr>
      <w:bookmarkStart w:id="1" w:name="O_1270053"/>
      <w:bookmarkEnd w:id="1"/>
      <w:r w:rsidRPr="00DD30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rPr>
                <w:rStyle w:val="SpecialBold"/>
              </w:rPr>
              <w:t>Comments</w:t>
            </w:r>
          </w:p>
        </w:tc>
      </w:tr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This version first released with FNS Financial Services Training Package Release 8.2.</w:t>
            </w:r>
          </w:p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Assessment Conditions updated.</w:t>
            </w:r>
          </w:p>
        </w:tc>
      </w:tr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This version first released with FNS Financial Services Trai</w:t>
            </w:r>
            <w:r w:rsidRPr="00DD30AD">
              <w:t>ning Package Release 8.1.</w:t>
            </w:r>
          </w:p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Pre-requisite unit updated.</w:t>
            </w:r>
          </w:p>
        </w:tc>
      </w:tr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This version first released with FNS Financial Services Training Package Version 3.1</w:t>
            </w:r>
          </w:p>
          <w:p w:rsidR="00000000" w:rsidRPr="00DD30AD" w:rsidP="00DD30AD">
            <w:pPr>
              <w:pStyle w:val="BodyText"/>
            </w:pPr>
            <w:r w:rsidRPr="00DD30AD">
              <w:t>Update to pre-requisite unit code</w:t>
            </w:r>
          </w:p>
        </w:tc>
      </w:tr>
    </w:tbl>
    <w:p w:rsidR="00000000" w:rsidRPr="00DD30AD" w:rsidP="00DD30AD">
      <w:pPr>
        <w:pStyle w:val="BodyText"/>
      </w:pPr>
    </w:p>
    <w:p w:rsidR="00000000" w:rsidRPr="00DD30AD" w:rsidP="00DD30AD">
      <w:pPr>
        <w:pStyle w:val="AllowPageBreak"/>
      </w:pPr>
    </w:p>
    <w:p w:rsidR="00000000" w:rsidRPr="00DD30AD" w:rsidP="00DD30AD">
      <w:pPr>
        <w:pStyle w:val="Heading1"/>
      </w:pPr>
      <w:bookmarkStart w:id="2" w:name="O_1270052"/>
      <w:bookmarkEnd w:id="2"/>
      <w:r w:rsidRPr="00DD30AD">
        <w:t>Application</w:t>
      </w:r>
    </w:p>
    <w:p w:rsidR="00000000" w:rsidRPr="00DD30AD" w:rsidP="00AE6829">
      <w:pPr>
        <w:pStyle w:val="BodyText"/>
      </w:pPr>
      <w:r w:rsidRPr="00DD30AD">
        <w:t>This unit describes the skills and knowledge required to assess taxation liabilities, optimise tax positions, establish processes and plans, evaluate tax policies and review tax compliance for legal entities.</w:t>
      </w:r>
    </w:p>
    <w:p w:rsidR="00000000" w:rsidRPr="00DD30AD" w:rsidP="00AE6829">
      <w:pPr>
        <w:pStyle w:val="BodyText"/>
      </w:pPr>
      <w:r w:rsidRPr="00DD30AD">
        <w:t xml:space="preserve">It applies to experienced individuals who use </w:t>
      </w:r>
      <w:r w:rsidRPr="00DD30AD">
        <w:t>analytical and problem-solving skills to prepare plans and strategic advice for clients.</w:t>
      </w:r>
    </w:p>
    <w:p w:rsidR="00000000" w:rsidRPr="00DD30AD" w:rsidP="00AE6829">
      <w:pPr>
        <w:pStyle w:val="BodyText"/>
      </w:pPr>
      <w:r w:rsidRPr="00DD30AD">
        <w:t>Work functions in the occupational areas where this unit may be used are subject to regulatory requirements. This unit is designed to meet educational requirements of</w:t>
      </w:r>
      <w:r w:rsidRPr="00DD30AD">
        <w:t xml:space="preserve"> the Tax Practitioner Board (TPB). Refer to the FNS Implementation Guide Companion Volume or the relevant regulator for specific guidance on requirements.</w:t>
      </w:r>
    </w:p>
    <w:p w:rsidR="00000000" w:rsidRPr="00DD30AD" w:rsidP="00DD30AD">
      <w:pPr>
        <w:pStyle w:val="Heading1"/>
      </w:pPr>
      <w:bookmarkStart w:id="3" w:name="O_1270051"/>
      <w:bookmarkEnd w:id="3"/>
      <w:r w:rsidRPr="00DD30A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9"/>
        <w:gridCol w:w="7650"/>
      </w:tblGrid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FNSACC522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Prepare tax documentation for individuals</w:t>
            </w:r>
          </w:p>
        </w:tc>
      </w:tr>
    </w:tbl>
    <w:p w:rsidR="00000000" w:rsidRPr="00DD30AD" w:rsidP="00DD30AD">
      <w:pPr>
        <w:pStyle w:val="BodyText"/>
      </w:pPr>
    </w:p>
    <w:p w:rsidR="00000000" w:rsidRPr="00DD30AD" w:rsidP="00DD30AD">
      <w:pPr>
        <w:pStyle w:val="AllowPageBreak"/>
      </w:pPr>
    </w:p>
    <w:p w:rsidR="00000000" w:rsidRPr="00DD30AD" w:rsidP="00DD30AD">
      <w:pPr>
        <w:pStyle w:val="Heading1"/>
      </w:pPr>
      <w:bookmarkStart w:id="4" w:name="O_1270050"/>
      <w:bookmarkEnd w:id="4"/>
      <w:r w:rsidRPr="00DD30AD">
        <w:t>Unit Sector</w:t>
      </w:r>
    </w:p>
    <w:p w:rsidR="00000000" w:rsidRPr="00DD30AD" w:rsidP="00AE6829">
      <w:pPr>
        <w:pStyle w:val="BodyText"/>
      </w:pPr>
      <w:r w:rsidRPr="00DD30AD">
        <w:t>Accounting</w:t>
      </w:r>
    </w:p>
    <w:p w:rsidR="00000000" w:rsidRPr="00DD30AD" w:rsidP="00DD30AD">
      <w:pPr>
        <w:pStyle w:val="Heading1"/>
      </w:pPr>
      <w:bookmarkStart w:id="5" w:name="O_1270049"/>
      <w:bookmarkEnd w:id="5"/>
      <w:r w:rsidRPr="00DD30A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D3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rPr>
                <w:rStyle w:val="SpecialBold"/>
              </w:rPr>
              <w:t>PERFORMANCE CRITERIA</w:t>
            </w:r>
          </w:p>
        </w:tc>
      </w:tr>
      <w:tr w:rsidTr="00DD3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3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1. Assess legal entity</w:t>
            </w:r>
            <w:r>
              <w:t>’</w:t>
            </w:r>
            <w:r w:rsidRPr="00DD30AD">
              <w:t>s tax obligations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1.1 Quantify history and trends of legal entity</w:t>
            </w:r>
            <w:r>
              <w:t>’</w:t>
            </w:r>
            <w:r w:rsidRPr="00DD30AD">
              <w:t>s tax obligations arising from its historical taxable transactions, using standard accounting techniques</w:t>
            </w:r>
          </w:p>
          <w:p w:rsidR="00000000" w:rsidRPr="00DD30AD" w:rsidP="00DD30AD">
            <w:pPr>
              <w:pStyle w:val="BodyText"/>
            </w:pPr>
            <w:r w:rsidRPr="00DD30AD">
              <w:t>1.2 Analyse data from current transactions to resolve discrepa</w:t>
            </w:r>
            <w:r w:rsidRPr="00DD30AD">
              <w:t>ncies and ambiguities and confirm suitability of legal entity</w:t>
            </w:r>
          </w:p>
          <w:p w:rsidR="00000000" w:rsidRPr="00DD30AD" w:rsidP="00DD30AD">
            <w:pPr>
              <w:pStyle w:val="BodyText"/>
            </w:pPr>
            <w:r w:rsidRPr="00DD30AD">
              <w:t>1.3 Conduct research to identify updates or additions to compliance requirements relevant to maximising client</w:t>
            </w:r>
            <w:r>
              <w:t>’</w:t>
            </w:r>
            <w:r w:rsidRPr="00DD30AD">
              <w:t>s benefit and establish recording and reporting requirements</w:t>
            </w:r>
          </w:p>
          <w:p w:rsidR="00000000" w:rsidRPr="00DD30AD" w:rsidP="00DD30AD">
            <w:pPr>
              <w:pStyle w:val="BodyText"/>
            </w:pPr>
            <w:r w:rsidRPr="00DD30AD">
              <w:t>1.4 Identify legal ent</w:t>
            </w:r>
            <w:r w:rsidRPr="00DD30AD">
              <w:t>ity</w:t>
            </w:r>
            <w:r>
              <w:t>’</w:t>
            </w:r>
            <w:r w:rsidRPr="00DD30AD">
              <w:t>s tax obligations by analysing data on taxable transactions</w:t>
            </w:r>
          </w:p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1.5 Schedule payments of tax obligations by applying methods of determinations and tax bases</w:t>
            </w:r>
          </w:p>
        </w:tc>
      </w:tr>
      <w:tr w:rsidTr="00DD3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 xml:space="preserve">2. Develop tax plans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2.1 Assess implications of schedule on tax entity</w:t>
            </w:r>
            <w:r>
              <w:t>’</w:t>
            </w:r>
            <w:r w:rsidRPr="00DD30AD">
              <w:t xml:space="preserve">s operations and structure </w:t>
            </w:r>
          </w:p>
          <w:p w:rsidR="00000000" w:rsidRPr="00DD30AD" w:rsidP="00DD30AD">
            <w:pPr>
              <w:pStyle w:val="BodyText"/>
            </w:pPr>
            <w:r w:rsidRPr="00DD30AD">
              <w:t>2.2 Develop financial management strategies to ensure alignment of cash flow with incidence and schedules of tax obligations</w:t>
            </w:r>
          </w:p>
          <w:p w:rsidR="00000000" w:rsidRPr="00DD30AD" w:rsidP="00DD30AD">
            <w:pPr>
              <w:pStyle w:val="BodyText"/>
            </w:pPr>
            <w:r w:rsidRPr="00DD30AD">
              <w:t>2.3 Develop management process and record-keeping sys</w:t>
            </w:r>
            <w:r w:rsidRPr="00DD30AD">
              <w:t>tems to implement financial management strategies and ensure maintenance of audit trail</w:t>
            </w:r>
          </w:p>
          <w:p w:rsidR="00000000" w:rsidRPr="00DD30AD" w:rsidP="00DD30AD">
            <w:pPr>
              <w:pStyle w:val="BodyText"/>
            </w:pPr>
            <w:r w:rsidRPr="00DD30AD">
              <w:t>2.4 Document management processes that include application of compliance requirements</w:t>
            </w:r>
          </w:p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2.5 Estimate future taxation obligations from income and expenditure forecasts usi</w:t>
            </w:r>
            <w:r w:rsidRPr="00DD30AD">
              <w:t>ng standard accounting techniques</w:t>
            </w:r>
          </w:p>
        </w:tc>
      </w:tr>
      <w:tr w:rsidTr="00DD30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3. Evaluate and advise on tax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 xml:space="preserve">3.1 Prepare budgets in accordance with income and expenditure forecasts, and periodically review to ensure accuracy of tax obligation estimates </w:t>
            </w:r>
          </w:p>
          <w:p w:rsidR="00000000" w:rsidRPr="00DD30AD" w:rsidP="00DD30AD">
            <w:pPr>
              <w:pStyle w:val="BodyText"/>
            </w:pPr>
            <w:r w:rsidRPr="00DD30AD">
              <w:t xml:space="preserve">3.2 Analyse variances between actual tax </w:t>
            </w:r>
            <w:r w:rsidRPr="00DD30AD">
              <w:t>obligations and tax plan to identify errors or adjustment required to financial management strategies or management process</w:t>
            </w:r>
          </w:p>
          <w:p w:rsidR="00000000" w:rsidRPr="00DD30AD" w:rsidP="00DD30AD">
            <w:pPr>
              <w:pStyle w:val="BodyText"/>
            </w:pPr>
            <w:r w:rsidRPr="00DD30AD">
              <w:t xml:space="preserve">3.3 Monitor and evaluate performance of tax plans and advise </w:t>
            </w:r>
            <w:r w:rsidRPr="00DD30AD">
              <w:t>accordingly</w:t>
            </w:r>
          </w:p>
          <w:p w:rsidR="00000000" w:rsidRPr="00DD30AD" w:rsidP="00DD30AD">
            <w:pPr>
              <w:pStyle w:val="BodyText"/>
            </w:pPr>
            <w:r w:rsidRPr="00DD30AD">
              <w:t>3.4 Monitor and review tax documentation to ensure it compl</w:t>
            </w:r>
            <w:r w:rsidRPr="00DD30AD">
              <w:t>ies with legislative and professional requirements</w:t>
            </w:r>
          </w:p>
          <w:p w:rsidR="00000000" w:rsidRPr="00DD30AD" w:rsidP="00DD30AD">
            <w:pPr>
              <w:pStyle w:val="BodyText"/>
            </w:pPr>
            <w:r w:rsidRPr="00DD30AD">
              <w:t xml:space="preserve">3.5 Analyse evidence of non-compliance to diagnose origin and develop resolution </w:t>
            </w:r>
          </w:p>
        </w:tc>
      </w:tr>
    </w:tbl>
    <w:p w:rsidR="00000000" w:rsidRPr="00DD30AD" w:rsidP="00DD30AD">
      <w:pPr>
        <w:pStyle w:val="BodyText"/>
      </w:pPr>
    </w:p>
    <w:p w:rsidR="00000000" w:rsidRPr="00DD30AD" w:rsidP="00DD30AD">
      <w:pPr>
        <w:pStyle w:val="AllowPageBreak"/>
      </w:pPr>
    </w:p>
    <w:p w:rsidR="00000000" w:rsidRPr="00DD30AD" w:rsidP="00DD30AD">
      <w:pPr>
        <w:pStyle w:val="Heading1"/>
      </w:pPr>
      <w:bookmarkStart w:id="6" w:name="O_1270048"/>
      <w:bookmarkEnd w:id="6"/>
      <w:r w:rsidRPr="00DD30AD">
        <w:t>Foundation Skills</w:t>
      </w:r>
    </w:p>
    <w:p w:rsidR="00000000" w:rsidRPr="00AE6829" w:rsidP="00AE6829">
      <w:pPr>
        <w:pStyle w:val="BodyText"/>
        <w:rPr>
          <w:i/>
        </w:rPr>
      </w:pPr>
      <w:r w:rsidRPr="00AE6829">
        <w:rPr>
          <w:rStyle w:val="Emphasis"/>
        </w:rPr>
        <w:t>This section describes language, literacy, numeracy and employment skills incorporat</w:t>
      </w:r>
      <w:r w:rsidRPr="00AE6829">
        <w:rPr>
          <w:rStyle w:val="Emphasis"/>
        </w:rPr>
        <w:t>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DD3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rPr>
                <w:rStyle w:val="SpecialBold"/>
              </w:rPr>
              <w:t>Description</w:t>
            </w:r>
          </w:p>
        </w:tc>
      </w:tr>
      <w:tr w:rsidTr="00DD3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1.2, 1.3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ListBullet"/>
            </w:pPr>
            <w:r w:rsidRPr="00DD30AD">
              <w:t xml:space="preserve">Accesses and critically analyses complex information from a range of sources to identify key aspects </w:t>
            </w:r>
            <w:r w:rsidRPr="00DD30AD">
              <w:t xml:space="preserve">relevant to requirements </w:t>
            </w:r>
          </w:p>
          <w:p w:rsidR="00000000" w:rsidP="00DD30AD">
            <w:pPr>
              <w:pStyle w:val="ListBullet"/>
              <w:rPr>
                <w:lang w:val="en-NZ"/>
              </w:rPr>
            </w:pPr>
            <w:r w:rsidRPr="00DD30AD">
              <w:t>Carefully checks data and information for accuracy, completeness and reliability</w:t>
            </w:r>
          </w:p>
        </w:tc>
      </w:tr>
      <w:tr w:rsidTr="00DD3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2.4, 3.3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ListBullet"/>
              <w:rPr>
                <w:lang w:val="en-NZ"/>
              </w:rPr>
            </w:pPr>
            <w:r w:rsidRPr="00DD30AD">
              <w:t>Prepares logically structured written documentation for a range of purposes and audiences using clear language and correct termino</w:t>
            </w:r>
            <w:r w:rsidRPr="00DD30AD">
              <w:t xml:space="preserve">logy and conventions </w:t>
            </w:r>
          </w:p>
        </w:tc>
      </w:tr>
      <w:tr w:rsidTr="00DD3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ListBullet"/>
              <w:rPr>
                <w:lang w:val="en-NZ"/>
              </w:rPr>
            </w:pPr>
            <w:r w:rsidRPr="00DD30AD">
              <w:t xml:space="preserve">Effectively participates in verbal exchanges using active listening and questioning techniques to elicit, clarify and confirm information </w:t>
            </w:r>
          </w:p>
        </w:tc>
      </w:tr>
      <w:tr w:rsidTr="00DD3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1.1, 1.2, 1.4, 1.5, 2.2, 2.5, 3.1, 3.2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ListBullet"/>
              <w:rPr>
                <w:lang w:val="en-NZ"/>
              </w:rPr>
            </w:pPr>
            <w:r w:rsidRPr="00DD30AD">
              <w:t>Performs complex calculations and uses a range of mathematical problem-solving techniques to analyse trends, benchmarks and performance indicators</w:t>
            </w:r>
          </w:p>
        </w:tc>
      </w:tr>
      <w:tr w:rsidTr="00DD3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2.3, 2.4, 3.2, 3.4, 3.5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ListBullet"/>
            </w:pPr>
            <w:r w:rsidRPr="00DD30AD">
              <w:t>Recognises and responds to relevant Acts, regulatory req</w:t>
            </w:r>
            <w:r w:rsidRPr="00DD30AD">
              <w:t>uirements, explicit and implicit protocols, policies and procedures, and meets expectations associated with own role</w:t>
            </w:r>
          </w:p>
          <w:p w:rsidR="00000000" w:rsidP="00DD30AD">
            <w:pPr>
              <w:pStyle w:val="ListBullet"/>
              <w:rPr>
                <w:lang w:val="en-NZ"/>
              </w:rPr>
            </w:pPr>
            <w:r w:rsidRPr="00DD30AD">
              <w:t>Ensures currency of knowledge relating to legislation, regulations and policies applicable to taxation legislation and professional require</w:t>
            </w:r>
            <w:r w:rsidRPr="00DD30AD">
              <w:t>ments</w:t>
            </w:r>
          </w:p>
        </w:tc>
      </w:tr>
      <w:tr w:rsidTr="00DD30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1.5, 2.1-2.3, 3.1-3.5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ListBullet"/>
            </w:pPr>
            <w:r w:rsidRPr="00DD30AD">
              <w:t xml:space="preserve">Takes responsibility for planning, sequencing and prioritising complex tasks and own workload for efficiency and effective outcomes </w:t>
            </w:r>
          </w:p>
          <w:p w:rsidR="00000000" w:rsidRPr="00DD30AD" w:rsidP="00DD30AD">
            <w:pPr>
              <w:pStyle w:val="ListBullet"/>
            </w:pPr>
            <w:r w:rsidRPr="00DD30AD">
              <w:t>Uses systematic analytical problem-solving processes in complex, routine an</w:t>
            </w:r>
            <w:r w:rsidRPr="00DD30AD">
              <w:t>d non-routine situations, gathering information and identifying and evaluating options against criteria</w:t>
            </w:r>
          </w:p>
          <w:p w:rsidR="00000000" w:rsidRPr="00DD30AD" w:rsidP="00DD30AD">
            <w:pPr>
              <w:pStyle w:val="ListBullet"/>
            </w:pPr>
            <w:r w:rsidRPr="00DD30AD">
              <w:t>Evaluates effectiveness of systems and processes to inform decisions on how to implement improvements</w:t>
            </w:r>
          </w:p>
          <w:p w:rsidR="00000000" w:rsidRPr="00DD30AD" w:rsidP="00DD30AD">
            <w:pPr>
              <w:pStyle w:val="ListBullet"/>
            </w:pPr>
            <w:r w:rsidRPr="00DD30AD">
              <w:t>Recognises and anticipates a range of problems, implementing contingency plans when appropriate</w:t>
            </w:r>
          </w:p>
          <w:p w:rsidR="00000000" w:rsidRPr="00DD30AD" w:rsidP="00DD30AD">
            <w:pPr>
              <w:pStyle w:val="ListBullet"/>
            </w:pPr>
            <w:r w:rsidRPr="00DD30AD">
              <w:t>Uses a range of digitally based technologies to access, extract and share relevant information to achieve required outcomes</w:t>
            </w:r>
          </w:p>
        </w:tc>
      </w:tr>
    </w:tbl>
    <w:p w:rsidR="00000000" w:rsidRPr="00DD30AD" w:rsidP="00DD30AD">
      <w:pPr>
        <w:pStyle w:val="BodyText"/>
      </w:pPr>
    </w:p>
    <w:p w:rsidR="00000000" w:rsidRPr="00DD30AD" w:rsidP="00DD30AD">
      <w:pPr>
        <w:pStyle w:val="AllowPageBreak"/>
      </w:pPr>
    </w:p>
    <w:p w:rsidR="00000000" w:rsidRPr="00DD30AD" w:rsidP="00DD30AD">
      <w:pPr>
        <w:pStyle w:val="Heading1"/>
      </w:pPr>
      <w:bookmarkStart w:id="7" w:name="O_1270047"/>
      <w:bookmarkEnd w:id="7"/>
      <w:r w:rsidRPr="00DD30AD">
        <w:t>Unit Mapping In</w:t>
      </w:r>
      <w:r w:rsidRPr="00DD30AD">
        <w:t>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rPr>
                <w:rStyle w:val="SpecialBold"/>
              </w:rPr>
              <w:t xml:space="preserve">Code and title </w:t>
            </w:r>
          </w:p>
          <w:p w:rsidR="00000000" w:rsidRPr="00DD30AD" w:rsidP="00DD30AD">
            <w:pPr>
              <w:pStyle w:val="BodyText"/>
            </w:pPr>
            <w:r w:rsidRPr="00DD30A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rPr>
                <w:rStyle w:val="SpecialBold"/>
              </w:rPr>
              <w:t>Code and title</w:t>
            </w:r>
          </w:p>
          <w:p w:rsidR="00000000" w:rsidRPr="00DD30AD" w:rsidP="00DD30AD">
            <w:pPr>
              <w:pStyle w:val="BodyText"/>
            </w:pPr>
            <w:r w:rsidRPr="00DD30AD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rPr>
                <w:rStyle w:val="SpecialBold"/>
              </w:rPr>
              <w:t>Equivalence status</w:t>
            </w:r>
          </w:p>
        </w:tc>
      </w:tr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FNSACC603 Implement tax plans and evaluate tax obligations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FNSACC603A Implement tax plans and evaluate tax compliance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Updated to meet Standards for Training Packages</w:t>
            </w:r>
          </w:p>
          <w:p w:rsidR="00000000" w:rsidRPr="00DD30AD" w:rsidP="00DD30AD">
            <w:pPr>
              <w:pStyle w:val="BodyText"/>
            </w:pPr>
            <w:r w:rsidRPr="00DD30AD">
              <w:t>Updated title</w:t>
            </w:r>
          </w:p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 xml:space="preserve">Editing and reordering of elements and performance criteria to clarify and update to industry requirements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Equivalent unit</w:t>
            </w:r>
          </w:p>
        </w:tc>
      </w:tr>
    </w:tbl>
    <w:p w:rsidR="00000000" w:rsidRPr="00DD30AD" w:rsidP="00DD30AD">
      <w:pPr>
        <w:pStyle w:val="BodyText"/>
      </w:pPr>
    </w:p>
    <w:p w:rsidR="00000000" w:rsidRPr="00DD30AD" w:rsidP="00DD30AD">
      <w:pPr>
        <w:pStyle w:val="AllowPageBreak"/>
      </w:pPr>
    </w:p>
    <w:p w:rsidR="00000000" w:rsidRPr="00DD30AD" w:rsidP="00DD30AD">
      <w:pPr>
        <w:pStyle w:val="Heading1"/>
      </w:pPr>
      <w:bookmarkStart w:id="8" w:name="O_1270054"/>
      <w:bookmarkEnd w:id="8"/>
      <w:r w:rsidRPr="00DD30AD">
        <w:t>Links</w:t>
      </w:r>
    </w:p>
    <w:p w:rsidR="00000000" w:rsidRPr="00DD30AD" w:rsidP="00AE6829">
      <w:pPr>
        <w:pStyle w:val="BodyText"/>
      </w:pPr>
      <w:r w:rsidRPr="00DD30AD">
        <w:t xml:space="preserve">Companion Volume implementation guides are </w:t>
      </w:r>
      <w:r w:rsidRPr="00DD30AD">
        <w:t xml:space="preserve">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1BD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D30AD" w:rsidP="00AE6829">
      <w:pPr>
        <w:pStyle w:val="BodyText"/>
        <w:sectPr w:rsidSect="00DD30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30AD" w:rsidP="00DD30AD">
      <w:pPr>
        <w:pStyle w:val="SuperHeading"/>
      </w:pPr>
      <w:r w:rsidRPr="00DD30AD">
        <w:t>Assessment Requirements for FNSACC603 Implement tax plans and evaluate tax obligations</w:t>
      </w:r>
    </w:p>
    <w:p w:rsidR="00000000" w:rsidRPr="00DD30AD" w:rsidP="00DD30AD">
      <w:pPr>
        <w:pStyle w:val="Heading1"/>
      </w:pPr>
      <w:bookmarkStart w:id="9" w:name="O_1270045"/>
      <w:bookmarkEnd w:id="9"/>
      <w:r w:rsidRPr="00DD30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rPr>
                <w:rStyle w:val="SpecialBold"/>
              </w:rPr>
              <w:t>Comments</w:t>
            </w:r>
          </w:p>
        </w:tc>
      </w:tr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This version first released with FNS Financial Services Training Package Release 8.2.</w:t>
            </w:r>
          </w:p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Assessment Conditions updated.</w:t>
            </w:r>
          </w:p>
        </w:tc>
      </w:tr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This version first released with FNS Financial Services Training Package Releas</w:t>
            </w:r>
            <w:r w:rsidRPr="00DD30AD">
              <w:t>e 8.1.</w:t>
            </w:r>
          </w:p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Pre-requisite unit updated.</w:t>
            </w:r>
          </w:p>
        </w:tc>
      </w:tr>
      <w:tr w:rsidTr="00DD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0AD">
            <w:pPr>
              <w:pStyle w:val="BodyText"/>
              <w:rPr>
                <w:lang w:val="en-NZ"/>
              </w:rPr>
            </w:pPr>
            <w:r w:rsidRPr="00DD30A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0AD" w:rsidP="00DD30AD">
            <w:pPr>
              <w:pStyle w:val="BodyText"/>
            </w:pPr>
            <w:r w:rsidRPr="00DD30AD">
              <w:t>This version first released with FNS Financial Services Training Package Version 3.1</w:t>
            </w:r>
          </w:p>
          <w:p w:rsidR="00000000" w:rsidRPr="00DD30AD" w:rsidP="00DD30AD">
            <w:pPr>
              <w:pStyle w:val="BodyText"/>
            </w:pPr>
            <w:r w:rsidRPr="00DD30AD">
              <w:t>Update to pre-requisite unit code</w:t>
            </w:r>
          </w:p>
        </w:tc>
      </w:tr>
    </w:tbl>
    <w:p w:rsidR="00000000" w:rsidRPr="00DD30AD" w:rsidP="00DD30AD">
      <w:pPr>
        <w:pStyle w:val="BodyText"/>
      </w:pPr>
    </w:p>
    <w:p w:rsidR="00000000" w:rsidRPr="00DD30AD" w:rsidP="00DD30AD">
      <w:pPr>
        <w:pStyle w:val="AllowPageBreak"/>
      </w:pPr>
    </w:p>
    <w:p w:rsidR="00000000" w:rsidRPr="00DD30AD" w:rsidP="00DD30AD">
      <w:pPr>
        <w:pStyle w:val="Heading1"/>
      </w:pPr>
      <w:bookmarkStart w:id="10" w:name="O_1270044"/>
      <w:bookmarkEnd w:id="10"/>
      <w:r w:rsidRPr="00DD30AD">
        <w:t>Performance Evidence</w:t>
      </w:r>
    </w:p>
    <w:p w:rsidR="00000000" w:rsidRPr="00DD30AD" w:rsidP="00AE6829">
      <w:pPr>
        <w:pStyle w:val="BodyText"/>
      </w:pPr>
      <w:r w:rsidRPr="00DD30AD">
        <w:t>Evidence of the ability to:</w:t>
      </w:r>
    </w:p>
    <w:p w:rsidR="00000000" w:rsidRPr="00DD30AD" w:rsidP="00DD30AD">
      <w:pPr>
        <w:pStyle w:val="ListBullet"/>
      </w:pPr>
      <w:r w:rsidRPr="00DD30AD">
        <w:t>research and critically evaluate new or changed legislative requirements and apply where relevant to the preparation of the client</w:t>
      </w:r>
      <w:r>
        <w:t>’</w:t>
      </w:r>
      <w:r w:rsidRPr="00DD30AD">
        <w:t>s tax documentation</w:t>
      </w:r>
    </w:p>
    <w:p w:rsidR="00000000" w:rsidRPr="00DD30AD" w:rsidP="00DD30AD">
      <w:pPr>
        <w:pStyle w:val="ListBullet"/>
      </w:pPr>
      <w:r w:rsidRPr="00DD30AD">
        <w:t>identify legal entity</w:t>
      </w:r>
      <w:r>
        <w:t>’</w:t>
      </w:r>
      <w:r w:rsidRPr="00DD30AD">
        <w:t xml:space="preserve">s tax data required to calculate taxable income </w:t>
      </w:r>
    </w:p>
    <w:p w:rsidR="00000000" w:rsidRPr="00DD30AD" w:rsidP="00DD30AD">
      <w:pPr>
        <w:pStyle w:val="ListBullet"/>
      </w:pPr>
      <w:r w:rsidRPr="00DD30AD">
        <w:t>provide taxation advice to clients</w:t>
      </w:r>
      <w:r w:rsidRPr="00DD30AD">
        <w:t xml:space="preserve"> in line with individual requirements</w:t>
      </w:r>
    </w:p>
    <w:p w:rsidR="00000000" w:rsidRPr="00DD30AD" w:rsidP="00DD30AD">
      <w:pPr>
        <w:pStyle w:val="ListBullet"/>
      </w:pPr>
      <w:r w:rsidRPr="00DD30AD">
        <w:t>prepare tax documentation and tax plans for legal entities that comply with:</w:t>
      </w:r>
    </w:p>
    <w:p w:rsidR="00000000" w:rsidRPr="00DD30AD" w:rsidP="00DD30AD">
      <w:pPr>
        <w:pStyle w:val="ListBullet2"/>
      </w:pPr>
      <w:r w:rsidRPr="00DD30AD">
        <w:t>Australian taxation law and Australian Taxation Office (ATO) rulings and lodgement schedules</w:t>
      </w:r>
    </w:p>
    <w:p w:rsidR="00000000" w:rsidRPr="00DD30AD" w:rsidP="00DD30AD">
      <w:pPr>
        <w:pStyle w:val="ListBullet2"/>
      </w:pPr>
      <w:r w:rsidRPr="00DD30AD">
        <w:t xml:space="preserve">accounting principles and practices </w:t>
      </w:r>
    </w:p>
    <w:p w:rsidR="00000000" w:rsidRPr="00DD30AD" w:rsidP="00DD30AD">
      <w:pPr>
        <w:pStyle w:val="ListBullet2"/>
      </w:pPr>
      <w:r w:rsidRPr="00DD30AD">
        <w:t>tax entity</w:t>
      </w:r>
      <w:r>
        <w:t>’</w:t>
      </w:r>
      <w:r w:rsidRPr="00DD30AD">
        <w:t xml:space="preserve">s organisational policy and procedures </w:t>
      </w:r>
    </w:p>
    <w:p w:rsidR="00000000" w:rsidRPr="00DD30AD" w:rsidP="00DD30AD">
      <w:pPr>
        <w:pStyle w:val="ListBullet"/>
      </w:pPr>
      <w:r w:rsidRPr="00DD30AD">
        <w:t>evaluate tax plan for compliance with legislative requirements.</w:t>
      </w:r>
    </w:p>
    <w:p w:rsidR="00000000" w:rsidRPr="00DD30AD" w:rsidP="00DD30AD">
      <w:pPr>
        <w:pStyle w:val="BodyText"/>
      </w:pPr>
    </w:p>
    <w:p w:rsidR="00AE6829" w:rsidP="00AE6829">
      <w:pPr>
        <w:pStyle w:val="BodyText"/>
      </w:pPr>
      <w:r w:rsidRPr="00DD30AD">
        <w:t>Note: If a specific volume or frequency is not stated, then evidence must be provided at least once.</w:t>
      </w:r>
    </w:p>
    <w:p w:rsidR="00000000" w:rsidRPr="00DD30AD" w:rsidP="00DD30AD">
      <w:pPr>
        <w:pStyle w:val="Heading1"/>
      </w:pPr>
      <w:bookmarkStart w:id="11" w:name="O_1270043"/>
      <w:bookmarkEnd w:id="11"/>
      <w:r w:rsidRPr="00DD30AD">
        <w:t>Knowledge Evidence</w:t>
      </w:r>
    </w:p>
    <w:p w:rsidR="00000000" w:rsidRPr="00DD30AD" w:rsidP="00AE6829">
      <w:pPr>
        <w:pStyle w:val="BodyText"/>
      </w:pPr>
      <w:r w:rsidRPr="00DD30AD">
        <w:t>To complete the unit requirements safely and effectively, the individual must:</w:t>
      </w:r>
    </w:p>
    <w:p w:rsidR="00000000" w:rsidRPr="00DD30AD" w:rsidP="00DD30AD">
      <w:pPr>
        <w:pStyle w:val="ListBullet"/>
      </w:pPr>
      <w:r w:rsidRPr="00DD30AD">
        <w:t>identify and explain ethical considerations and legislative requirements relevant to the preparation of tax documentation for legal entities, including:</w:t>
      </w:r>
    </w:p>
    <w:p w:rsidR="00000000" w:rsidRPr="00DD30AD" w:rsidP="00DD30AD">
      <w:pPr>
        <w:pStyle w:val="ListBullet2"/>
      </w:pPr>
      <w:r w:rsidRPr="00DD30AD">
        <w:t>conflict of interest</w:t>
      </w:r>
    </w:p>
    <w:p w:rsidR="00000000" w:rsidRPr="00DD30AD" w:rsidP="00DD30AD">
      <w:pPr>
        <w:pStyle w:val="ListBullet2"/>
      </w:pPr>
      <w:r w:rsidRPr="00DD30AD">
        <w:t>r</w:t>
      </w:r>
      <w:r w:rsidRPr="00DD30AD">
        <w:t>esponsibilities of tax agents including Code of Professional Conduct obligations under the Tax Agent Services Act (TASA) and Tax Agent Services Regulations (TASR)</w:t>
      </w:r>
    </w:p>
    <w:p w:rsidR="00000000" w:rsidRPr="00DD30AD" w:rsidP="00DD30AD">
      <w:pPr>
        <w:pStyle w:val="ListBullet2"/>
      </w:pPr>
      <w:r w:rsidRPr="00DD30AD">
        <w:t>government tax policy documents issued by Reviews, Treasury and Board of Taxation</w:t>
      </w:r>
    </w:p>
    <w:p w:rsidR="00000000" w:rsidRPr="00DD30AD" w:rsidP="00DD30AD">
      <w:pPr>
        <w:pStyle w:val="ListBullet2"/>
      </w:pPr>
      <w:r w:rsidRPr="00DD30AD">
        <w:t>explanatory</w:t>
      </w:r>
      <w:r w:rsidRPr="00DD30AD">
        <w:t xml:space="preserve"> materials in relation to legislation</w:t>
      </w:r>
    </w:p>
    <w:p w:rsidR="00000000" w:rsidRPr="00DD30AD" w:rsidP="00DD30AD">
      <w:pPr>
        <w:pStyle w:val="ListBullet2"/>
      </w:pPr>
      <w:r w:rsidRPr="00DD30AD">
        <w:t>statutes</w:t>
      </w:r>
    </w:p>
    <w:p w:rsidR="00000000" w:rsidRPr="00DD30AD" w:rsidP="00DD30AD">
      <w:pPr>
        <w:pStyle w:val="ListBullet2"/>
      </w:pPr>
      <w:r w:rsidRPr="00DD30AD">
        <w:t>court and Administrative Appeals Tribunal decisions</w:t>
      </w:r>
    </w:p>
    <w:p w:rsidR="00000000" w:rsidRPr="00DD30AD" w:rsidP="00DD30AD">
      <w:pPr>
        <w:pStyle w:val="ListBullet2"/>
      </w:pPr>
      <w:r w:rsidRPr="00DD30AD">
        <w:t>Commissioner of Taxation</w:t>
      </w:r>
      <w:r>
        <w:t>’</w:t>
      </w:r>
      <w:r w:rsidRPr="00DD30AD">
        <w:t>s interpretive guidance in Rulings and  Determinations</w:t>
      </w:r>
    </w:p>
    <w:p w:rsidR="00000000" w:rsidRPr="00DD30AD" w:rsidP="00DD30AD">
      <w:pPr>
        <w:pStyle w:val="ListBullet"/>
      </w:pPr>
      <w:r w:rsidRPr="00DD30AD">
        <w:t>explain critical and key elements of Australian taxation law as it relates to tax documentation for legal entities such as companies, trusts, partnerships and sole traders including:</w:t>
      </w:r>
    </w:p>
    <w:p w:rsidR="00000000" w:rsidRPr="00DD30AD" w:rsidP="00DD30AD">
      <w:pPr>
        <w:pStyle w:val="ListBullet2"/>
      </w:pPr>
      <w:r w:rsidRPr="00DD30AD">
        <w:t>the rules and principles of Australian tax law, with an understanding of</w:t>
      </w:r>
      <w:r w:rsidRPr="00DD30AD">
        <w:t xml:space="preserve"> the legal environment in which these principles operate, basics of the legal system, constitutional considerations and </w:t>
      </w:r>
      <w:r w:rsidRPr="00DD30AD">
        <w:t>separation of powers</w:t>
      </w:r>
    </w:p>
    <w:p w:rsidR="00000000" w:rsidRPr="00DD30AD" w:rsidP="00DD30AD">
      <w:pPr>
        <w:pStyle w:val="ListBullet2"/>
      </w:pPr>
      <w:r w:rsidRPr="00DD30AD">
        <w:t>the key aspects of income tax law covering concepts of residence and source, related elements of international tax,</w:t>
      </w:r>
      <w:r w:rsidRPr="00DD30AD">
        <w:t xml:space="preserve"> assessable income, deductions, tax rebates and offsets, and tax accounting</w:t>
      </w:r>
    </w:p>
    <w:p w:rsidR="00000000" w:rsidRPr="00DD30AD" w:rsidP="00DD30AD">
      <w:pPr>
        <w:pStyle w:val="ListBullet2"/>
      </w:pPr>
      <w:r w:rsidRPr="00DD30AD">
        <w:t>the key aspects of taxes that extend the ordinary income tax base, including relevant principles and application of the capital gains tax (CGT) and fringe benefits tax (FBT) rules</w:t>
      </w:r>
    </w:p>
    <w:p w:rsidR="00000000" w:rsidRPr="00DD30AD" w:rsidP="00DD30AD">
      <w:pPr>
        <w:pStyle w:val="ListBullet2"/>
      </w:pPr>
      <w:r w:rsidRPr="00DD30AD">
        <w:t>goods and services tax (GST)</w:t>
      </w:r>
    </w:p>
    <w:p w:rsidR="00000000" w:rsidRPr="00DD30AD" w:rsidP="00DD30AD">
      <w:pPr>
        <w:pStyle w:val="ListBullet2"/>
      </w:pPr>
      <w:r w:rsidRPr="00DD30AD">
        <w:t>taxation aspects of superannuation law</w:t>
      </w:r>
    </w:p>
    <w:p w:rsidR="00000000" w:rsidRPr="00DD30AD" w:rsidP="00DD30AD">
      <w:pPr>
        <w:pStyle w:val="ListBullet2"/>
      </w:pPr>
      <w:r w:rsidRPr="00DD30AD">
        <w:t>administrative aspects of the taxes identified above including documentation, tax collection and withholding mechanisms, assessments, obligations, rulings, penalties and audits</w:t>
      </w:r>
    </w:p>
    <w:p w:rsidR="00000000" w:rsidRPr="00DD30AD" w:rsidP="00DD30AD">
      <w:pPr>
        <w:pStyle w:val="ListBullet2"/>
      </w:pPr>
      <w:r w:rsidRPr="00DD30AD">
        <w:t>specific an</w:t>
      </w:r>
      <w:r w:rsidRPr="00DD30AD">
        <w:t>d general anti-avoidance tax rules</w:t>
      </w:r>
    </w:p>
    <w:p w:rsidR="00000000" w:rsidRPr="00DD30AD" w:rsidP="00DD30AD">
      <w:pPr>
        <w:pStyle w:val="ListBullet"/>
      </w:pPr>
      <w:r w:rsidRPr="00DD30AD">
        <w:t>describe the key sources of information and taxable transactions data required to calculate taxable income, including:</w:t>
      </w:r>
    </w:p>
    <w:p w:rsidR="00000000" w:rsidRPr="00DD30AD" w:rsidP="00DD30AD">
      <w:pPr>
        <w:pStyle w:val="ListBullet2"/>
      </w:pPr>
      <w:r w:rsidRPr="00DD30AD">
        <w:t>allowable deductions</w:t>
      </w:r>
    </w:p>
    <w:p w:rsidR="00000000" w:rsidRPr="00DD30AD" w:rsidP="00DD30AD">
      <w:pPr>
        <w:pStyle w:val="ListBullet2"/>
      </w:pPr>
      <w:r w:rsidRPr="00DD30AD">
        <w:t>capital gains</w:t>
      </w:r>
    </w:p>
    <w:p w:rsidR="00000000" w:rsidRPr="00DD30AD" w:rsidP="00DD30AD">
      <w:pPr>
        <w:pStyle w:val="ListBullet2"/>
      </w:pPr>
      <w:r w:rsidRPr="00DD30AD">
        <w:t>financial adjustments such as write-offs and revaluations</w:t>
      </w:r>
    </w:p>
    <w:p w:rsidR="00000000" w:rsidRPr="00DD30AD" w:rsidP="00DD30AD">
      <w:pPr>
        <w:pStyle w:val="ListBullet2"/>
      </w:pPr>
      <w:r w:rsidRPr="00DD30AD">
        <w:t>income</w:t>
      </w:r>
    </w:p>
    <w:p w:rsidR="00000000" w:rsidRPr="00DD30AD" w:rsidP="00DD30AD">
      <w:pPr>
        <w:pStyle w:val="ListBullet2"/>
      </w:pPr>
      <w:r w:rsidRPr="00DD30AD">
        <w:t>payments</w:t>
      </w:r>
    </w:p>
    <w:p w:rsidR="00000000" w:rsidRPr="00DD30AD" w:rsidP="00DD30AD">
      <w:pPr>
        <w:pStyle w:val="ListBullet2"/>
      </w:pPr>
      <w:r w:rsidRPr="00DD30AD">
        <w:t>purchases</w:t>
      </w:r>
    </w:p>
    <w:p w:rsidR="00000000" w:rsidRPr="00DD30AD" w:rsidP="00DD30AD">
      <w:pPr>
        <w:pStyle w:val="ListBullet2"/>
      </w:pPr>
      <w:r w:rsidRPr="00DD30AD">
        <w:t>superannuation payments</w:t>
      </w:r>
    </w:p>
    <w:p w:rsidR="00000000" w:rsidRPr="00DD30AD" w:rsidP="00DD30AD">
      <w:pPr>
        <w:pStyle w:val="ListBullet"/>
      </w:pPr>
      <w:r w:rsidRPr="00DD30AD">
        <w:t>describe the key features of organisational policy and procedures relating to the preparation of tax documentation for legal entities</w:t>
      </w:r>
    </w:p>
    <w:p w:rsidR="00000000" w:rsidRPr="00DD30AD" w:rsidP="00DD30AD">
      <w:pPr>
        <w:pStyle w:val="ListBullet"/>
      </w:pPr>
      <w:r w:rsidRPr="00DD30AD">
        <w:t>outline the key accounting principles and practices relevant to preparation of</w:t>
      </w:r>
      <w:r w:rsidRPr="00DD30AD">
        <w:t xml:space="preserve"> tax documentation for the different types of legal entities</w:t>
      </w:r>
    </w:p>
    <w:p w:rsidR="00000000" w:rsidRPr="00DD30AD" w:rsidP="00DD30AD">
      <w:pPr>
        <w:pStyle w:val="ListBullet"/>
      </w:pPr>
      <w:r w:rsidRPr="00DD30AD">
        <w:t>discuss ethical considerations for the preparation of returns, including the Code of Professional Conduct</w:t>
      </w:r>
      <w:r>
        <w:t>’</w:t>
      </w:r>
      <w:r w:rsidRPr="00DD30AD">
        <w:t>s disclosure and confidentiality requirements</w:t>
      </w:r>
    </w:p>
    <w:p w:rsidR="00000000" w:rsidRPr="00DD30AD" w:rsidP="00DD30AD">
      <w:pPr>
        <w:pStyle w:val="ListBullet"/>
      </w:pPr>
      <w:r w:rsidRPr="00DD30AD">
        <w:t>outline financial management strategies use</w:t>
      </w:r>
      <w:r w:rsidRPr="00DD30AD">
        <w:t>d to optimise tax position.</w:t>
      </w:r>
    </w:p>
    <w:p w:rsidR="00000000" w:rsidRPr="00DD30AD" w:rsidP="00DD30AD">
      <w:pPr>
        <w:pStyle w:val="AllowPageBreak"/>
      </w:pPr>
    </w:p>
    <w:p w:rsidR="00000000" w:rsidRPr="00DD30AD" w:rsidP="00DD30AD">
      <w:pPr>
        <w:pStyle w:val="Heading1"/>
      </w:pPr>
      <w:bookmarkStart w:id="12" w:name="O_1270042"/>
      <w:bookmarkEnd w:id="12"/>
      <w:r w:rsidRPr="00DD30AD">
        <w:t>Assessment Conditions</w:t>
      </w:r>
    </w:p>
    <w:p w:rsidR="00000000" w:rsidRPr="00DD30AD" w:rsidP="00AE6829">
      <w:pPr>
        <w:pStyle w:val="BodyText"/>
      </w:pPr>
      <w:r w:rsidRPr="00DD30AD">
        <w:t>Assessment must be conducted in a safe environment where evidence gathered demonstrates consistent performance of typical activities experienced in the accounting field of work and includ</w:t>
      </w:r>
      <w:r w:rsidRPr="00DD30AD">
        <w:t xml:space="preserve">e access to: </w:t>
      </w:r>
    </w:p>
    <w:p w:rsidR="00000000" w:rsidRPr="00DD30AD" w:rsidP="00DD30AD">
      <w:pPr>
        <w:pStyle w:val="ListBullet"/>
      </w:pPr>
      <w:r w:rsidRPr="00DD30AD">
        <w:t>common office equipment, technology, software and consumables</w:t>
      </w:r>
    </w:p>
    <w:p w:rsidR="00000000" w:rsidRPr="00DD30AD" w:rsidP="00DD30AD">
      <w:pPr>
        <w:pStyle w:val="ListBullet"/>
      </w:pPr>
      <w:r w:rsidRPr="00DD30AD">
        <w:t>an integrated financial software system and data.</w:t>
      </w:r>
    </w:p>
    <w:p w:rsidR="00000000" w:rsidRPr="00DD30AD" w:rsidP="00DD30AD">
      <w:pPr>
        <w:pStyle w:val="BodyText"/>
      </w:pPr>
    </w:p>
    <w:p w:rsidR="00000000" w:rsidRPr="00DD30AD" w:rsidP="00AE6829">
      <w:pPr>
        <w:pStyle w:val="BodyText"/>
      </w:pPr>
      <w:r w:rsidRPr="00DD30AD">
        <w:t>Assessors must satisfy NVR/AQTF assessor requirements.</w:t>
      </w:r>
    </w:p>
    <w:p w:rsidR="00000000" w:rsidRPr="00DD30AD" w:rsidP="00AE6829">
      <w:pPr>
        <w:pStyle w:val="BodyText"/>
      </w:pPr>
      <w:r w:rsidRPr="00DD30AD">
        <w:t>Note: The identification of the unit FNSACC522 Prepare tax documentation for individuals as a prerequisite does not require that it be certificated prior to this unit. This unit and its prerequisite may be delivered and assessed together.</w:t>
      </w:r>
    </w:p>
    <w:p w:rsidR="00000000" w:rsidRPr="00DD30AD" w:rsidP="00AE6829">
      <w:pPr>
        <w:pStyle w:val="BodyText"/>
      </w:pPr>
      <w:r w:rsidRPr="00DD30AD">
        <w:t>This unit is des</w:t>
      </w:r>
      <w:r w:rsidRPr="00DD30AD">
        <w:t>igned to meet regulatory requirements of the Tax Practitioner Board (TPB). Where registration with the TPB is sought, assessment must reflect the conditions described by the regulator, which stipulate that a significant amount (at least 40%) must be comple</w:t>
      </w:r>
      <w:r w:rsidRPr="00DD30AD">
        <w:t xml:space="preserve">ted under some form of independent supervision. Where recognition of prior learning (RPL) is used, it must also meet the requirements of the Board’s policy on RPL. </w:t>
      </w:r>
    </w:p>
    <w:p w:rsidR="00000000" w:rsidRPr="00DD30AD" w:rsidP="00AE6829">
      <w:pPr>
        <w:pStyle w:val="BodyText"/>
      </w:pPr>
      <w:r w:rsidRPr="00DD30AD">
        <w:t xml:space="preserve">Details of requirements can be accessed on the TPB website at: </w:t>
      </w:r>
      <w:r>
        <w:fldChar w:fldCharType="begin"/>
      </w:r>
      <w:r>
        <w:instrText xml:space="preserve"> HYPERLINK "http://www.tpb.gov.au" </w:instrText>
      </w:r>
      <w:r>
        <w:fldChar w:fldCharType="separate"/>
      </w:r>
      <w:r w:rsidRPr="00881BD9">
        <w:rPr>
          <w:rStyle w:val="Hyperlink"/>
        </w:rPr>
        <w:t>http://www.tpb.gov.au</w:t>
      </w:r>
      <w:r>
        <w:fldChar w:fldCharType="end"/>
      </w:r>
    </w:p>
    <w:p w:rsidR="00000000" w:rsidRPr="00DD30AD" w:rsidP="00DD30AD">
      <w:pPr>
        <w:pStyle w:val="Heading1"/>
      </w:pPr>
      <w:bookmarkStart w:id="13" w:name="O_1270055"/>
      <w:bookmarkEnd w:id="13"/>
      <w:r w:rsidRPr="00DD30AD">
        <w:t>Links</w:t>
      </w:r>
    </w:p>
    <w:p w:rsidR="00000000" w:rsidRPr="00DD30AD" w:rsidP="00AE6829">
      <w:pPr>
        <w:pStyle w:val="BodyText"/>
      </w:pPr>
      <w:r w:rsidRPr="00DD30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1BD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D30AD" w:rsidP="00DD30AD"/>
    <w:sectPr w:rsidSect="00DD30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AD" w:rsidRPr="00AE6829" w:rsidP="00AE6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829" w:rsidP="00DD3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E6829" w:rsidP="00DD3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6829" w:rsidP="00DD30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AD" w:rsidP="00DD3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6829">
      <w:t>Approved</w:t>
    </w:r>
    <w:r w:rsidR="00AE68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682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6829">
      <w:rPr>
        <w:noProof/>
      </w:rPr>
      <w:t>6</w:t>
    </w:r>
    <w:r>
      <w:rPr>
        <w:noProof/>
      </w:rPr>
      <w:fldChar w:fldCharType="end"/>
    </w:r>
  </w:p>
  <w:p w:rsidR="00DD30AD" w:rsidP="00DD3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68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6829">
      <w:t>Future Skills Organisation</w:t>
    </w:r>
    <w:r w:rsidR="00AE6829">
      <w:fldChar w:fldCharType="end"/>
    </w:r>
  </w:p>
  <w:p w:rsidR="00DD30AD" w:rsidP="00DD3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0AD" w:rsidRPr="00AE6829" w:rsidP="00AE6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829" w:rsidRPr="002D2AF8" w:rsidP="00DD3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FNSACC603 Implement tax plans and evaluate tax obligations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6829" w:rsidP="00DD30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0AD" w:rsidRPr="002D2AF8" w:rsidP="00DD3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6829">
      <w:t>FNSACC603 Implement tax plans and evaluate tax obligations</w:t>
    </w:r>
    <w:r w:rsidR="00AE68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6829">
      <w:rPr>
        <w:noProof/>
      </w:rPr>
      <w:t>2 March 2025</w:t>
    </w:r>
    <w:r>
      <w:fldChar w:fldCharType="end"/>
    </w:r>
  </w:p>
  <w:p w:rsidR="00DD30AD" w:rsidP="00DD3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8423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002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8EC9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0AD"/>
  </w:style>
  <w:style w:type="character" w:customStyle="1" w:styleId="Heading1Char">
    <w:name w:val="Heading 1 Char"/>
    <w:basedOn w:val="DefaultParagraphFont"/>
    <w:link w:val="Heading1"/>
    <w:rsid w:val="00DD3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0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0AD"/>
    <w:rPr>
      <w:b/>
      <w:spacing w:val="0"/>
    </w:rPr>
  </w:style>
  <w:style w:type="paragraph" w:styleId="ListBullet2">
    <w:name w:val="List Bullet 2"/>
    <w:basedOn w:val="List2"/>
    <w:rsid w:val="00DD30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30AD"/>
    <w:rPr>
      <w:i/>
    </w:rPr>
  </w:style>
  <w:style w:type="paragraph" w:customStyle="1" w:styleId="SuperHeading">
    <w:name w:val="SuperHeading"/>
    <w:basedOn w:val="Normal"/>
    <w:rsid w:val="00DD3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0AD"/>
  </w:style>
  <w:style w:type="paragraph" w:styleId="TableofFigures">
    <w:name w:val="table of figures"/>
    <w:basedOn w:val="Normal"/>
    <w:next w:val="Normal"/>
    <w:semiHidden/>
    <w:rsid w:val="00DD3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0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0AD"/>
    <w:rPr>
      <w:rFonts w:ascii="Wingdings" w:hAnsi="Wingdings"/>
    </w:rPr>
  </w:style>
  <w:style w:type="paragraph" w:customStyle="1" w:styleId="TableHeading">
    <w:name w:val="Table Heading"/>
    <w:basedOn w:val="HeadingBase"/>
    <w:rsid w:val="00DD3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0AD"/>
    <w:rPr>
      <w:color w:val="0033CC"/>
      <w:u w:val="none"/>
    </w:rPr>
  </w:style>
  <w:style w:type="paragraph" w:customStyle="1" w:styleId="BodyTextRight">
    <w:name w:val="Body Text Right"/>
    <w:basedOn w:val="BodyText"/>
    <w:rsid w:val="00DD3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0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0AD"/>
    <w:rPr>
      <w:sz w:val="32"/>
    </w:rPr>
  </w:style>
  <w:style w:type="paragraph" w:customStyle="1" w:styleId="HeadingProcedure">
    <w:name w:val="Heading Procedure"/>
    <w:basedOn w:val="HeadingBase"/>
    <w:next w:val="Normal"/>
    <w:rsid w:val="00DD3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0AD"/>
    <w:pPr>
      <w:spacing w:before="60" w:after="60"/>
    </w:pPr>
  </w:style>
  <w:style w:type="paragraph" w:styleId="ListContinue">
    <w:name w:val="List Continue"/>
    <w:basedOn w:val="List"/>
    <w:rsid w:val="00DD30AD"/>
    <w:pPr>
      <w:ind w:firstLine="0"/>
    </w:pPr>
  </w:style>
  <w:style w:type="paragraph" w:customStyle="1" w:styleId="ListNote">
    <w:name w:val="List Note"/>
    <w:basedOn w:val="List"/>
    <w:rsid w:val="00DD3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0AD"/>
    <w:rPr>
      <w:rFonts w:ascii="Courier New" w:hAnsi="Courier New"/>
    </w:rPr>
  </w:style>
  <w:style w:type="paragraph" w:customStyle="1" w:styleId="NoteBullet">
    <w:name w:val="Note Bullet"/>
    <w:basedOn w:val="Note"/>
    <w:rsid w:val="00DD3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0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0AD"/>
    <w:rPr>
      <w:b/>
      <w:smallCaps/>
    </w:rPr>
  </w:style>
  <w:style w:type="paragraph" w:customStyle="1" w:styleId="TableListNumber">
    <w:name w:val="Table List Number"/>
    <w:basedOn w:val="ListNumber"/>
    <w:rsid w:val="00DD3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0AD"/>
    <w:pPr>
      <w:numPr>
        <w:numId w:val="9"/>
      </w:numPr>
    </w:pPr>
  </w:style>
  <w:style w:type="paragraph" w:customStyle="1" w:styleId="ListAlpha2">
    <w:name w:val="List Alpha 2"/>
    <w:basedOn w:val="List2"/>
    <w:rsid w:val="00DD30AD"/>
    <w:pPr>
      <w:numPr>
        <w:numId w:val="8"/>
      </w:numPr>
    </w:pPr>
  </w:style>
  <w:style w:type="paragraph" w:styleId="List2">
    <w:name w:val="List 2"/>
    <w:basedOn w:val="BodyText"/>
    <w:rsid w:val="00DD3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0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0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0AD"/>
    <w:pPr>
      <w:numPr>
        <w:numId w:val="4"/>
      </w:numPr>
    </w:pPr>
  </w:style>
  <w:style w:type="paragraph" w:styleId="ListContinue2">
    <w:name w:val="List Continue 2"/>
    <w:basedOn w:val="List2"/>
    <w:rsid w:val="00DD30AD"/>
    <w:pPr>
      <w:ind w:firstLine="0"/>
    </w:pPr>
  </w:style>
  <w:style w:type="paragraph" w:styleId="ListContinue3">
    <w:name w:val="List Continue 3"/>
    <w:basedOn w:val="List3"/>
    <w:rsid w:val="00DD30AD"/>
    <w:pPr>
      <w:ind w:left="1021" w:firstLine="0"/>
    </w:pPr>
  </w:style>
  <w:style w:type="paragraph" w:styleId="ListContinue4">
    <w:name w:val="List Continue 4"/>
    <w:basedOn w:val="List4"/>
    <w:rsid w:val="00DD30AD"/>
    <w:pPr>
      <w:ind w:firstLine="0"/>
    </w:pPr>
  </w:style>
  <w:style w:type="paragraph" w:styleId="ListContinue5">
    <w:name w:val="List Continue 5"/>
    <w:basedOn w:val="List5"/>
    <w:rsid w:val="00DD30AD"/>
    <w:pPr>
      <w:ind w:firstLine="0"/>
    </w:pPr>
  </w:style>
  <w:style w:type="paragraph" w:styleId="ListNumber3">
    <w:name w:val="List Number 3"/>
    <w:basedOn w:val="List3"/>
    <w:rsid w:val="00DD30AD"/>
    <w:pPr>
      <w:numPr>
        <w:numId w:val="5"/>
      </w:numPr>
    </w:pPr>
  </w:style>
  <w:style w:type="paragraph" w:styleId="ListNumber4">
    <w:name w:val="List Number 4"/>
    <w:basedOn w:val="List4"/>
    <w:rsid w:val="00DD30AD"/>
    <w:pPr>
      <w:numPr>
        <w:numId w:val="6"/>
      </w:numPr>
    </w:pPr>
  </w:style>
  <w:style w:type="paragraph" w:styleId="ListNumber5">
    <w:name w:val="List Number 5"/>
    <w:basedOn w:val="List5"/>
    <w:rsid w:val="00DD30AD"/>
    <w:pPr>
      <w:numPr>
        <w:numId w:val="7"/>
      </w:numPr>
    </w:pPr>
  </w:style>
  <w:style w:type="paragraph" w:styleId="BlockText">
    <w:name w:val="Block Text"/>
    <w:basedOn w:val="Normal"/>
    <w:rsid w:val="00DD3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0AD"/>
    <w:rPr>
      <w:sz w:val="16"/>
      <w:vertAlign w:val="superscript"/>
    </w:rPr>
  </w:style>
  <w:style w:type="character" w:customStyle="1" w:styleId="Symbols">
    <w:name w:val="Symbols"/>
    <w:basedOn w:val="DefaultParagraphFont"/>
    <w:rsid w:val="00DD30AD"/>
    <w:rPr>
      <w:rFonts w:ascii="Symbol" w:hAnsi="Symbol"/>
    </w:rPr>
  </w:style>
  <w:style w:type="character" w:customStyle="1" w:styleId="MenuOptions">
    <w:name w:val="Menu Options"/>
    <w:basedOn w:val="DefaultParagraphFont"/>
    <w:rsid w:val="00DD3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0AD"/>
    <w:rPr>
      <w:b/>
    </w:rPr>
  </w:style>
  <w:style w:type="character" w:customStyle="1" w:styleId="Underlined">
    <w:name w:val="Underlined"/>
    <w:basedOn w:val="DefaultParagraphFont"/>
    <w:rsid w:val="00DD30AD"/>
    <w:rPr>
      <w:u w:val="single"/>
    </w:rPr>
  </w:style>
  <w:style w:type="paragraph" w:customStyle="1" w:styleId="TableBodyTextRight">
    <w:name w:val="Table Body Text Right"/>
    <w:basedOn w:val="TableBodyText"/>
    <w:rsid w:val="00DD3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0AD"/>
    <w:rPr>
      <w:sz w:val="18"/>
    </w:rPr>
  </w:style>
  <w:style w:type="paragraph" w:customStyle="1" w:styleId="BodySmallRight">
    <w:name w:val="Body Small Right"/>
    <w:basedOn w:val="BodyTextRight"/>
    <w:rsid w:val="00DD30AD"/>
    <w:rPr>
      <w:sz w:val="18"/>
      <w:szCs w:val="18"/>
    </w:rPr>
  </w:style>
  <w:style w:type="paragraph" w:customStyle="1" w:styleId="MarginEdition">
    <w:name w:val="Margin Edition"/>
    <w:basedOn w:val="MarginNote"/>
    <w:rsid w:val="00DD3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0AD"/>
    <w:rPr>
      <w:sz w:val="2"/>
      <w:szCs w:val="2"/>
    </w:rPr>
  </w:style>
  <w:style w:type="character" w:customStyle="1" w:styleId="Small">
    <w:name w:val="Small"/>
    <w:basedOn w:val="DefaultParagraphFont"/>
    <w:rsid w:val="00DD30AD"/>
    <w:rPr>
      <w:sz w:val="16"/>
    </w:rPr>
  </w:style>
  <w:style w:type="paragraph" w:customStyle="1" w:styleId="WideTable">
    <w:name w:val="Wide Table"/>
    <w:basedOn w:val="Normal"/>
    <w:rsid w:val="00DD3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0AD"/>
  </w:style>
  <w:style w:type="paragraph" w:styleId="Quote">
    <w:name w:val="Quote"/>
    <w:basedOn w:val="Heading1"/>
    <w:link w:val="QuoteChar"/>
    <w:qFormat/>
    <w:rsid w:val="00DD3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0AD"/>
    <w:pPr>
      <w:pageBreakBefore/>
    </w:pPr>
  </w:style>
  <w:style w:type="paragraph" w:customStyle="1" w:styleId="Border">
    <w:name w:val="Border"/>
    <w:basedOn w:val="Normal"/>
    <w:qFormat/>
    <w:rsid w:val="00DD3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0AD"/>
    <w:rPr>
      <w:u w:val="single"/>
    </w:rPr>
  </w:style>
  <w:style w:type="character" w:customStyle="1" w:styleId="BoldandItalics">
    <w:name w:val="Bold and Italics"/>
    <w:qFormat/>
    <w:rsid w:val="00DD30AD"/>
    <w:rPr>
      <w:b/>
      <w:i/>
      <w:u w:val="none"/>
    </w:rPr>
  </w:style>
  <w:style w:type="paragraph" w:styleId="BalloonText">
    <w:name w:val="Balloon Text"/>
    <w:basedOn w:val="Normal"/>
    <w:link w:val="BalloonTextChar"/>
    <w:rsid w:val="00DD3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0AD"/>
    <w:pPr>
      <w:spacing w:before="0" w:after="0"/>
    </w:pPr>
  </w:style>
  <w:style w:type="paragraph" w:customStyle="1" w:styleId="BodyTextBold">
    <w:name w:val="Body Text Bold"/>
    <w:basedOn w:val="BodyText"/>
    <w:qFormat/>
    <w:rsid w:val="00DD30AD"/>
    <w:rPr>
      <w:b/>
    </w:rPr>
  </w:style>
  <w:style w:type="character" w:styleId="Hyperlink">
    <w:name w:val="Hyperlink"/>
    <w:basedOn w:val="DefaultParagraphFont"/>
    <w:uiPriority w:val="99"/>
    <w:unhideWhenUsed/>
    <w:rsid w:val="00AE6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1531</Words>
  <Characters>9866</Characters>
  <Application>Microsoft Office Word</Application>
  <DocSecurity>0</DocSecurity>
  <Lines>308</Lines>
  <Paragraphs>183</Paragraphs>
  <ScaleCrop>false</ScaleCrop>
  <Company>Author-it Software Corporation Ltd.</Company>
  <LinksUpToDate>false</LinksUpToDate>
  <CharactersWithSpaces>11214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FNSACC603 Implement tax plans and evaluate tax obligations</dc:title>
  <dc:subject>Approved</dc:subject>
  <dc:creator>Future Skills Organisation</dc:creator>
  <cp:keywords>Release: 4</cp:keywords>
  <dc:description>Review Date: 12 April 2008</dc:description>
  <cp:lastModifiedBy>HSD_TPCMSd.prod</cp:lastModifiedBy>
  <cp:revision>3</cp:revision>
  <dcterms:created xsi:type="dcterms:W3CDTF">2025-03-01T21:30:00Z</dcterms:created>
  <dcterms:modified xsi:type="dcterms:W3CDTF">2025-03-01T21:30:00Z</dcterms:modified>
</cp:coreProperties>
</file>