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354" w:rsidP="003A0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FNSACC526 Implement and maintain internal control procedures</w:t>
      </w:r>
      <w:r>
        <w:fldChar w:fldCharType="end"/>
      </w:r>
    </w:p>
    <w:p w:rsidR="003A0354" w:rsidP="003A0354">
      <w:pPr>
        <w:pStyle w:val="Version"/>
        <w:sectPr w:rsidSect="00920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0DF" w:rsidP="009200DF">
      <w:pPr>
        <w:pStyle w:val="SuperHeading"/>
      </w:pPr>
      <w:r w:rsidRPr="009200DF">
        <w:t>FNSACC526 Implement and maintain internal control procedures</w:t>
      </w:r>
    </w:p>
    <w:p w:rsidR="00000000" w:rsidRPr="009200DF" w:rsidP="009200DF">
      <w:pPr>
        <w:pStyle w:val="Heading1"/>
      </w:pPr>
      <w:bookmarkStart w:id="1" w:name="O_1235202"/>
      <w:bookmarkEnd w:id="1"/>
      <w:r w:rsidRPr="009200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rPr>
                <w:rStyle w:val="SpecialBold"/>
              </w:rPr>
              <w:t>Comments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t>This version first released with the FNS Financial Services Training Package Version 8.0.</w:t>
            </w:r>
          </w:p>
          <w:p w:rsidR="00000000" w:rsidRPr="009200DF" w:rsidP="009200DF">
            <w:pPr>
              <w:pStyle w:val="BodyText"/>
            </w:pPr>
            <w:r w:rsidRPr="009200DF">
              <w:t>Supersedes and is equivalent to FNSACC516 Implement and maintain internal control procedures.</w:t>
            </w:r>
          </w:p>
        </w:tc>
      </w:tr>
    </w:tbl>
    <w:p w:rsidR="00000000" w:rsidRPr="009200DF" w:rsidP="009200DF">
      <w:pPr>
        <w:pStyle w:val="BodyText"/>
      </w:pP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2" w:name="O_1235203"/>
      <w:bookmarkEnd w:id="2"/>
      <w:r w:rsidRPr="009200DF">
        <w:t>Application</w:t>
      </w:r>
    </w:p>
    <w:p w:rsidR="00000000" w:rsidRPr="009200DF" w:rsidP="003A0354">
      <w:pPr>
        <w:pStyle w:val="BodyText"/>
      </w:pPr>
      <w:r w:rsidRPr="009200DF">
        <w:t>This unit describes the skills and knowledge required to review corporate governance requirements and implement and monitor internal control operating procedures.</w:t>
      </w:r>
    </w:p>
    <w:p w:rsidR="00000000" w:rsidRPr="009200DF" w:rsidP="003A0354">
      <w:pPr>
        <w:pStyle w:val="BodyText"/>
      </w:pPr>
      <w:r w:rsidRPr="009200DF">
        <w:t>The unit applies to individuals who use specialised knowledge an</w:t>
      </w:r>
      <w:r w:rsidRPr="009200DF">
        <w:t>d analytical skills to confirm that organisational procedures, compliance and quality requirements are met.</w:t>
      </w:r>
    </w:p>
    <w:p w:rsidR="00000000" w:rsidRPr="009200DF" w:rsidP="003A0354">
      <w:pPr>
        <w:pStyle w:val="BodyText"/>
      </w:pPr>
      <w:r w:rsidRPr="009200DF">
        <w:t>Work functions in the occupational areas where this unit may be used are subject to regulatory requirements. Users are advised to check with the rel</w:t>
      </w:r>
      <w:r w:rsidRPr="009200DF">
        <w:t>evant regulatory authorities to confirm those requirements.</w:t>
      </w:r>
    </w:p>
    <w:p w:rsidR="00000000" w:rsidRPr="009200DF" w:rsidP="009200DF">
      <w:pPr>
        <w:pStyle w:val="Heading1"/>
      </w:pPr>
      <w:bookmarkStart w:id="3" w:name="O_1235206"/>
      <w:bookmarkEnd w:id="3"/>
      <w:r w:rsidRPr="009200DF">
        <w:t>Unit Sector</w:t>
      </w:r>
    </w:p>
    <w:p w:rsidR="00000000" w:rsidRPr="009200DF" w:rsidP="003A0354">
      <w:pPr>
        <w:pStyle w:val="BodyText"/>
      </w:pPr>
      <w:r w:rsidRPr="009200DF">
        <w:t>Accounting</w:t>
      </w:r>
    </w:p>
    <w:p w:rsidR="00000000" w:rsidRPr="009200DF" w:rsidP="009200DF">
      <w:pPr>
        <w:pStyle w:val="Heading1"/>
      </w:pPr>
      <w:bookmarkStart w:id="4" w:name="O_1235207"/>
      <w:bookmarkEnd w:id="4"/>
      <w:r w:rsidRPr="009200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rPr>
                <w:rStyle w:val="SpecialBold"/>
              </w:rPr>
              <w:t>PERFORMANCE CRITERIA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"/>
              <w:rPr>
                <w:lang w:val="en-NZ"/>
              </w:rPr>
            </w:pPr>
            <w:r w:rsidRPr="009200DF">
              <w:t>1. Review corporate governance requirements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List"/>
            </w:pPr>
            <w:r w:rsidRPr="009200DF">
              <w:t>1.1 Identify and analyse corporate governance and ethical requirements and determine their application to operation</w:t>
            </w:r>
            <w:r w:rsidRPr="009200DF">
              <w:t>s</w:t>
            </w:r>
          </w:p>
          <w:p w:rsidR="00000000" w:rsidRPr="009200DF" w:rsidP="009200DF">
            <w:pPr>
              <w:pStyle w:val="List"/>
            </w:pPr>
            <w:r w:rsidRPr="009200DF">
              <w:t>1.2 Seek clarification on the application of corporate governance requirements from authoritative sources</w:t>
            </w:r>
          </w:p>
          <w:p w:rsidR="00000000" w:rsidP="009200DF">
            <w:pPr>
              <w:pStyle w:val="List"/>
              <w:rPr>
                <w:lang w:val="en-NZ"/>
              </w:rPr>
            </w:pPr>
            <w:r w:rsidRPr="009200DF">
              <w:t>1.3 Review and develop internal control procedures that apply corporate governance requirements to internal operations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"/>
              <w:rPr>
                <w:lang w:val="en-NZ"/>
              </w:rPr>
            </w:pPr>
            <w:r w:rsidRPr="009200DF">
              <w:t>2. Implement internal control operating procedures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List"/>
            </w:pPr>
            <w:r w:rsidRPr="009200DF">
              <w:t>2.1 Maintain and review financial delegations and accountabilities for consistency and compliance with internal control procedures</w:t>
            </w:r>
          </w:p>
          <w:p w:rsidR="00000000" w:rsidRPr="009200DF" w:rsidP="009200DF">
            <w:pPr>
              <w:pStyle w:val="List"/>
            </w:pPr>
            <w:r w:rsidRPr="009200DF">
              <w:t>2.2 Produce, review and distribute required reports within agreed timefram</w:t>
            </w:r>
            <w:r w:rsidRPr="009200DF">
              <w:t>es</w:t>
            </w:r>
          </w:p>
          <w:p w:rsidR="00000000" w:rsidRPr="009200DF" w:rsidP="009200DF">
            <w:pPr>
              <w:pStyle w:val="List"/>
            </w:pPr>
            <w:r w:rsidRPr="009200DF">
              <w:t>2.3 Develop timetables for implementing corporate governance requirements, in consultation with stakeholders</w:t>
            </w:r>
          </w:p>
          <w:p w:rsidR="00000000" w:rsidRPr="009200DF" w:rsidP="009200DF">
            <w:pPr>
              <w:pStyle w:val="List"/>
            </w:pPr>
            <w:r w:rsidRPr="009200DF">
              <w:t>2.4 Detail and document internal control procedures in standardised formats and promote consistency of use</w:t>
            </w:r>
          </w:p>
          <w:p w:rsidR="00000000" w:rsidP="009200DF">
            <w:pPr>
              <w:pStyle w:val="List"/>
              <w:rPr>
                <w:lang w:val="en-NZ"/>
              </w:rPr>
            </w:pPr>
            <w:r w:rsidRPr="009200DF">
              <w:t>2.5 Implement internal control proced</w:t>
            </w:r>
            <w:r w:rsidRPr="009200DF">
              <w:t>ures for cyber security and the safe handling of payments and data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"/>
              <w:rPr>
                <w:lang w:val="en-NZ"/>
              </w:rPr>
            </w:pPr>
            <w:r w:rsidRPr="009200DF">
              <w:t>3. Monitor internal control operating procedures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List"/>
            </w:pPr>
            <w:r w:rsidRPr="009200DF">
              <w:t>3.1 Develop applications of corporate governance requirements from authoritative sources according to industry-standard practices</w:t>
            </w:r>
          </w:p>
          <w:p w:rsidR="00000000" w:rsidRPr="009200DF" w:rsidP="009200DF">
            <w:pPr>
              <w:pStyle w:val="List"/>
            </w:pPr>
            <w:r w:rsidRPr="009200DF">
              <w:t>3.2 Repor</w:t>
            </w:r>
            <w:r w:rsidRPr="009200DF">
              <w:t>t on performance indicators of internal operations and evaluate their compliance with internal control procedures</w:t>
            </w:r>
          </w:p>
          <w:p w:rsidR="00000000" w:rsidRPr="009200DF" w:rsidP="009200DF">
            <w:pPr>
              <w:pStyle w:val="List"/>
            </w:pPr>
            <w:r w:rsidRPr="009200DF">
              <w:t>3.3 Identify and evaluate variations in adopting corporate governance requirements in operations and determine their causes</w:t>
            </w:r>
          </w:p>
          <w:p w:rsidR="00000000" w:rsidRPr="009200DF" w:rsidP="009200DF">
            <w:pPr>
              <w:pStyle w:val="List"/>
            </w:pPr>
            <w:r w:rsidRPr="009200DF">
              <w:t>3.4 Develop and im</w:t>
            </w:r>
            <w:r w:rsidRPr="009200DF">
              <w:t>plement modifications to procedures and facilitate their compliance with internal control procedures</w:t>
            </w:r>
          </w:p>
        </w:tc>
      </w:tr>
    </w:tbl>
    <w:p w:rsidR="00000000" w:rsidRPr="009200DF" w:rsidP="009200DF">
      <w:pPr>
        <w:pStyle w:val="BodyText"/>
      </w:pP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5" w:name="O_1235208"/>
      <w:bookmarkEnd w:id="5"/>
      <w:r w:rsidRPr="009200DF">
        <w:t>Foundation Skills</w:t>
      </w:r>
    </w:p>
    <w:p w:rsidR="00000000" w:rsidRPr="003A0354" w:rsidP="003A0354">
      <w:pPr>
        <w:pStyle w:val="BodyText"/>
        <w:rPr>
          <w:i/>
        </w:rPr>
      </w:pPr>
      <w:r w:rsidRPr="003A0354">
        <w:rPr>
          <w:rStyle w:val="Emphasis"/>
        </w:rPr>
        <w:t>This section describes those language, literacy, numeracy and employment skills that are essential to performance bu</w:t>
      </w:r>
      <w:r w:rsidRPr="003A0354">
        <w:rPr>
          <w:rStyle w:val="Emphasis"/>
        </w:rPr>
        <w:t>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rPr>
                <w:rStyle w:val="SpecialBold"/>
              </w:rPr>
              <w:t>DESCRIPTION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Bullet"/>
              <w:rPr>
                <w:lang w:val="en-NZ"/>
              </w:rPr>
            </w:pPr>
            <w:r w:rsidRPr="009200DF">
              <w:t>Analyses financial and numerical information embedded in a range of texts and tasks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 xml:space="preserve">Oral communication 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Bullet"/>
              <w:rPr>
                <w:lang w:val="en-NZ"/>
              </w:rPr>
            </w:pPr>
            <w:r w:rsidRPr="009200DF">
              <w:t>Effectively engages others in verbal exchanges using active listening and questioning to elicit, clarify, and convey information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Bullet"/>
              <w:rPr>
                <w:lang w:val="en-NZ"/>
              </w:rPr>
            </w:pPr>
            <w:r w:rsidRPr="009200DF">
              <w:t>Interprets and analyses complex information and documentation from a range of sources, including legislation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Bullet"/>
              <w:rPr>
                <w:lang w:val="en-NZ"/>
              </w:rPr>
            </w:pPr>
            <w:r w:rsidRPr="009200DF">
              <w:t>Produces accessible guidelines and reports using clear and concise language appropriate to audience and purpose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ListBullet"/>
              <w:rPr>
                <w:lang w:val="en-NZ"/>
              </w:rPr>
            </w:pPr>
            <w:r w:rsidRPr="009200DF">
              <w:t>Applies systematic and analytical decision-making processes in situations that impact on own work and that of others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Techno</w:t>
            </w:r>
            <w:r w:rsidRPr="009200DF">
              <w:t>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ListBullet"/>
            </w:pPr>
            <w:r w:rsidRPr="009200DF">
              <w:t>Uses the main features and functions of digital technologies to access, extract and share information</w:t>
            </w:r>
          </w:p>
        </w:tc>
      </w:tr>
    </w:tbl>
    <w:p w:rsidR="00000000" w:rsidRPr="009200DF" w:rsidP="009200DF">
      <w:pPr>
        <w:pStyle w:val="BodyText"/>
      </w:pP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6" w:name="O_1235210"/>
      <w:bookmarkEnd w:id="6"/>
      <w:r w:rsidRPr="009200DF">
        <w:t>Unit Mapping Information</w:t>
      </w:r>
    </w:p>
    <w:p w:rsidR="00000000" w:rsidRPr="009200DF" w:rsidP="003A0354">
      <w:pPr>
        <w:pStyle w:val="BodyText"/>
      </w:pPr>
      <w:r w:rsidRPr="009200DF">
        <w:t>Supersedes and is equivalent to FNSACC516 Implement and maintain internal control procedures.</w:t>
      </w:r>
    </w:p>
    <w:p w:rsidR="00000000" w:rsidRPr="009200DF" w:rsidP="009200DF">
      <w:pPr>
        <w:pStyle w:val="Heading1"/>
      </w:pPr>
      <w:bookmarkStart w:id="7" w:name="O_1235217"/>
      <w:bookmarkEnd w:id="7"/>
      <w:r w:rsidRPr="009200DF">
        <w:t>Links</w:t>
      </w:r>
    </w:p>
    <w:p w:rsidR="00000000" w:rsidRPr="009200DF" w:rsidP="003A0354">
      <w:pPr>
        <w:pStyle w:val="BodyText"/>
      </w:pPr>
      <w:r w:rsidRPr="009200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14F7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00DF" w:rsidP="003A0354">
      <w:pPr>
        <w:pStyle w:val="BodyText"/>
        <w:sectPr w:rsidSect="009200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0DF" w:rsidP="009200DF">
      <w:pPr>
        <w:pStyle w:val="SuperHeading"/>
      </w:pPr>
      <w:r w:rsidRPr="009200DF">
        <w:t>Assessment Requirements for FNSACC526 Imp</w:t>
      </w:r>
      <w:r w:rsidRPr="009200DF">
        <w:t>lement and maintain internal control procedures</w:t>
      </w:r>
    </w:p>
    <w:p w:rsidR="00000000" w:rsidRPr="009200DF" w:rsidP="009200DF">
      <w:pPr>
        <w:pStyle w:val="Heading1"/>
      </w:pPr>
      <w:bookmarkStart w:id="8" w:name="O_1235212"/>
      <w:bookmarkEnd w:id="8"/>
      <w:r w:rsidRPr="009200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rPr>
                <w:rStyle w:val="SpecialBold"/>
              </w:rPr>
              <w:t>Comments</w:t>
            </w:r>
          </w:p>
        </w:tc>
      </w:tr>
      <w:tr w:rsidTr="00920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DF">
            <w:pPr>
              <w:pStyle w:val="BodyText"/>
              <w:rPr>
                <w:lang w:val="en-NZ"/>
              </w:rPr>
            </w:pPr>
            <w:r w:rsidRPr="009200D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DF" w:rsidP="009200DF">
            <w:pPr>
              <w:pStyle w:val="BodyText"/>
            </w:pPr>
            <w:r w:rsidRPr="009200DF">
              <w:t>This version first released with the FNS Financial Services Training Package Version 8.0.</w:t>
            </w:r>
          </w:p>
          <w:p w:rsidR="00000000" w:rsidRPr="009200DF" w:rsidP="009200DF">
            <w:pPr>
              <w:pStyle w:val="BodyText"/>
            </w:pPr>
            <w:r w:rsidRPr="009200DF">
              <w:t>Supersedes and is equivalent to FNSACC516 Implemen</w:t>
            </w:r>
            <w:r w:rsidRPr="009200DF">
              <w:t>t and maintain internal control procedures.</w:t>
            </w:r>
          </w:p>
        </w:tc>
      </w:tr>
    </w:tbl>
    <w:p w:rsidR="00000000" w:rsidRPr="009200DF" w:rsidP="009200DF">
      <w:pPr>
        <w:pStyle w:val="BodyText"/>
      </w:pP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9" w:name="O_1235213"/>
      <w:bookmarkEnd w:id="9"/>
      <w:r w:rsidRPr="009200DF">
        <w:t>Performance Evidence</w:t>
      </w:r>
    </w:p>
    <w:p w:rsidR="00000000" w:rsidRPr="009200DF" w:rsidP="003A0354">
      <w:pPr>
        <w:pStyle w:val="BodyText"/>
      </w:pPr>
      <w:r w:rsidRPr="009200DF">
        <w:t xml:space="preserve">The candidate must demonstrate the ability to complete the tasks outlined in the elements, performance criteria and foundation skills of this unit, including evidence </w:t>
      </w:r>
      <w:r w:rsidRPr="009200DF">
        <w:t>of the ability to:</w:t>
      </w:r>
    </w:p>
    <w:p w:rsidR="00000000" w:rsidRPr="009200DF" w:rsidP="009200DF">
      <w:pPr>
        <w:pStyle w:val="ListBullet"/>
      </w:pPr>
      <w:r w:rsidRPr="009200DF">
        <w:t>implement and maintain at least three internal control procedures.</w:t>
      </w: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10" w:name="O_1235214"/>
      <w:bookmarkEnd w:id="10"/>
      <w:r w:rsidRPr="009200DF">
        <w:t>Knowledge Evidence</w:t>
      </w:r>
    </w:p>
    <w:p w:rsidR="00000000" w:rsidRPr="009200DF" w:rsidP="003A0354">
      <w:pPr>
        <w:pStyle w:val="BodyText"/>
      </w:pPr>
      <w:r w:rsidRPr="009200DF">
        <w:t>The candidate must be able to demonstrate knowledge to complete the tasks outlined in the elements, performance criteria and founda</w:t>
      </w:r>
      <w:r w:rsidRPr="009200DF">
        <w:t>tion skills of this unit, including knowledge of:</w:t>
      </w:r>
    </w:p>
    <w:p w:rsidR="00000000" w:rsidRPr="009200DF" w:rsidP="009200DF">
      <w:pPr>
        <w:pStyle w:val="ListBullet"/>
      </w:pPr>
      <w:r w:rsidRPr="009200DF">
        <w:t>ethical and confidentiality considerations when managing and handling files, records, and data</w:t>
      </w:r>
    </w:p>
    <w:p w:rsidR="00000000" w:rsidRPr="009200DF" w:rsidP="009200DF">
      <w:pPr>
        <w:pStyle w:val="ListBullet"/>
      </w:pPr>
      <w:r w:rsidRPr="009200DF">
        <w:t>cyber security considerations when managing data on computerised systems</w:t>
      </w:r>
    </w:p>
    <w:p w:rsidR="00000000" w:rsidRPr="009200DF" w:rsidP="009200DF">
      <w:pPr>
        <w:pStyle w:val="ListBullet"/>
      </w:pPr>
      <w:r w:rsidRPr="009200DF">
        <w:t>key requirements of financial legisla</w:t>
      </w:r>
      <w:r w:rsidRPr="009200DF">
        <w:t>tion relating to financial transactions and reporting requirements</w:t>
      </w:r>
    </w:p>
    <w:p w:rsidR="00000000" w:rsidRPr="009200DF" w:rsidP="009200DF">
      <w:pPr>
        <w:pStyle w:val="ListBullet"/>
      </w:pPr>
      <w:r w:rsidRPr="009200DF">
        <w:t>benefits and limitations of internal controls and potential consequences of poor internal controls for internal operations</w:t>
      </w:r>
    </w:p>
    <w:p w:rsidR="00000000" w:rsidRPr="009200DF" w:rsidP="009200DF">
      <w:pPr>
        <w:pStyle w:val="ListBullet"/>
      </w:pPr>
      <w:r w:rsidRPr="009200DF">
        <w:t>key requirements of organisational policies and procedures relatin</w:t>
      </w:r>
      <w:r w:rsidRPr="009200DF">
        <w:t>g to:</w:t>
      </w:r>
    </w:p>
    <w:p w:rsidR="00000000" w:rsidRPr="009200DF" w:rsidP="009200DF">
      <w:pPr>
        <w:pStyle w:val="ListBullet2"/>
      </w:pPr>
      <w:r w:rsidRPr="009200DF">
        <w:t>corporate governance</w:t>
      </w:r>
    </w:p>
    <w:p w:rsidR="00000000" w:rsidRPr="009200DF" w:rsidP="009200DF">
      <w:pPr>
        <w:pStyle w:val="ListBullet2"/>
      </w:pPr>
      <w:r w:rsidRPr="009200DF">
        <w:t>financial delegations and accountabilities</w:t>
      </w:r>
    </w:p>
    <w:p w:rsidR="00000000" w:rsidRPr="009200DF" w:rsidP="009200DF">
      <w:pPr>
        <w:pStyle w:val="ListBullet"/>
      </w:pPr>
      <w:r w:rsidRPr="009200DF">
        <w:t>key principles of internal control and auditing</w:t>
      </w:r>
    </w:p>
    <w:p w:rsidR="00000000" w:rsidRPr="009200DF" w:rsidP="009200DF">
      <w:pPr>
        <w:pStyle w:val="ListBullet"/>
      </w:pPr>
      <w:r w:rsidRPr="009200DF">
        <w:t>key industry standard practices.</w:t>
      </w:r>
    </w:p>
    <w:p w:rsidR="00000000" w:rsidRPr="009200DF" w:rsidP="009200DF">
      <w:pPr>
        <w:pStyle w:val="AllowPageBreak"/>
      </w:pPr>
    </w:p>
    <w:p w:rsidR="00000000" w:rsidRPr="009200DF" w:rsidP="009200DF">
      <w:pPr>
        <w:pStyle w:val="Heading1"/>
      </w:pPr>
      <w:bookmarkStart w:id="11" w:name="O_1235215"/>
      <w:bookmarkEnd w:id="11"/>
      <w:r w:rsidRPr="009200DF">
        <w:t>Assessment Conditions</w:t>
      </w:r>
    </w:p>
    <w:p w:rsidR="00000000" w:rsidRPr="009200DF" w:rsidP="003A0354">
      <w:pPr>
        <w:pStyle w:val="BodyText"/>
      </w:pPr>
      <w:r w:rsidRPr="009200DF">
        <w:t>Skills in this unit must be demonstrated in a workplace or simulated environment where the conditions are typical of those in a working environment in this industry.</w:t>
      </w:r>
    </w:p>
    <w:p w:rsidR="00000000" w:rsidRPr="009200DF" w:rsidP="003A0354">
      <w:pPr>
        <w:pStyle w:val="BodyText"/>
      </w:pPr>
      <w:r w:rsidRPr="009200DF">
        <w:t>This includes access to:</w:t>
      </w:r>
    </w:p>
    <w:p w:rsidR="00000000" w:rsidRPr="009200DF" w:rsidP="009200DF">
      <w:pPr>
        <w:pStyle w:val="ListBullet"/>
      </w:pPr>
      <w:r w:rsidRPr="009200DF">
        <w:t xml:space="preserve">office equipment, technology, software and consumables required </w:t>
      </w:r>
      <w:r w:rsidRPr="009200DF">
        <w:t>to implement and maintain internal control procedures</w:t>
      </w:r>
    </w:p>
    <w:p w:rsidR="00000000" w:rsidRPr="009200DF" w:rsidP="009200DF">
      <w:pPr>
        <w:pStyle w:val="ListBullet"/>
      </w:pPr>
      <w:r w:rsidRPr="009200DF">
        <w:t>corporate governance documentation required for role</w:t>
      </w:r>
    </w:p>
    <w:p w:rsidR="00000000" w:rsidRPr="009200DF" w:rsidP="009200DF">
      <w:pPr>
        <w:pStyle w:val="ListBullet"/>
      </w:pPr>
      <w:r w:rsidRPr="009200DF">
        <w:t>organisational operational policies and procedures required for role.</w:t>
      </w:r>
    </w:p>
    <w:p w:rsidR="00000000" w:rsidRPr="009200DF" w:rsidP="009200DF">
      <w:pPr>
        <w:pStyle w:val="BodyText"/>
      </w:pPr>
    </w:p>
    <w:p w:rsidR="00000000" w:rsidRPr="009200DF" w:rsidP="003A0354">
      <w:pPr>
        <w:pStyle w:val="BodyText"/>
      </w:pPr>
      <w:r w:rsidRPr="009200DF">
        <w:t>Assessors of this unit must satisfy the requirements for assessors in applicab</w:t>
      </w:r>
      <w:r w:rsidRPr="009200DF">
        <w:t>le vocational education and training legislation, frameworks and/or standards.</w:t>
      </w:r>
    </w:p>
    <w:p w:rsidR="00000000" w:rsidRPr="009200DF" w:rsidP="009200DF">
      <w:pPr>
        <w:pStyle w:val="Heading1"/>
      </w:pPr>
      <w:bookmarkStart w:id="12" w:name="O_1235218"/>
      <w:bookmarkEnd w:id="12"/>
      <w:r w:rsidRPr="009200DF">
        <w:t>Links</w:t>
      </w:r>
    </w:p>
    <w:p w:rsidR="00000000" w:rsidRPr="009200DF" w:rsidP="003A0354">
      <w:pPr>
        <w:pStyle w:val="BodyText"/>
      </w:pPr>
      <w:r w:rsidRPr="009200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14F7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00DF" w:rsidP="009200DF"/>
    <w:sectPr w:rsidSect="009200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 w:rsidRPr="003A0354" w:rsidP="003A0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54" w:rsidP="00920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354" w:rsidP="00920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0354" w:rsidP="009200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 w:rsidP="00920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354">
      <w:t>Approved</w:t>
    </w:r>
    <w:r w:rsidR="003A03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3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354">
      <w:rPr>
        <w:noProof/>
      </w:rPr>
      <w:t>4</w:t>
    </w:r>
    <w:r>
      <w:rPr>
        <w:noProof/>
      </w:rPr>
      <w:fldChar w:fldCharType="end"/>
    </w:r>
  </w:p>
  <w:p w:rsidR="009200DF" w:rsidP="00920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3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354">
      <w:t>Future Skills Organisation</w:t>
    </w:r>
    <w:r w:rsidR="003A0354">
      <w:fldChar w:fldCharType="end"/>
    </w:r>
  </w:p>
  <w:p w:rsidR="009200DF" w:rsidP="00920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0DF" w:rsidRPr="003A0354" w:rsidP="003A0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54" w:rsidRPr="002D2AF8" w:rsidP="00920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0354" w:rsidP="009200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DF" w:rsidRPr="002D2AF8" w:rsidP="00920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354">
      <w:t>FNSACC526 Implement and maintain internal control procedures</w:t>
    </w:r>
    <w:r w:rsidR="003A03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354">
      <w:rPr>
        <w:noProof/>
      </w:rPr>
      <w:t>2 March 2025</w:t>
    </w:r>
    <w:r>
      <w:fldChar w:fldCharType="end"/>
    </w:r>
  </w:p>
  <w:p w:rsidR="009200DF" w:rsidP="00920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48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EE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A0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0DF"/>
  </w:style>
  <w:style w:type="character" w:customStyle="1" w:styleId="Heading1Char">
    <w:name w:val="Heading 1 Char"/>
    <w:basedOn w:val="DefaultParagraphFont"/>
    <w:link w:val="Heading1"/>
    <w:rsid w:val="00920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0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0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00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0DF"/>
    <w:rPr>
      <w:b/>
      <w:spacing w:val="0"/>
    </w:rPr>
  </w:style>
  <w:style w:type="paragraph" w:styleId="ListBullet2">
    <w:name w:val="List Bullet 2"/>
    <w:basedOn w:val="List2"/>
    <w:rsid w:val="009200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0DF"/>
    <w:rPr>
      <w:i/>
    </w:rPr>
  </w:style>
  <w:style w:type="paragraph" w:customStyle="1" w:styleId="SuperHeading">
    <w:name w:val="SuperHeading"/>
    <w:basedOn w:val="Normal"/>
    <w:rsid w:val="00920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0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0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0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0DF"/>
  </w:style>
  <w:style w:type="paragraph" w:styleId="TableofFigures">
    <w:name w:val="table of figures"/>
    <w:basedOn w:val="Normal"/>
    <w:next w:val="Normal"/>
    <w:semiHidden/>
    <w:rsid w:val="00920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0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0DF"/>
    <w:rPr>
      <w:rFonts w:ascii="Wingdings" w:hAnsi="Wingdings"/>
    </w:rPr>
  </w:style>
  <w:style w:type="paragraph" w:customStyle="1" w:styleId="TableHeading">
    <w:name w:val="Table Heading"/>
    <w:basedOn w:val="HeadingBase"/>
    <w:rsid w:val="00920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0DF"/>
    <w:rPr>
      <w:color w:val="0033CC"/>
      <w:u w:val="none"/>
    </w:rPr>
  </w:style>
  <w:style w:type="paragraph" w:customStyle="1" w:styleId="BodyTextRight">
    <w:name w:val="Body Text Right"/>
    <w:basedOn w:val="BodyText"/>
    <w:rsid w:val="00920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0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0DF"/>
    <w:rPr>
      <w:sz w:val="32"/>
    </w:rPr>
  </w:style>
  <w:style w:type="paragraph" w:customStyle="1" w:styleId="HeadingProcedure">
    <w:name w:val="Heading Procedure"/>
    <w:basedOn w:val="HeadingBase"/>
    <w:next w:val="Normal"/>
    <w:rsid w:val="00920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0DF"/>
    <w:pPr>
      <w:spacing w:before="60" w:after="60"/>
    </w:pPr>
  </w:style>
  <w:style w:type="paragraph" w:styleId="ListContinue">
    <w:name w:val="List Continue"/>
    <w:basedOn w:val="List"/>
    <w:rsid w:val="009200DF"/>
    <w:pPr>
      <w:ind w:firstLine="0"/>
    </w:pPr>
  </w:style>
  <w:style w:type="paragraph" w:customStyle="1" w:styleId="ListNote">
    <w:name w:val="List Note"/>
    <w:basedOn w:val="List"/>
    <w:rsid w:val="00920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0DF"/>
    <w:rPr>
      <w:rFonts w:ascii="Courier New" w:hAnsi="Courier New"/>
    </w:rPr>
  </w:style>
  <w:style w:type="paragraph" w:customStyle="1" w:styleId="NoteBullet">
    <w:name w:val="Note Bullet"/>
    <w:basedOn w:val="Note"/>
    <w:rsid w:val="00920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0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0DF"/>
    <w:rPr>
      <w:b/>
      <w:smallCaps/>
    </w:rPr>
  </w:style>
  <w:style w:type="paragraph" w:customStyle="1" w:styleId="TableListNumber">
    <w:name w:val="Table List Number"/>
    <w:basedOn w:val="ListNumber"/>
    <w:rsid w:val="00920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0DF"/>
    <w:pPr>
      <w:numPr>
        <w:numId w:val="9"/>
      </w:numPr>
    </w:pPr>
  </w:style>
  <w:style w:type="paragraph" w:customStyle="1" w:styleId="ListAlpha2">
    <w:name w:val="List Alpha 2"/>
    <w:basedOn w:val="List2"/>
    <w:rsid w:val="009200DF"/>
    <w:pPr>
      <w:numPr>
        <w:numId w:val="8"/>
      </w:numPr>
    </w:pPr>
  </w:style>
  <w:style w:type="paragraph" w:styleId="List2">
    <w:name w:val="List 2"/>
    <w:basedOn w:val="BodyText"/>
    <w:rsid w:val="00920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0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0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0DF"/>
    <w:pPr>
      <w:numPr>
        <w:numId w:val="4"/>
      </w:numPr>
    </w:pPr>
  </w:style>
  <w:style w:type="paragraph" w:styleId="ListContinue2">
    <w:name w:val="List Continue 2"/>
    <w:basedOn w:val="List2"/>
    <w:rsid w:val="009200DF"/>
    <w:pPr>
      <w:ind w:firstLine="0"/>
    </w:pPr>
  </w:style>
  <w:style w:type="paragraph" w:styleId="ListContinue3">
    <w:name w:val="List Continue 3"/>
    <w:basedOn w:val="List3"/>
    <w:rsid w:val="009200DF"/>
    <w:pPr>
      <w:ind w:left="1021" w:firstLine="0"/>
    </w:pPr>
  </w:style>
  <w:style w:type="paragraph" w:styleId="ListContinue4">
    <w:name w:val="List Continue 4"/>
    <w:basedOn w:val="List4"/>
    <w:rsid w:val="009200DF"/>
    <w:pPr>
      <w:ind w:firstLine="0"/>
    </w:pPr>
  </w:style>
  <w:style w:type="paragraph" w:styleId="ListContinue5">
    <w:name w:val="List Continue 5"/>
    <w:basedOn w:val="List5"/>
    <w:rsid w:val="009200DF"/>
    <w:pPr>
      <w:ind w:firstLine="0"/>
    </w:pPr>
  </w:style>
  <w:style w:type="paragraph" w:styleId="ListNumber3">
    <w:name w:val="List Number 3"/>
    <w:basedOn w:val="List3"/>
    <w:rsid w:val="009200DF"/>
    <w:pPr>
      <w:numPr>
        <w:numId w:val="5"/>
      </w:numPr>
    </w:pPr>
  </w:style>
  <w:style w:type="paragraph" w:styleId="ListNumber4">
    <w:name w:val="List Number 4"/>
    <w:basedOn w:val="List4"/>
    <w:rsid w:val="009200DF"/>
    <w:pPr>
      <w:numPr>
        <w:numId w:val="6"/>
      </w:numPr>
    </w:pPr>
  </w:style>
  <w:style w:type="paragraph" w:styleId="ListNumber5">
    <w:name w:val="List Number 5"/>
    <w:basedOn w:val="List5"/>
    <w:rsid w:val="009200DF"/>
    <w:pPr>
      <w:numPr>
        <w:numId w:val="7"/>
      </w:numPr>
    </w:pPr>
  </w:style>
  <w:style w:type="paragraph" w:styleId="BlockText">
    <w:name w:val="Block Text"/>
    <w:basedOn w:val="Normal"/>
    <w:rsid w:val="00920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0DF"/>
    <w:rPr>
      <w:sz w:val="16"/>
      <w:vertAlign w:val="superscript"/>
    </w:rPr>
  </w:style>
  <w:style w:type="character" w:customStyle="1" w:styleId="Symbols">
    <w:name w:val="Symbols"/>
    <w:basedOn w:val="DefaultParagraphFont"/>
    <w:rsid w:val="009200DF"/>
    <w:rPr>
      <w:rFonts w:ascii="Symbol" w:hAnsi="Symbol"/>
    </w:rPr>
  </w:style>
  <w:style w:type="character" w:customStyle="1" w:styleId="MenuOptions">
    <w:name w:val="Menu Options"/>
    <w:basedOn w:val="DefaultParagraphFont"/>
    <w:rsid w:val="00920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0DF"/>
    <w:rPr>
      <w:b/>
    </w:rPr>
  </w:style>
  <w:style w:type="character" w:customStyle="1" w:styleId="Underlined">
    <w:name w:val="Underlined"/>
    <w:basedOn w:val="DefaultParagraphFont"/>
    <w:rsid w:val="009200DF"/>
    <w:rPr>
      <w:u w:val="single"/>
    </w:rPr>
  </w:style>
  <w:style w:type="paragraph" w:customStyle="1" w:styleId="TableBodyTextRight">
    <w:name w:val="Table Body Text Right"/>
    <w:basedOn w:val="TableBodyText"/>
    <w:rsid w:val="00920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0DF"/>
    <w:rPr>
      <w:sz w:val="18"/>
    </w:rPr>
  </w:style>
  <w:style w:type="paragraph" w:customStyle="1" w:styleId="BodySmallRight">
    <w:name w:val="Body Small Right"/>
    <w:basedOn w:val="BodyTextRight"/>
    <w:rsid w:val="009200DF"/>
    <w:rPr>
      <w:sz w:val="18"/>
      <w:szCs w:val="18"/>
    </w:rPr>
  </w:style>
  <w:style w:type="paragraph" w:customStyle="1" w:styleId="MarginEdition">
    <w:name w:val="Margin Edition"/>
    <w:basedOn w:val="MarginNote"/>
    <w:rsid w:val="00920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0DF"/>
    <w:rPr>
      <w:sz w:val="2"/>
      <w:szCs w:val="2"/>
    </w:rPr>
  </w:style>
  <w:style w:type="character" w:customStyle="1" w:styleId="Small">
    <w:name w:val="Small"/>
    <w:basedOn w:val="DefaultParagraphFont"/>
    <w:rsid w:val="009200DF"/>
    <w:rPr>
      <w:sz w:val="16"/>
    </w:rPr>
  </w:style>
  <w:style w:type="paragraph" w:customStyle="1" w:styleId="WideTable">
    <w:name w:val="Wide Table"/>
    <w:basedOn w:val="Normal"/>
    <w:rsid w:val="00920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0DF"/>
  </w:style>
  <w:style w:type="paragraph" w:styleId="Quote">
    <w:name w:val="Quote"/>
    <w:basedOn w:val="Heading1"/>
    <w:link w:val="QuoteChar"/>
    <w:qFormat/>
    <w:rsid w:val="00920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0DF"/>
    <w:pPr>
      <w:pageBreakBefore/>
    </w:pPr>
  </w:style>
  <w:style w:type="paragraph" w:customStyle="1" w:styleId="Border">
    <w:name w:val="Border"/>
    <w:basedOn w:val="Normal"/>
    <w:qFormat/>
    <w:rsid w:val="00920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0DF"/>
    <w:rPr>
      <w:u w:val="single"/>
    </w:rPr>
  </w:style>
  <w:style w:type="character" w:customStyle="1" w:styleId="BoldandItalics">
    <w:name w:val="Bold and Italics"/>
    <w:qFormat/>
    <w:rsid w:val="009200DF"/>
    <w:rPr>
      <w:b/>
      <w:i/>
      <w:u w:val="none"/>
    </w:rPr>
  </w:style>
  <w:style w:type="paragraph" w:styleId="BalloonText">
    <w:name w:val="Balloon Text"/>
    <w:basedOn w:val="Normal"/>
    <w:link w:val="BalloonTextChar"/>
    <w:rsid w:val="00920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0DF"/>
    <w:pPr>
      <w:spacing w:before="0" w:after="0"/>
    </w:pPr>
  </w:style>
  <w:style w:type="paragraph" w:customStyle="1" w:styleId="BodyTextBold">
    <w:name w:val="Body Text Bold"/>
    <w:basedOn w:val="BodyText"/>
    <w:qFormat/>
    <w:rsid w:val="009200DF"/>
    <w:rPr>
      <w:b/>
    </w:rPr>
  </w:style>
  <w:style w:type="character" w:styleId="Hyperlink">
    <w:name w:val="Hyperlink"/>
    <w:basedOn w:val="DefaultParagraphFont"/>
    <w:uiPriority w:val="99"/>
    <w:unhideWhenUsed/>
    <w:rsid w:val="003A0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5509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FNSACC526 Implement and maintain internal control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