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7D4" w:rsidP="00587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FNSACC524 Prepare financial reports for corporate entities</w:t>
      </w:r>
      <w:r>
        <w:fldChar w:fldCharType="end"/>
      </w:r>
    </w:p>
    <w:p w:rsidR="005877D4" w:rsidP="005877D4">
      <w:pPr>
        <w:pStyle w:val="Version"/>
        <w:sectPr w:rsidSect="009D0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D9C" w:rsidP="009D0D9C">
      <w:pPr>
        <w:pStyle w:val="SuperHeading"/>
      </w:pPr>
      <w:r w:rsidRPr="009D0D9C">
        <w:t>Assessment Requirements for FNSACC524 Prepare financial reports for corporate entities</w:t>
      </w:r>
    </w:p>
    <w:p w:rsidR="00000000" w:rsidRPr="009D0D9C" w:rsidP="009D0D9C">
      <w:pPr>
        <w:pStyle w:val="Heading1"/>
      </w:pPr>
      <w:bookmarkStart w:id="1" w:name="O_1235193"/>
      <w:bookmarkEnd w:id="1"/>
      <w:r w:rsidRPr="009D0D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D0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D9C" w:rsidP="009D0D9C">
            <w:pPr>
              <w:pStyle w:val="BodyText"/>
            </w:pPr>
            <w:r w:rsidRPr="009D0D9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9C">
            <w:pPr>
              <w:pStyle w:val="BodyText"/>
              <w:rPr>
                <w:lang w:val="en-NZ"/>
              </w:rPr>
            </w:pPr>
            <w:r w:rsidRPr="009D0D9C">
              <w:rPr>
                <w:rStyle w:val="SpecialBold"/>
              </w:rPr>
              <w:t>Comments</w:t>
            </w:r>
          </w:p>
        </w:tc>
      </w:tr>
      <w:tr w:rsidTr="009D0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9C">
            <w:pPr>
              <w:pStyle w:val="BodyText"/>
              <w:rPr>
                <w:lang w:val="en-NZ"/>
              </w:rPr>
            </w:pPr>
            <w:r w:rsidRPr="009D0D9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D9C" w:rsidP="009D0D9C">
            <w:pPr>
              <w:pStyle w:val="BodyText"/>
            </w:pPr>
            <w:r w:rsidRPr="009D0D9C">
              <w:t>This version first released with the FNS Financial Services Training Package Version 8.0.</w:t>
            </w:r>
          </w:p>
          <w:p w:rsidR="00000000" w:rsidRPr="009D0D9C" w:rsidP="009D0D9C">
            <w:pPr>
              <w:pStyle w:val="BodyText"/>
            </w:pPr>
            <w:r w:rsidRPr="009D0D9C">
              <w:t>Supersede</w:t>
            </w:r>
            <w:r w:rsidRPr="009D0D9C">
              <w:t>s and is equivalent to FNSACC514 Prepare financial reports for corporate entities.</w:t>
            </w:r>
          </w:p>
        </w:tc>
      </w:tr>
    </w:tbl>
    <w:p w:rsidR="00000000" w:rsidRPr="009D0D9C" w:rsidP="009D0D9C">
      <w:pPr>
        <w:pStyle w:val="BodyText"/>
      </w:pPr>
    </w:p>
    <w:p w:rsidR="00000000" w:rsidRPr="009D0D9C" w:rsidP="009D0D9C">
      <w:pPr>
        <w:pStyle w:val="AllowPageBreak"/>
      </w:pPr>
    </w:p>
    <w:p w:rsidR="00000000" w:rsidRPr="009D0D9C" w:rsidP="009D0D9C">
      <w:pPr>
        <w:pStyle w:val="Heading1"/>
      </w:pPr>
      <w:bookmarkStart w:id="2" w:name="O_1235194"/>
      <w:bookmarkEnd w:id="2"/>
      <w:r w:rsidRPr="009D0D9C">
        <w:t>Performance Evidence</w:t>
      </w:r>
    </w:p>
    <w:p w:rsidR="00000000" w:rsidRPr="009D0D9C" w:rsidP="005877D4">
      <w:pPr>
        <w:pStyle w:val="BodyText"/>
      </w:pPr>
      <w:r w:rsidRPr="009D0D9C">
        <w:t>The candidate must demonstrate the ability to complete the tasks outlined in the elements, performance criteria and foundation skil</w:t>
      </w:r>
      <w:r w:rsidRPr="009D0D9C">
        <w:t>ls of this unit, including evidence of the ability to:</w:t>
      </w:r>
    </w:p>
    <w:p w:rsidR="00000000" w:rsidRPr="009D0D9C" w:rsidP="009D0D9C">
      <w:pPr>
        <w:pStyle w:val="ListBullet"/>
      </w:pPr>
      <w:r w:rsidRPr="009D0D9C">
        <w:t>prepare at least one of each of the following financial reports for corporate entities:</w:t>
      </w:r>
    </w:p>
    <w:p w:rsidR="00000000" w:rsidRPr="009D0D9C" w:rsidP="009D0D9C">
      <w:pPr>
        <w:pStyle w:val="ListBullet2"/>
      </w:pPr>
      <w:r w:rsidRPr="009D0D9C">
        <w:t>shareholders’ funds report</w:t>
      </w:r>
    </w:p>
    <w:p w:rsidR="00000000" w:rsidRPr="009D0D9C" w:rsidP="009D0D9C">
      <w:pPr>
        <w:pStyle w:val="ListBullet2"/>
      </w:pPr>
      <w:r w:rsidRPr="009D0D9C">
        <w:t>report aiding the acquisition of a corporate entity</w:t>
      </w:r>
    </w:p>
    <w:p w:rsidR="00000000" w:rsidRPr="009D0D9C" w:rsidP="009D0D9C">
      <w:pPr>
        <w:pStyle w:val="ListBullet2"/>
      </w:pPr>
      <w:r w:rsidRPr="009D0D9C">
        <w:t>tax affected account report</w:t>
      </w:r>
    </w:p>
    <w:p w:rsidR="00000000" w:rsidRPr="009D0D9C" w:rsidP="009D0D9C">
      <w:pPr>
        <w:pStyle w:val="ListBullet2"/>
      </w:pPr>
      <w:r w:rsidRPr="009D0D9C">
        <w:t>consolidated financial report.</w:t>
      </w:r>
    </w:p>
    <w:p w:rsidR="00000000" w:rsidRPr="009D0D9C" w:rsidP="009D0D9C">
      <w:pPr>
        <w:pStyle w:val="BodyText"/>
      </w:pPr>
    </w:p>
    <w:p w:rsidR="00000000" w:rsidRPr="009D0D9C" w:rsidP="005877D4">
      <w:pPr>
        <w:pStyle w:val="BodyText"/>
      </w:pPr>
      <w:r w:rsidRPr="009D0D9C">
        <w:t>In the course of the above, the candidate must confirm that data and reports comply with:</w:t>
      </w:r>
    </w:p>
    <w:p w:rsidR="00000000" w:rsidRPr="009D0D9C" w:rsidP="009D0D9C">
      <w:pPr>
        <w:pStyle w:val="ListBullet"/>
      </w:pPr>
      <w:r w:rsidRPr="009D0D9C">
        <w:t>organisational policies and procedures</w:t>
      </w:r>
    </w:p>
    <w:p w:rsidR="00000000" w:rsidRPr="009D0D9C" w:rsidP="009D0D9C">
      <w:pPr>
        <w:pStyle w:val="ListBullet"/>
      </w:pPr>
      <w:r w:rsidRPr="009D0D9C">
        <w:t>ethical requirements</w:t>
      </w:r>
    </w:p>
    <w:p w:rsidR="00000000" w:rsidRPr="009D0D9C" w:rsidP="009D0D9C">
      <w:pPr>
        <w:pStyle w:val="ListBullet"/>
      </w:pPr>
      <w:r w:rsidRPr="009D0D9C">
        <w:t>required accounting standards</w:t>
      </w:r>
    </w:p>
    <w:p w:rsidR="00000000" w:rsidRPr="009D0D9C" w:rsidP="009D0D9C">
      <w:pPr>
        <w:pStyle w:val="ListBullet"/>
      </w:pPr>
      <w:r w:rsidRPr="009D0D9C">
        <w:t>statutory and reporting body requirements.</w:t>
      </w:r>
    </w:p>
    <w:p w:rsidR="00000000" w:rsidRPr="009D0D9C" w:rsidP="009D0D9C">
      <w:pPr>
        <w:pStyle w:val="AllowPageBreak"/>
      </w:pPr>
    </w:p>
    <w:p w:rsidR="00000000" w:rsidRPr="009D0D9C" w:rsidP="009D0D9C">
      <w:pPr>
        <w:pStyle w:val="Heading1"/>
      </w:pPr>
      <w:bookmarkStart w:id="3" w:name="O_1235195"/>
      <w:bookmarkEnd w:id="3"/>
      <w:r w:rsidRPr="009D0D9C">
        <w:t>Knowledge Evidence</w:t>
      </w:r>
    </w:p>
    <w:p w:rsidR="00000000" w:rsidRPr="009D0D9C" w:rsidP="005877D4">
      <w:pPr>
        <w:pStyle w:val="BodyText"/>
      </w:pPr>
      <w:r w:rsidRPr="009D0D9C">
        <w:t>The candidate must be able to demonstrate knowledge to complete the tasks outlined in the elements, performance criteria and foundation skills of this unit, including knowledge of:</w:t>
      </w:r>
    </w:p>
    <w:p w:rsidR="00000000" w:rsidRPr="009D0D9C" w:rsidP="009D0D9C">
      <w:pPr>
        <w:pStyle w:val="ListBullet"/>
      </w:pPr>
      <w:r w:rsidRPr="009D0D9C">
        <w:t>current business taxation requiremen</w:t>
      </w:r>
      <w:r w:rsidRPr="009D0D9C">
        <w:t>ts for preparing corporate accounting reports</w:t>
      </w:r>
    </w:p>
    <w:p w:rsidR="00000000" w:rsidRPr="009D0D9C" w:rsidP="009D0D9C">
      <w:pPr>
        <w:pStyle w:val="ListBullet"/>
      </w:pPr>
      <w:r w:rsidRPr="009D0D9C">
        <w:t>current financial legislation and statutory requirements relating to taxable transactions and reporting requirements</w:t>
      </w:r>
    </w:p>
    <w:p w:rsidR="00000000" w:rsidRPr="009D0D9C" w:rsidP="009D0D9C">
      <w:pPr>
        <w:pStyle w:val="ListBullet"/>
      </w:pPr>
      <w:r w:rsidRPr="009D0D9C">
        <w:t>ethical requirements associated with preparing financial reports for corporate entities, including conflict of interest, confidentiality, and disclosure requirements</w:t>
      </w:r>
    </w:p>
    <w:p w:rsidR="00000000" w:rsidRPr="009D0D9C" w:rsidP="009D0D9C">
      <w:pPr>
        <w:pStyle w:val="ListBullet"/>
      </w:pPr>
      <w:r w:rsidRPr="009D0D9C">
        <w:t>industry-standard methods and formats used to present financial data</w:t>
      </w:r>
    </w:p>
    <w:p w:rsidR="00000000" w:rsidRPr="009D0D9C" w:rsidP="009D0D9C">
      <w:pPr>
        <w:pStyle w:val="ListBullet"/>
      </w:pPr>
      <w:r w:rsidRPr="009D0D9C">
        <w:t xml:space="preserve">options, methods and </w:t>
      </w:r>
      <w:r w:rsidRPr="009D0D9C">
        <w:t>practices for recording and reporting deductions, benefits and depreciation</w:t>
      </w:r>
    </w:p>
    <w:p w:rsidR="00000000" w:rsidRPr="009D0D9C" w:rsidP="009D0D9C">
      <w:pPr>
        <w:pStyle w:val="ListBullet"/>
      </w:pPr>
      <w:r w:rsidRPr="009D0D9C">
        <w:t>requirements of organisational policies and procedures relating to preparing financial reports for corporate entities</w:t>
      </w:r>
    </w:p>
    <w:p w:rsidR="00000000" w:rsidRPr="009D0D9C" w:rsidP="009D0D9C">
      <w:pPr>
        <w:pStyle w:val="ListBullet"/>
      </w:pPr>
      <w:r w:rsidRPr="009D0D9C">
        <w:t>requirements of conversion from one business structure to anot</w:t>
      </w:r>
      <w:r w:rsidRPr="009D0D9C">
        <w:t>her and consolidation procedures relating to preparing financial reports for corporate entities</w:t>
      </w:r>
    </w:p>
    <w:p w:rsidR="00000000" w:rsidRPr="009D0D9C" w:rsidP="009D0D9C">
      <w:pPr>
        <w:pStyle w:val="ListBullet"/>
      </w:pPr>
      <w:r w:rsidRPr="009D0D9C">
        <w:t>business legal requirements relating to delegated authorities, reporting periods, and taxation payment timings.</w:t>
      </w:r>
    </w:p>
    <w:p w:rsidR="00000000" w:rsidRPr="009D0D9C" w:rsidP="009D0D9C">
      <w:pPr>
        <w:pStyle w:val="AllowPageBreak"/>
      </w:pPr>
    </w:p>
    <w:p w:rsidR="00000000" w:rsidRPr="009D0D9C" w:rsidP="009D0D9C">
      <w:pPr>
        <w:pStyle w:val="Heading1"/>
      </w:pPr>
      <w:bookmarkStart w:id="4" w:name="O_1235196"/>
      <w:bookmarkEnd w:id="4"/>
      <w:r w:rsidRPr="009D0D9C">
        <w:t>Assessment Conditions</w:t>
      </w:r>
    </w:p>
    <w:p w:rsidR="00000000" w:rsidRPr="009D0D9C" w:rsidP="005877D4">
      <w:pPr>
        <w:pStyle w:val="BodyText"/>
      </w:pPr>
      <w:r w:rsidRPr="009D0D9C">
        <w:t xml:space="preserve">Skills </w:t>
      </w:r>
      <w:r w:rsidRPr="009D0D9C">
        <w:t>in this unit must be demonstrated in a workplace or simulated environment where the conditions are typical of those in a working environment in this industry.</w:t>
      </w:r>
    </w:p>
    <w:p w:rsidR="00000000" w:rsidRPr="009D0D9C" w:rsidP="005877D4">
      <w:pPr>
        <w:pStyle w:val="BodyText"/>
      </w:pPr>
      <w:r w:rsidRPr="009D0D9C">
        <w:t>This includes access to:</w:t>
      </w:r>
    </w:p>
    <w:p w:rsidR="00000000" w:rsidRPr="009D0D9C" w:rsidP="009D0D9C">
      <w:pPr>
        <w:pStyle w:val="ListBullet"/>
      </w:pPr>
      <w:r w:rsidRPr="009D0D9C">
        <w:t>office equipment, technology, software and consumables required to prep</w:t>
      </w:r>
      <w:r w:rsidRPr="009D0D9C">
        <w:t>are financial reports for corporate entities</w:t>
      </w:r>
    </w:p>
    <w:p w:rsidR="00000000" w:rsidRPr="009D0D9C" w:rsidP="009D0D9C">
      <w:pPr>
        <w:pStyle w:val="ListBullet"/>
      </w:pPr>
      <w:r w:rsidRPr="009D0D9C">
        <w:t>organisational records, policies and procedures relating to above work.</w:t>
      </w:r>
    </w:p>
    <w:p w:rsidR="00000000" w:rsidRPr="009D0D9C" w:rsidP="009D0D9C">
      <w:pPr>
        <w:pStyle w:val="BodyText"/>
      </w:pPr>
    </w:p>
    <w:p w:rsidR="00000000" w:rsidRPr="009D0D9C" w:rsidP="005877D4">
      <w:pPr>
        <w:pStyle w:val="BodyText"/>
      </w:pPr>
      <w:r w:rsidRPr="009D0D9C">
        <w:t>Assessors of this unit must satisfy the requirements for assessors in applicable vocational education and training legislation, frameworks</w:t>
      </w:r>
      <w:r w:rsidRPr="009D0D9C">
        <w:t xml:space="preserve"> and/or standards.</w:t>
      </w:r>
    </w:p>
    <w:p w:rsidR="00000000" w:rsidRPr="009D0D9C" w:rsidP="009D0D9C">
      <w:pPr>
        <w:pStyle w:val="Heading1"/>
      </w:pPr>
      <w:bookmarkStart w:id="5" w:name="O_1235199"/>
      <w:bookmarkEnd w:id="5"/>
      <w:r w:rsidRPr="009D0D9C">
        <w:t>Links</w:t>
      </w:r>
    </w:p>
    <w:p w:rsidR="00000000" w:rsidRPr="009D0D9C" w:rsidP="005877D4">
      <w:pPr>
        <w:pStyle w:val="BodyText"/>
      </w:pPr>
      <w:r w:rsidRPr="009D0D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26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0D9C" w:rsidP="009D0D9C"/>
    <w:sectPr w:rsidSect="009D0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9C" w:rsidRPr="005877D4" w:rsidP="00587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4" w:rsidP="009D0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77D4" w:rsidP="009D0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77D4" w:rsidP="009D0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D9C" w:rsidRPr="005877D4" w:rsidP="00587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4" w:rsidRPr="002D2AF8" w:rsidP="009D0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FNSACC524 Prepare financial reports for corporate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877D4" w:rsidP="009D0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65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05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D0E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D9C"/>
  </w:style>
  <w:style w:type="character" w:customStyle="1" w:styleId="Heading1Char">
    <w:name w:val="Heading 1 Char"/>
    <w:basedOn w:val="DefaultParagraphFont"/>
    <w:link w:val="Heading1"/>
    <w:rsid w:val="009D0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D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D9C"/>
    <w:rPr>
      <w:b/>
      <w:spacing w:val="0"/>
    </w:rPr>
  </w:style>
  <w:style w:type="paragraph" w:styleId="ListBullet2">
    <w:name w:val="List Bullet 2"/>
    <w:basedOn w:val="List2"/>
    <w:rsid w:val="009D0D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0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D9C"/>
    <w:rPr>
      <w:i/>
    </w:rPr>
  </w:style>
  <w:style w:type="paragraph" w:styleId="Caption">
    <w:name w:val="caption"/>
    <w:basedOn w:val="BodyText"/>
    <w:next w:val="Normal"/>
    <w:qFormat/>
    <w:rsid w:val="009D0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D9C"/>
  </w:style>
  <w:style w:type="paragraph" w:styleId="TableofFigures">
    <w:name w:val="table of figures"/>
    <w:basedOn w:val="Normal"/>
    <w:next w:val="Normal"/>
    <w:semiHidden/>
    <w:rsid w:val="009D0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D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D9C"/>
    <w:rPr>
      <w:rFonts w:ascii="Wingdings" w:hAnsi="Wingdings"/>
    </w:rPr>
  </w:style>
  <w:style w:type="paragraph" w:customStyle="1" w:styleId="TableHeading">
    <w:name w:val="Table Heading"/>
    <w:basedOn w:val="HeadingBase"/>
    <w:rsid w:val="009D0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D9C"/>
    <w:rPr>
      <w:color w:val="0033CC"/>
      <w:u w:val="none"/>
    </w:rPr>
  </w:style>
  <w:style w:type="paragraph" w:customStyle="1" w:styleId="BodyTextRight">
    <w:name w:val="Body Text Right"/>
    <w:basedOn w:val="BodyText"/>
    <w:rsid w:val="009D0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D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D9C"/>
    <w:rPr>
      <w:sz w:val="32"/>
    </w:rPr>
  </w:style>
  <w:style w:type="paragraph" w:customStyle="1" w:styleId="HeadingProcedure">
    <w:name w:val="Heading Procedure"/>
    <w:basedOn w:val="HeadingBase"/>
    <w:next w:val="Normal"/>
    <w:rsid w:val="009D0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D9C"/>
    <w:pPr>
      <w:spacing w:before="60" w:after="60"/>
    </w:pPr>
  </w:style>
  <w:style w:type="paragraph" w:styleId="ListContinue">
    <w:name w:val="List Continue"/>
    <w:basedOn w:val="List"/>
    <w:rsid w:val="009D0D9C"/>
    <w:pPr>
      <w:ind w:firstLine="0"/>
    </w:pPr>
  </w:style>
  <w:style w:type="paragraph" w:customStyle="1" w:styleId="ListNote">
    <w:name w:val="List Note"/>
    <w:basedOn w:val="List"/>
    <w:rsid w:val="009D0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D9C"/>
    <w:rPr>
      <w:rFonts w:ascii="Courier New" w:hAnsi="Courier New"/>
    </w:rPr>
  </w:style>
  <w:style w:type="paragraph" w:customStyle="1" w:styleId="NoteBullet">
    <w:name w:val="Note Bullet"/>
    <w:basedOn w:val="Note"/>
    <w:rsid w:val="009D0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D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D9C"/>
    <w:rPr>
      <w:b/>
      <w:smallCaps/>
    </w:rPr>
  </w:style>
  <w:style w:type="paragraph" w:customStyle="1" w:styleId="TableListNumber">
    <w:name w:val="Table List Number"/>
    <w:basedOn w:val="ListNumber"/>
    <w:rsid w:val="009D0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D9C"/>
    <w:pPr>
      <w:numPr>
        <w:numId w:val="9"/>
      </w:numPr>
    </w:pPr>
  </w:style>
  <w:style w:type="paragraph" w:customStyle="1" w:styleId="ListAlpha2">
    <w:name w:val="List Alpha 2"/>
    <w:basedOn w:val="List2"/>
    <w:rsid w:val="009D0D9C"/>
    <w:pPr>
      <w:numPr>
        <w:numId w:val="8"/>
      </w:numPr>
    </w:pPr>
  </w:style>
  <w:style w:type="paragraph" w:styleId="List2">
    <w:name w:val="List 2"/>
    <w:basedOn w:val="BodyText"/>
    <w:rsid w:val="009D0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D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D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D9C"/>
    <w:pPr>
      <w:numPr>
        <w:numId w:val="4"/>
      </w:numPr>
    </w:pPr>
  </w:style>
  <w:style w:type="paragraph" w:styleId="ListContinue2">
    <w:name w:val="List Continue 2"/>
    <w:basedOn w:val="List2"/>
    <w:rsid w:val="009D0D9C"/>
    <w:pPr>
      <w:ind w:firstLine="0"/>
    </w:pPr>
  </w:style>
  <w:style w:type="paragraph" w:styleId="ListContinue3">
    <w:name w:val="List Continue 3"/>
    <w:basedOn w:val="List3"/>
    <w:rsid w:val="009D0D9C"/>
    <w:pPr>
      <w:ind w:left="1021" w:firstLine="0"/>
    </w:pPr>
  </w:style>
  <w:style w:type="paragraph" w:styleId="ListContinue4">
    <w:name w:val="List Continue 4"/>
    <w:basedOn w:val="List4"/>
    <w:rsid w:val="009D0D9C"/>
    <w:pPr>
      <w:ind w:firstLine="0"/>
    </w:pPr>
  </w:style>
  <w:style w:type="paragraph" w:styleId="ListContinue5">
    <w:name w:val="List Continue 5"/>
    <w:basedOn w:val="List5"/>
    <w:rsid w:val="009D0D9C"/>
    <w:pPr>
      <w:ind w:firstLine="0"/>
    </w:pPr>
  </w:style>
  <w:style w:type="paragraph" w:styleId="ListNumber3">
    <w:name w:val="List Number 3"/>
    <w:basedOn w:val="List3"/>
    <w:rsid w:val="009D0D9C"/>
    <w:pPr>
      <w:numPr>
        <w:numId w:val="5"/>
      </w:numPr>
    </w:pPr>
  </w:style>
  <w:style w:type="paragraph" w:styleId="ListNumber4">
    <w:name w:val="List Number 4"/>
    <w:basedOn w:val="List4"/>
    <w:rsid w:val="009D0D9C"/>
    <w:pPr>
      <w:numPr>
        <w:numId w:val="6"/>
      </w:numPr>
    </w:pPr>
  </w:style>
  <w:style w:type="paragraph" w:styleId="ListNumber5">
    <w:name w:val="List Number 5"/>
    <w:basedOn w:val="List5"/>
    <w:rsid w:val="009D0D9C"/>
    <w:pPr>
      <w:numPr>
        <w:numId w:val="7"/>
      </w:numPr>
    </w:pPr>
  </w:style>
  <w:style w:type="paragraph" w:styleId="BlockText">
    <w:name w:val="Block Text"/>
    <w:basedOn w:val="Normal"/>
    <w:rsid w:val="009D0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D9C"/>
    <w:rPr>
      <w:sz w:val="16"/>
      <w:vertAlign w:val="superscript"/>
    </w:rPr>
  </w:style>
  <w:style w:type="character" w:customStyle="1" w:styleId="Symbols">
    <w:name w:val="Symbols"/>
    <w:basedOn w:val="DefaultParagraphFont"/>
    <w:rsid w:val="009D0D9C"/>
    <w:rPr>
      <w:rFonts w:ascii="Symbol" w:hAnsi="Symbol"/>
    </w:rPr>
  </w:style>
  <w:style w:type="character" w:customStyle="1" w:styleId="MenuOptions">
    <w:name w:val="Menu Options"/>
    <w:basedOn w:val="DefaultParagraphFont"/>
    <w:rsid w:val="009D0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D9C"/>
    <w:rPr>
      <w:b/>
    </w:rPr>
  </w:style>
  <w:style w:type="character" w:customStyle="1" w:styleId="Underlined">
    <w:name w:val="Underlined"/>
    <w:basedOn w:val="DefaultParagraphFont"/>
    <w:rsid w:val="009D0D9C"/>
    <w:rPr>
      <w:u w:val="single"/>
    </w:rPr>
  </w:style>
  <w:style w:type="paragraph" w:customStyle="1" w:styleId="TableBodyTextRight">
    <w:name w:val="Table Body Text Right"/>
    <w:basedOn w:val="TableBodyText"/>
    <w:rsid w:val="009D0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D9C"/>
    <w:rPr>
      <w:sz w:val="18"/>
    </w:rPr>
  </w:style>
  <w:style w:type="paragraph" w:customStyle="1" w:styleId="BodySmallRight">
    <w:name w:val="Body Small Right"/>
    <w:basedOn w:val="BodyTextRight"/>
    <w:rsid w:val="009D0D9C"/>
    <w:rPr>
      <w:sz w:val="18"/>
      <w:szCs w:val="18"/>
    </w:rPr>
  </w:style>
  <w:style w:type="paragraph" w:customStyle="1" w:styleId="MarginEdition">
    <w:name w:val="Margin Edition"/>
    <w:basedOn w:val="MarginNote"/>
    <w:rsid w:val="009D0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D9C"/>
    <w:rPr>
      <w:sz w:val="2"/>
      <w:szCs w:val="2"/>
    </w:rPr>
  </w:style>
  <w:style w:type="character" w:customStyle="1" w:styleId="Small">
    <w:name w:val="Small"/>
    <w:basedOn w:val="DefaultParagraphFont"/>
    <w:rsid w:val="009D0D9C"/>
    <w:rPr>
      <w:sz w:val="16"/>
    </w:rPr>
  </w:style>
  <w:style w:type="paragraph" w:customStyle="1" w:styleId="WideTable">
    <w:name w:val="Wide Table"/>
    <w:basedOn w:val="Normal"/>
    <w:rsid w:val="009D0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D9C"/>
  </w:style>
  <w:style w:type="paragraph" w:styleId="Quote">
    <w:name w:val="Quote"/>
    <w:basedOn w:val="Heading1"/>
    <w:link w:val="QuoteChar"/>
    <w:qFormat/>
    <w:rsid w:val="009D0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D9C"/>
    <w:pPr>
      <w:pageBreakBefore/>
    </w:pPr>
  </w:style>
  <w:style w:type="paragraph" w:customStyle="1" w:styleId="Border">
    <w:name w:val="Border"/>
    <w:basedOn w:val="Normal"/>
    <w:qFormat/>
    <w:rsid w:val="009D0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D9C"/>
    <w:rPr>
      <w:u w:val="single"/>
    </w:rPr>
  </w:style>
  <w:style w:type="character" w:customStyle="1" w:styleId="BoldandItalics">
    <w:name w:val="Bold and Italics"/>
    <w:qFormat/>
    <w:rsid w:val="009D0D9C"/>
    <w:rPr>
      <w:b/>
      <w:i/>
      <w:u w:val="none"/>
    </w:rPr>
  </w:style>
  <w:style w:type="paragraph" w:styleId="BalloonText">
    <w:name w:val="Balloon Text"/>
    <w:basedOn w:val="Normal"/>
    <w:link w:val="BalloonTextChar"/>
    <w:rsid w:val="009D0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D9C"/>
    <w:pPr>
      <w:spacing w:before="0" w:after="0"/>
    </w:pPr>
  </w:style>
  <w:style w:type="paragraph" w:customStyle="1" w:styleId="BodyTextBold">
    <w:name w:val="Body Text Bold"/>
    <w:basedOn w:val="BodyText"/>
    <w:qFormat/>
    <w:rsid w:val="009D0D9C"/>
    <w:rPr>
      <w:b/>
    </w:rPr>
  </w:style>
  <w:style w:type="character" w:styleId="Hyperlink">
    <w:name w:val="Hyperlink"/>
    <w:basedOn w:val="DefaultParagraphFont"/>
    <w:uiPriority w:val="99"/>
    <w:unhideWhenUsed/>
    <w:rsid w:val="00587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2688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FNSACC524 Prepare financial reports for corporate entities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