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DDC" w:rsidP="007C7DDC">
      <w:pPr>
        <w:pStyle w:val="Title"/>
      </w:pPr>
      <w:r>
        <w:fldChar w:fldCharType="begin"/>
      </w:r>
      <w:r>
        <w:instrText xml:space="preserve"> TITLE   \* MERGEFORMAT </w:instrText>
      </w:r>
      <w:r>
        <w:fldChar w:fldCharType="separate"/>
      </w:r>
      <w:r>
        <w:t>FNSACC522 Prepare tax documentation for individuals</w:t>
      </w:r>
      <w:r>
        <w:fldChar w:fldCharType="end"/>
      </w:r>
    </w:p>
    <w:p w:rsidR="007C7DDC" w:rsidP="007C7DDC">
      <w:pPr>
        <w:pStyle w:val="Version"/>
        <w:sectPr w:rsidSect="000E25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2503" w:rsidP="000E2503">
      <w:pPr>
        <w:pStyle w:val="SuperHeading"/>
      </w:pPr>
      <w:r w:rsidRPr="000E2503">
        <w:t>FNSACC522 Prepare tax documentation for individuals</w:t>
      </w:r>
    </w:p>
    <w:p w:rsidR="00000000" w:rsidRPr="000E2503" w:rsidP="000E2503">
      <w:pPr>
        <w:pStyle w:val="Heading1"/>
      </w:pPr>
      <w:bookmarkStart w:id="1" w:name="O_1235145"/>
      <w:bookmarkEnd w:id="1"/>
      <w:r w:rsidRPr="000E2503">
        <w:t>Modification History</w:t>
      </w:r>
    </w:p>
    <w:tbl>
      <w:tblPr>
        <w:tblW w:w="0" w:type="auto"/>
        <w:tblLayout w:type="fixed"/>
        <w:tblCellMar>
          <w:left w:w="62" w:type="dxa"/>
          <w:right w:w="62" w:type="dxa"/>
        </w:tblCellMar>
        <w:tblLook w:val="0000"/>
      </w:tblPr>
      <w:tblGrid>
        <w:gridCol w:w="2616"/>
        <w:gridCol w:w="6456"/>
      </w:tblGrid>
      <w:tr w:rsidTr="000E250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503" w:rsidP="000E2503">
            <w:pPr>
              <w:pStyle w:val="BodyText"/>
            </w:pPr>
            <w:r w:rsidRPr="000E2503">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03">
            <w:pPr>
              <w:pStyle w:val="BodyText"/>
              <w:rPr>
                <w:lang w:val="en-NZ"/>
              </w:rPr>
            </w:pPr>
            <w:r w:rsidRPr="000E2503">
              <w:rPr>
                <w:rStyle w:val="SpecialBold"/>
              </w:rPr>
              <w:t>Comments</w:t>
            </w:r>
          </w:p>
        </w:tc>
      </w:tr>
      <w:tr w:rsidTr="000E250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03">
            <w:pPr>
              <w:pStyle w:val="BodyText"/>
              <w:rPr>
                <w:lang w:val="en-NZ"/>
              </w:rPr>
            </w:pPr>
            <w:r w:rsidRPr="000E2503">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503" w:rsidP="000E2503">
            <w:pPr>
              <w:pStyle w:val="BodyText"/>
            </w:pPr>
            <w:r w:rsidRPr="000E2503">
              <w:t>This version first released with the FNS Financial Services Training Package Version 8.0.</w:t>
            </w:r>
          </w:p>
          <w:p w:rsidR="00000000" w:rsidRPr="000E2503" w:rsidP="000E2503">
            <w:pPr>
              <w:pStyle w:val="BodyText"/>
            </w:pPr>
            <w:r w:rsidRPr="000E2503">
              <w:t>Supersedes and is equivalent to FNSACC512 Prepare tax documentation for individuals.</w:t>
            </w:r>
          </w:p>
        </w:tc>
      </w:tr>
    </w:tbl>
    <w:p w:rsidR="00000000" w:rsidRPr="000E2503" w:rsidP="000E2503">
      <w:pPr>
        <w:pStyle w:val="BodyText"/>
      </w:pPr>
    </w:p>
    <w:p w:rsidR="00000000" w:rsidRPr="000E2503" w:rsidP="000E2503">
      <w:pPr>
        <w:pStyle w:val="AllowPageBreak"/>
      </w:pPr>
    </w:p>
    <w:p w:rsidR="00000000" w:rsidRPr="000E2503" w:rsidP="000E2503">
      <w:pPr>
        <w:pStyle w:val="Heading1"/>
      </w:pPr>
      <w:bookmarkStart w:id="2" w:name="O_1235146"/>
      <w:bookmarkEnd w:id="2"/>
      <w:r w:rsidRPr="000E2503">
        <w:t>A</w:t>
      </w:r>
      <w:r w:rsidRPr="000E2503">
        <w:t>pplication</w:t>
      </w:r>
    </w:p>
    <w:p w:rsidR="00000000" w:rsidRPr="000E2503" w:rsidP="007C7DDC">
      <w:pPr>
        <w:pStyle w:val="BodyText"/>
      </w:pPr>
      <w:r w:rsidRPr="000E2503">
        <w:t>This unit describes the skills and knowledge required to prepare income tax returns for individuals in line with statutory requirements. It involves gathering and verifying data, calculating taxable income, and reviewing compliance requirements.</w:t>
      </w:r>
    </w:p>
    <w:p w:rsidR="00000000" w:rsidRPr="000E2503" w:rsidP="007C7DDC">
      <w:pPr>
        <w:pStyle w:val="BodyText"/>
      </w:pPr>
      <w:r w:rsidRPr="000E2503">
        <w:t>The unit applies to individuals who use systematic approaches and follow specific guidelines to ensure compliance requirements are met.</w:t>
      </w:r>
    </w:p>
    <w:p w:rsidR="00000000" w:rsidRPr="000E2503" w:rsidP="007C7DDC">
      <w:pPr>
        <w:pStyle w:val="BodyText"/>
      </w:pPr>
      <w:r w:rsidRPr="000E2503">
        <w:t xml:space="preserve">Work functions in the occupational areas where this unit may be used are subject to regulatory requirements. This unit </w:t>
      </w:r>
      <w:r w:rsidRPr="000E2503">
        <w:t>is designed to meet the education requirements of the Tax Practitioners Board (TPB). Users are advised to check with the relevant regulatory authorities to confirm those requirements.</w:t>
      </w:r>
    </w:p>
    <w:p w:rsidR="00000000" w:rsidRPr="000E2503" w:rsidP="000E2503">
      <w:pPr>
        <w:pStyle w:val="Heading1"/>
      </w:pPr>
      <w:bookmarkStart w:id="3" w:name="O_1235149"/>
      <w:bookmarkEnd w:id="3"/>
      <w:r w:rsidRPr="000E2503">
        <w:t>Unit Sector</w:t>
      </w:r>
    </w:p>
    <w:p w:rsidR="00000000" w:rsidRPr="000E2503" w:rsidP="007C7DDC">
      <w:pPr>
        <w:pStyle w:val="BodyText"/>
      </w:pPr>
      <w:r w:rsidRPr="000E2503">
        <w:t>Accounting</w:t>
      </w:r>
    </w:p>
    <w:p w:rsidR="00000000" w:rsidRPr="000E2503" w:rsidP="000E2503">
      <w:pPr>
        <w:pStyle w:val="Heading1"/>
      </w:pPr>
      <w:bookmarkStart w:id="4" w:name="O_1235150"/>
      <w:bookmarkEnd w:id="4"/>
      <w:r w:rsidRPr="000E2503">
        <w:t>Elements an</w:t>
      </w:r>
      <w:r w:rsidRPr="000E2503">
        <w:t>d Performance Criteria</w:t>
      </w:r>
    </w:p>
    <w:tbl>
      <w:tblPr>
        <w:tblW w:w="0" w:type="auto"/>
        <w:tblLayout w:type="fixed"/>
        <w:tblCellMar>
          <w:left w:w="62" w:type="dxa"/>
          <w:right w:w="62" w:type="dxa"/>
        </w:tblCellMar>
        <w:tblLook w:val="0000"/>
      </w:tblPr>
      <w:tblGrid>
        <w:gridCol w:w="2674"/>
        <w:gridCol w:w="6234"/>
      </w:tblGrid>
      <w:tr w:rsidTr="000E2503">
        <w:tblPrEx>
          <w:tblW w:w="0" w:type="auto"/>
          <w:tblLayout w:type="fixed"/>
          <w:tblCellMar>
            <w:left w:w="62" w:type="dxa"/>
            <w:right w:w="62" w:type="dxa"/>
          </w:tblCellMar>
          <w:tblLook w:val="0000"/>
        </w:tblPrEx>
        <w:trPr>
          <w:tblHeader/>
        </w:trPr>
        <w:tc>
          <w:tcPr>
            <w:tcW w:w="267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E2503" w:rsidP="000E2503">
            <w:pPr>
              <w:pStyle w:val="BodyText"/>
            </w:pPr>
            <w:r w:rsidRPr="000E2503">
              <w:rPr>
                <w:rStyle w:val="SpecialBold"/>
              </w:rPr>
              <w:t>ELEMENT</w:t>
            </w:r>
          </w:p>
        </w:tc>
        <w:tc>
          <w:tcPr>
            <w:tcW w:w="62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2503">
            <w:pPr>
              <w:pStyle w:val="BodyText"/>
              <w:rPr>
                <w:lang w:val="en-NZ"/>
              </w:rPr>
            </w:pPr>
            <w:r w:rsidRPr="000E2503">
              <w:rPr>
                <w:rStyle w:val="SpecialBold"/>
              </w:rPr>
              <w:t>PERFORMANCE CRITERIA</w:t>
            </w:r>
          </w:p>
        </w:tc>
      </w:tr>
      <w:tr w:rsidTr="000E2503">
        <w:tblPrEx>
          <w:tblW w:w="0" w:type="auto"/>
          <w:tblLayout w:type="fixed"/>
          <w:tblCellMar>
            <w:left w:w="62" w:type="dxa"/>
            <w:right w:w="62" w:type="dxa"/>
          </w:tblCellMar>
          <w:tblLook w:val="0000"/>
        </w:tblPrEx>
        <w:tc>
          <w:tcPr>
            <w:tcW w:w="26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2503" w:rsidP="000E2503">
            <w:pPr>
              <w:pStyle w:val="BodyText"/>
            </w:pPr>
            <w:r w:rsidRPr="000E2503">
              <w:rPr>
                <w:rStyle w:val="Emphasis"/>
              </w:rPr>
              <w:t>Elements describe the essential outcomes.</w:t>
            </w:r>
          </w:p>
        </w:tc>
        <w:tc>
          <w:tcPr>
            <w:tcW w:w="62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2503">
            <w:pPr>
              <w:pStyle w:val="BodyText"/>
              <w:rPr>
                <w:lang w:val="en-NZ"/>
              </w:rPr>
            </w:pPr>
            <w:r w:rsidRPr="000E2503">
              <w:rPr>
                <w:rStyle w:val="Emphasis"/>
              </w:rPr>
              <w:t>Performance criteria describe the performance needed to demonstrate achievement of the element.</w:t>
            </w:r>
          </w:p>
        </w:tc>
      </w:tr>
      <w:tr w:rsidTr="000E2503">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03">
            <w:pPr>
              <w:pStyle w:val="List"/>
              <w:rPr>
                <w:lang w:val="en-NZ"/>
              </w:rPr>
            </w:pPr>
            <w:r w:rsidRPr="000E2503">
              <w:t xml:space="preserve">1. Gather client income data and verify client, organisational and legislative </w:t>
            </w:r>
            <w:r w:rsidRPr="000E2503">
              <w:t>requirements</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503" w:rsidP="000E2503">
            <w:pPr>
              <w:pStyle w:val="List"/>
            </w:pPr>
            <w:r w:rsidRPr="000E2503">
              <w:t>1.1 Consult with client to determine tax documentation preparation requirements</w:t>
            </w:r>
          </w:p>
          <w:p w:rsidR="00000000" w:rsidRPr="000E2503" w:rsidP="000E2503">
            <w:pPr>
              <w:pStyle w:val="List"/>
            </w:pPr>
            <w:r w:rsidRPr="000E2503">
              <w:t>1.2 Conduct research to identify updates or additions to tax compliance requirements</w:t>
            </w:r>
            <w:r w:rsidRPr="000E2503">
              <w:t xml:space="preserve"> according to client circumstances</w:t>
            </w:r>
          </w:p>
          <w:p w:rsidR="00000000" w:rsidRPr="000E2503" w:rsidP="000E2503">
            <w:pPr>
              <w:pStyle w:val="List"/>
            </w:pPr>
            <w:r w:rsidRPr="000E2503">
              <w:t>1.3 Gather current data from authoritative sources, and identify and resolve outstanding information requirements through consultation with client</w:t>
            </w:r>
          </w:p>
          <w:p w:rsidR="00000000" w:rsidRPr="000E2503" w:rsidP="000E2503">
            <w:pPr>
              <w:pStyle w:val="List"/>
            </w:pPr>
            <w:r w:rsidRPr="000E2503">
              <w:t>1.4 Identify assessable income and allowable deductions</w:t>
            </w:r>
          </w:p>
          <w:p w:rsidR="00000000" w:rsidRPr="000E2503" w:rsidP="000E2503">
            <w:pPr>
              <w:pStyle w:val="List"/>
            </w:pPr>
            <w:r w:rsidRPr="000E2503">
              <w:t>1.5 Complete and r</w:t>
            </w:r>
            <w:r w:rsidRPr="000E2503">
              <w:t>ecord amounts according to legislative requirements</w:t>
            </w:r>
          </w:p>
          <w:p w:rsidR="00000000" w:rsidP="000E2503">
            <w:pPr>
              <w:pStyle w:val="List"/>
              <w:rPr>
                <w:lang w:val="en-NZ"/>
              </w:rPr>
            </w:pPr>
            <w:r w:rsidRPr="000E2503">
              <w:t>1.6 Identify any tax issues and conduct research to resolve, or refer to designated authority</w:t>
            </w:r>
          </w:p>
        </w:tc>
      </w:tr>
      <w:tr w:rsidTr="000E2503">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03">
            <w:pPr>
              <w:pStyle w:val="List"/>
              <w:rPr>
                <w:lang w:val="en-NZ"/>
              </w:rPr>
            </w:pPr>
            <w:r w:rsidRPr="000E2503">
              <w:t>2. Identify, record and present client’s income tax documentation</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503" w:rsidP="000E2503">
            <w:pPr>
              <w:pStyle w:val="List"/>
            </w:pPr>
            <w:r w:rsidRPr="000E2503">
              <w:t>2.1 Calculate client’</w:t>
            </w:r>
            <w:r w:rsidRPr="000E2503">
              <w:t>s tax obligations according to legislative requirements and industry-accepted information-gathering practices</w:t>
            </w:r>
          </w:p>
          <w:p w:rsidR="00000000" w:rsidRPr="000E2503" w:rsidP="000E2503">
            <w:pPr>
              <w:pStyle w:val="List"/>
            </w:pPr>
            <w:r w:rsidRPr="000E2503">
              <w:t>2.2 Prepare required documentation according to statutory and organisational procedures and within established timeframes</w:t>
            </w:r>
          </w:p>
          <w:p w:rsidR="00000000" w:rsidRPr="000E2503" w:rsidP="000E2503">
            <w:pPr>
              <w:pStyle w:val="List"/>
            </w:pPr>
            <w:r w:rsidRPr="000E2503">
              <w:t>2.3 Evaluate and moderat</w:t>
            </w:r>
            <w:r w:rsidRPr="000E2503">
              <w:t>e decision processes as required by seeking advice and guidance from specialists</w:t>
            </w:r>
          </w:p>
          <w:p w:rsidR="00000000" w:rsidP="000E2503">
            <w:pPr>
              <w:pStyle w:val="List"/>
              <w:rPr>
                <w:lang w:val="en-NZ"/>
              </w:rPr>
            </w:pPr>
            <w:r w:rsidRPr="000E2503">
              <w:t>2.4 Discuss and confirm documentation with client and obtain client signature, authorisation and endorsement, according to legislative requirements</w:t>
            </w:r>
          </w:p>
        </w:tc>
      </w:tr>
      <w:tr w:rsidTr="000E2503">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03">
            <w:pPr>
              <w:pStyle w:val="List"/>
              <w:rPr>
                <w:lang w:val="en-NZ"/>
              </w:rPr>
            </w:pPr>
            <w:r w:rsidRPr="000E2503">
              <w:t xml:space="preserve">3. Manage client’s income </w:t>
            </w:r>
            <w:r w:rsidRPr="000E2503">
              <w:t>tax documentation</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503" w:rsidP="000E2503">
            <w:pPr>
              <w:pStyle w:val="List"/>
            </w:pPr>
            <w:r w:rsidRPr="000E2503">
              <w:t>3.1 Prepare submission to Australian Taxation Office (ATO) according to ATO submission requirements</w:t>
            </w:r>
          </w:p>
          <w:p w:rsidR="00000000" w:rsidRPr="000E2503" w:rsidP="000E2503">
            <w:pPr>
              <w:pStyle w:val="List"/>
            </w:pPr>
            <w:r w:rsidRPr="000E2503">
              <w:t>3.2 Advise client of current tax obligations</w:t>
            </w:r>
          </w:p>
          <w:p w:rsidR="00000000" w:rsidRPr="000E2503" w:rsidP="000E2503">
            <w:pPr>
              <w:pStyle w:val="List"/>
            </w:pPr>
            <w:r w:rsidRPr="000E2503">
              <w:t xml:space="preserve">3.3 Respond to ATO enquiries and meet tax audit requirements, as required </w:t>
            </w:r>
          </w:p>
        </w:tc>
      </w:tr>
    </w:tbl>
    <w:p w:rsidR="00000000" w:rsidRPr="000E2503" w:rsidP="000E2503">
      <w:pPr>
        <w:pStyle w:val="BodyText"/>
      </w:pPr>
    </w:p>
    <w:p w:rsidR="00000000" w:rsidRPr="000E2503" w:rsidP="000E2503">
      <w:pPr>
        <w:pStyle w:val="AllowPageBreak"/>
      </w:pPr>
    </w:p>
    <w:p w:rsidR="00000000" w:rsidRPr="000E2503" w:rsidP="000E2503">
      <w:pPr>
        <w:pStyle w:val="Heading1"/>
      </w:pPr>
      <w:bookmarkStart w:id="5" w:name="O_1235151"/>
      <w:bookmarkEnd w:id="5"/>
      <w:r w:rsidRPr="000E2503">
        <w:t>Foundation Skills</w:t>
      </w:r>
    </w:p>
    <w:p w:rsidR="00000000" w:rsidRPr="007C7DDC" w:rsidP="007C7DDC">
      <w:pPr>
        <w:pStyle w:val="BodyText"/>
        <w:rPr>
          <w:i/>
        </w:rPr>
      </w:pPr>
      <w:r w:rsidRPr="007C7DDC">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74"/>
        <w:gridCol w:w="6234"/>
      </w:tblGrid>
      <w:tr w:rsidTr="000E2503">
        <w:tblPrEx>
          <w:tblW w:w="0" w:type="auto"/>
          <w:tblLayout w:type="fixed"/>
          <w:tblCellMar>
            <w:left w:w="62" w:type="dxa"/>
            <w:right w:w="62" w:type="dxa"/>
          </w:tblCellMar>
          <w:tblLook w:val="0000"/>
        </w:tblPrEx>
        <w:trPr>
          <w:tblHeader/>
        </w:trPr>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503" w:rsidP="000E2503">
            <w:pPr>
              <w:pStyle w:val="BodyText"/>
            </w:pPr>
            <w:r w:rsidRPr="000E2503">
              <w:rPr>
                <w:rStyle w:val="SpecialBold"/>
              </w:rPr>
              <w:t>SKILL</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03">
            <w:pPr>
              <w:pStyle w:val="BodyText"/>
              <w:rPr>
                <w:lang w:val="en-NZ"/>
              </w:rPr>
            </w:pPr>
            <w:r w:rsidRPr="000E2503">
              <w:rPr>
                <w:rStyle w:val="SpecialBold"/>
              </w:rPr>
              <w:t>DESCRIPTION</w:t>
            </w:r>
          </w:p>
        </w:tc>
      </w:tr>
      <w:tr w:rsidTr="000E2503">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03">
            <w:pPr>
              <w:pStyle w:val="BodyText"/>
              <w:rPr>
                <w:lang w:val="en-NZ"/>
              </w:rPr>
            </w:pPr>
            <w:r w:rsidRPr="000E2503">
              <w:t>Numeracy</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03">
            <w:pPr>
              <w:pStyle w:val="ListBullet"/>
              <w:rPr>
                <w:lang w:val="en-NZ"/>
              </w:rPr>
            </w:pPr>
            <w:r w:rsidRPr="000E2503">
              <w:t>Analyses financial data and performs mathematical calculations to complete requirements of income tax documentation</w:t>
            </w:r>
          </w:p>
        </w:tc>
      </w:tr>
      <w:tr w:rsidTr="000E2503">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03">
            <w:pPr>
              <w:pStyle w:val="BodyText"/>
              <w:rPr>
                <w:lang w:val="en-NZ"/>
              </w:rPr>
            </w:pPr>
            <w:r w:rsidRPr="000E2503">
              <w:t xml:space="preserve">Oral communication </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03">
            <w:pPr>
              <w:pStyle w:val="ListBullet"/>
              <w:rPr>
                <w:lang w:val="en-NZ"/>
              </w:rPr>
            </w:pPr>
            <w:r w:rsidRPr="000E2503">
              <w:t xml:space="preserve">Participates in verbal exchanges using active listening and questioning techniques to clarify information and confirm </w:t>
            </w:r>
            <w:r w:rsidRPr="000E2503">
              <w:t>understanding</w:t>
            </w:r>
          </w:p>
        </w:tc>
      </w:tr>
      <w:tr w:rsidTr="000E2503">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03">
            <w:pPr>
              <w:pStyle w:val="BodyText"/>
              <w:rPr>
                <w:lang w:val="en-NZ"/>
              </w:rPr>
            </w:pPr>
            <w:r w:rsidRPr="000E2503">
              <w:t>Reading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03">
            <w:pPr>
              <w:pStyle w:val="ListBullet"/>
              <w:rPr>
                <w:lang w:val="en-NZ"/>
              </w:rPr>
            </w:pPr>
            <w:r w:rsidRPr="000E2503">
              <w:t>Researches and analyses financial information and data from a range of sources to identify key aspects related to income tax documentation requirements</w:t>
            </w:r>
          </w:p>
        </w:tc>
      </w:tr>
      <w:tr w:rsidTr="000E2503">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03">
            <w:pPr>
              <w:pStyle w:val="BodyText"/>
              <w:rPr>
                <w:lang w:val="en-NZ"/>
              </w:rPr>
            </w:pPr>
            <w:r w:rsidRPr="000E2503">
              <w:t>Writing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503" w:rsidP="000E2503">
            <w:pPr>
              <w:pStyle w:val="ListBullet"/>
            </w:pPr>
            <w:r w:rsidRPr="000E2503">
              <w:t>Records information and completes forms accurately using correct spelling, grammar, terminology, and conventions</w:t>
            </w:r>
          </w:p>
          <w:p w:rsidR="00000000" w:rsidP="000E2503">
            <w:pPr>
              <w:pStyle w:val="ListBullet"/>
              <w:rPr>
                <w:lang w:val="en-NZ"/>
              </w:rPr>
            </w:pPr>
            <w:r w:rsidRPr="000E2503">
              <w:t>Uses clear language and concepts appropriate to audience to convey and clarify explicit information and requirements in written documentation</w:t>
            </w:r>
          </w:p>
        </w:tc>
      </w:tr>
      <w:tr w:rsidTr="000E2503">
        <w:tblPrEx>
          <w:tblW w:w="0" w:type="auto"/>
          <w:tblLayout w:type="fixed"/>
          <w:tblCellMar>
            <w:left w:w="62" w:type="dxa"/>
            <w:right w:w="62" w:type="dxa"/>
          </w:tblCellMar>
          <w:tblLook w:val="0000"/>
        </w:tblPrEx>
        <w:tc>
          <w:tcPr>
            <w:tcW w:w="2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03">
            <w:pPr>
              <w:pStyle w:val="BodyText"/>
              <w:rPr>
                <w:lang w:val="en-NZ"/>
              </w:rPr>
            </w:pPr>
            <w:r w:rsidRPr="000E2503">
              <w:t>Technology</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503" w:rsidP="000E2503">
            <w:pPr>
              <w:pStyle w:val="ListBullet"/>
            </w:pPr>
            <w:r w:rsidRPr="000E2503">
              <w:t>Uses the main features and functions of digital systems and programs to plan, implement, monitor, report progress, and lodge income tax returns</w:t>
            </w:r>
          </w:p>
        </w:tc>
      </w:tr>
    </w:tbl>
    <w:p w:rsidR="00000000" w:rsidRPr="000E2503" w:rsidP="000E2503">
      <w:pPr>
        <w:pStyle w:val="BodyText"/>
      </w:pPr>
    </w:p>
    <w:p w:rsidR="00000000" w:rsidRPr="000E2503" w:rsidP="000E2503">
      <w:pPr>
        <w:pStyle w:val="AllowPageBreak"/>
      </w:pPr>
    </w:p>
    <w:p w:rsidR="00000000" w:rsidRPr="000E2503" w:rsidP="000E2503">
      <w:pPr>
        <w:pStyle w:val="Heading1"/>
      </w:pPr>
      <w:bookmarkStart w:id="6" w:name="O_1235153"/>
      <w:bookmarkEnd w:id="6"/>
      <w:r w:rsidRPr="000E2503">
        <w:t>Unit Mapping Information</w:t>
      </w:r>
    </w:p>
    <w:p w:rsidR="00000000" w:rsidRPr="000E2503" w:rsidP="007C7DDC">
      <w:pPr>
        <w:pStyle w:val="BodyText"/>
      </w:pPr>
      <w:r w:rsidRPr="000E2503">
        <w:t xml:space="preserve">Supersedes and is equivalent to FNSACC512 Prepare tax </w:t>
      </w:r>
      <w:r w:rsidRPr="000E2503">
        <w:t>documentation for individuals.</w:t>
      </w:r>
    </w:p>
    <w:p w:rsidR="00000000" w:rsidRPr="000E2503" w:rsidP="000E2503">
      <w:pPr>
        <w:pStyle w:val="Heading1"/>
      </w:pPr>
      <w:bookmarkStart w:id="7" w:name="O_1235160"/>
      <w:bookmarkEnd w:id="7"/>
      <w:r w:rsidRPr="000E2503">
        <w:t>Links</w:t>
      </w:r>
    </w:p>
    <w:p w:rsidR="00000000" w:rsidRPr="000E2503" w:rsidP="007C7DDC">
      <w:pPr>
        <w:pStyle w:val="BodyText"/>
      </w:pPr>
      <w:r w:rsidRPr="000E2503">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1731A2">
        <w:rPr>
          <w:rStyle w:val="Hyperlink"/>
        </w:rPr>
        <w:t>https://vetnet.gov.au/Pages/TrainingDocs.aspx?q=c7200cc8-0566-4f04-b76f-e89fd6f102fe</w:t>
      </w:r>
      <w:r>
        <w:fldChar w:fldCharType="end"/>
      </w:r>
    </w:p>
    <w:p w:rsidR="00000000" w:rsidRPr="000E2503" w:rsidP="000E2503"/>
    <w:sectPr w:rsidSect="000E25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5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503" w:rsidRPr="007C7DDC" w:rsidP="007C7D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5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DC" w:rsidP="000E25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7DDC" w:rsidP="000E25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C7DDC" w:rsidP="000E25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5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2503" w:rsidRPr="007C7DDC" w:rsidP="007C7D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5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DC" w:rsidRPr="002D2AF8" w:rsidP="000E2503">
    <w:pPr>
      <w:pStyle w:val="Header"/>
      <w:framePr w:wrap="around"/>
    </w:pPr>
    <w:r>
      <w:fldChar w:fldCharType="begin"/>
    </w:r>
    <w:r>
      <w:instrText xml:space="preserve"> TITLE   \* MERGEFORMAT </w:instrText>
    </w:r>
    <w:r>
      <w:fldChar w:fldCharType="separate"/>
    </w:r>
    <w:r>
      <w:t>FNSACC522 Prepare tax documentation for individuals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7C7DDC" w:rsidP="000E25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96BC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50E6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5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2503"/>
    <w:pPr>
      <w:spacing w:before="360" w:after="60"/>
      <w:outlineLvl w:val="0"/>
    </w:pPr>
    <w:rPr>
      <w:sz w:val="32"/>
    </w:rPr>
  </w:style>
  <w:style w:type="paragraph" w:styleId="Heading2">
    <w:name w:val="heading 2"/>
    <w:basedOn w:val="HeadingBase"/>
    <w:next w:val="BodyText"/>
    <w:link w:val="Heading2Char"/>
    <w:qFormat/>
    <w:rsid w:val="000E2503"/>
    <w:pPr>
      <w:keepLines/>
      <w:spacing w:before="240" w:after="120"/>
      <w:outlineLvl w:val="1"/>
    </w:pPr>
    <w:rPr>
      <w:sz w:val="28"/>
      <w:szCs w:val="40"/>
    </w:rPr>
  </w:style>
  <w:style w:type="paragraph" w:styleId="Heading3">
    <w:name w:val="heading 3"/>
    <w:basedOn w:val="HeadingBase"/>
    <w:next w:val="BodyText"/>
    <w:link w:val="Heading3Char"/>
    <w:qFormat/>
    <w:rsid w:val="000E2503"/>
    <w:pPr>
      <w:spacing w:before="180" w:after="120"/>
      <w:outlineLvl w:val="2"/>
    </w:pPr>
    <w:rPr>
      <w:spacing w:val="-10"/>
      <w:kern w:val="32"/>
    </w:rPr>
  </w:style>
  <w:style w:type="paragraph" w:styleId="Heading4">
    <w:name w:val="heading 4"/>
    <w:basedOn w:val="HeadingBase"/>
    <w:next w:val="BodyText"/>
    <w:link w:val="Heading4Char"/>
    <w:qFormat/>
    <w:rsid w:val="000E2503"/>
    <w:pPr>
      <w:spacing w:before="160" w:after="120"/>
      <w:outlineLvl w:val="3"/>
    </w:pPr>
    <w:rPr>
      <w:sz w:val="22"/>
    </w:rPr>
  </w:style>
  <w:style w:type="paragraph" w:styleId="Heading5">
    <w:name w:val="heading 5"/>
    <w:basedOn w:val="HeadingBase"/>
    <w:next w:val="Normal"/>
    <w:link w:val="Heading5Char"/>
    <w:qFormat/>
    <w:rsid w:val="000E2503"/>
    <w:pPr>
      <w:spacing w:before="80"/>
      <w:outlineLvl w:val="4"/>
    </w:pPr>
    <w:rPr>
      <w:color w:val="918585"/>
      <w:sz w:val="20"/>
    </w:rPr>
  </w:style>
  <w:style w:type="paragraph" w:styleId="Heading6">
    <w:name w:val="heading 6"/>
    <w:basedOn w:val="HeadingBase"/>
    <w:next w:val="Normal"/>
    <w:link w:val="Heading6Char"/>
    <w:qFormat/>
    <w:rsid w:val="000E2503"/>
    <w:pPr>
      <w:spacing w:before="60"/>
      <w:outlineLvl w:val="5"/>
    </w:pPr>
    <w:rPr>
      <w:color w:val="918585"/>
      <w:sz w:val="20"/>
    </w:rPr>
  </w:style>
  <w:style w:type="paragraph" w:styleId="Heading7">
    <w:name w:val="heading 7"/>
    <w:basedOn w:val="Normal"/>
    <w:next w:val="Normal"/>
    <w:link w:val="Heading7Char"/>
    <w:qFormat/>
    <w:rsid w:val="000E2503"/>
    <w:pPr>
      <w:ind w:left="720"/>
      <w:outlineLvl w:val="6"/>
    </w:pPr>
    <w:rPr>
      <w:i/>
    </w:rPr>
  </w:style>
  <w:style w:type="paragraph" w:styleId="Heading8">
    <w:name w:val="heading 8"/>
    <w:basedOn w:val="Normal"/>
    <w:next w:val="Normal"/>
    <w:link w:val="Heading8Char"/>
    <w:qFormat/>
    <w:rsid w:val="000E2503"/>
    <w:pPr>
      <w:ind w:left="720"/>
      <w:outlineLvl w:val="7"/>
    </w:pPr>
    <w:rPr>
      <w:i/>
    </w:rPr>
  </w:style>
  <w:style w:type="paragraph" w:styleId="Heading9">
    <w:name w:val="heading 9"/>
    <w:basedOn w:val="Normal"/>
    <w:next w:val="Normal"/>
    <w:link w:val="Heading9Char"/>
    <w:qFormat/>
    <w:rsid w:val="000E2503"/>
    <w:pPr>
      <w:ind w:left="720"/>
      <w:outlineLvl w:val="8"/>
    </w:pPr>
    <w:rPr>
      <w:i/>
    </w:rPr>
  </w:style>
  <w:style w:type="character" w:default="1" w:styleId="DefaultParagraphFont">
    <w:name w:val="Default Paragraph Font"/>
    <w:uiPriority w:val="1"/>
    <w:unhideWhenUsed/>
    <w:rsid w:val="000E25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503"/>
  </w:style>
  <w:style w:type="character" w:customStyle="1" w:styleId="Heading1Char">
    <w:name w:val="Heading 1 Char"/>
    <w:basedOn w:val="DefaultParagraphFont"/>
    <w:link w:val="Heading1"/>
    <w:rsid w:val="000E2503"/>
    <w:rPr>
      <w:rFonts w:ascii="Times New Roman" w:eastAsia="Times New Roman" w:hAnsi="Times New Roman" w:cs="Times New Roman"/>
      <w:b/>
      <w:sz w:val="32"/>
      <w:szCs w:val="20"/>
      <w:lang w:eastAsia="en-US"/>
    </w:rPr>
  </w:style>
  <w:style w:type="paragraph" w:styleId="BodyText">
    <w:name w:val="Body Text"/>
    <w:basedOn w:val="Normal"/>
    <w:link w:val="BodyTextChar"/>
    <w:rsid w:val="000E25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2503"/>
    <w:rPr>
      <w:rFonts w:ascii="Times New Roman" w:eastAsia="Times New Roman" w:hAnsi="Times New Roman" w:cs="Times New Roman"/>
      <w:sz w:val="24"/>
      <w:lang w:eastAsia="en-US"/>
    </w:rPr>
  </w:style>
  <w:style w:type="paragraph" w:styleId="List">
    <w:name w:val="List"/>
    <w:basedOn w:val="BodyText"/>
    <w:next w:val="BodyText"/>
    <w:rsid w:val="000E2503"/>
    <w:pPr>
      <w:tabs>
        <w:tab w:val="left" w:pos="340"/>
      </w:tabs>
      <w:spacing w:before="60" w:after="60"/>
      <w:ind w:left="340" w:hanging="340"/>
    </w:pPr>
  </w:style>
  <w:style w:type="paragraph" w:styleId="ListBullet">
    <w:name w:val="List Bullet"/>
    <w:basedOn w:val="List"/>
    <w:rsid w:val="000E2503"/>
    <w:pPr>
      <w:numPr>
        <w:numId w:val="11"/>
      </w:numPr>
      <w:tabs>
        <w:tab w:val="clear" w:pos="340"/>
      </w:tabs>
      <w:spacing w:before="40" w:after="40"/>
    </w:pPr>
  </w:style>
  <w:style w:type="character" w:customStyle="1" w:styleId="SpecialBold">
    <w:name w:val="Special Bold"/>
    <w:basedOn w:val="DefaultParagraphFont"/>
    <w:rsid w:val="000E2503"/>
    <w:rPr>
      <w:b/>
      <w:spacing w:val="0"/>
    </w:rPr>
  </w:style>
  <w:style w:type="character" w:styleId="Emphasis">
    <w:name w:val="Emphasis"/>
    <w:basedOn w:val="DefaultParagraphFont"/>
    <w:qFormat/>
    <w:rsid w:val="000E2503"/>
    <w:rPr>
      <w:i/>
    </w:rPr>
  </w:style>
  <w:style w:type="paragraph" w:customStyle="1" w:styleId="SuperHeading">
    <w:name w:val="SuperHeading"/>
    <w:basedOn w:val="Normal"/>
    <w:rsid w:val="000E2503"/>
    <w:pPr>
      <w:spacing w:before="240" w:after="120"/>
      <w:outlineLvl w:val="0"/>
    </w:pPr>
    <w:rPr>
      <w:rFonts w:ascii="Times New Roman" w:hAnsi="Times New Roman"/>
      <w:b/>
      <w:sz w:val="32"/>
    </w:rPr>
  </w:style>
  <w:style w:type="paragraph" w:customStyle="1" w:styleId="AllowPageBreak">
    <w:name w:val="AllowPageBreak"/>
    <w:rsid w:val="000E25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25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25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25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25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25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5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25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2503"/>
    <w:rPr>
      <w:rFonts w:ascii="Courier New" w:eastAsia="Times New Roman" w:hAnsi="Courier New" w:cs="Times New Roman"/>
      <w:i/>
      <w:szCs w:val="20"/>
      <w:lang w:eastAsia="en-US"/>
    </w:rPr>
  </w:style>
  <w:style w:type="paragraph" w:customStyle="1" w:styleId="HeadingBase">
    <w:name w:val="Heading Base"/>
    <w:rsid w:val="000E25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503"/>
    <w:pPr>
      <w:tabs>
        <w:tab w:val="right" w:leader="dot" w:pos="9072"/>
      </w:tabs>
      <w:ind w:left="567"/>
    </w:pPr>
    <w:rPr>
      <w:szCs w:val="22"/>
    </w:rPr>
  </w:style>
  <w:style w:type="paragraph" w:customStyle="1" w:styleId="TOCBase">
    <w:name w:val="TOC Base"/>
    <w:rsid w:val="000E25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503"/>
    <w:pPr>
      <w:tabs>
        <w:tab w:val="right" w:leader="dot" w:pos="9072"/>
      </w:tabs>
      <w:spacing w:before="40" w:after="40"/>
      <w:ind w:left="284"/>
    </w:pPr>
    <w:rPr>
      <w:rFonts w:ascii="Times New Roman" w:hAnsi="Times New Roman"/>
    </w:rPr>
  </w:style>
  <w:style w:type="paragraph" w:styleId="TOC1">
    <w:name w:val="toc 1"/>
    <w:basedOn w:val="TOCBase"/>
    <w:next w:val="Normal"/>
    <w:rsid w:val="000E25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25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2503"/>
    <w:rPr>
      <w:rFonts w:ascii="Times New Roman" w:eastAsia="Times New Roman" w:hAnsi="Times New Roman" w:cs="Times New Roman"/>
      <w:sz w:val="16"/>
      <w:lang w:eastAsia="en-US"/>
    </w:rPr>
  </w:style>
  <w:style w:type="paragraph" w:styleId="Title">
    <w:name w:val="Title"/>
    <w:basedOn w:val="HeadingBase"/>
    <w:link w:val="TitleChar"/>
    <w:qFormat/>
    <w:rsid w:val="000E2503"/>
    <w:pPr>
      <w:spacing w:before="5040"/>
      <w:jc w:val="center"/>
    </w:pPr>
    <w:rPr>
      <w:sz w:val="48"/>
      <w:szCs w:val="72"/>
      <w:lang w:val="en-US"/>
    </w:rPr>
  </w:style>
  <w:style w:type="character" w:customStyle="1" w:styleId="TitleChar">
    <w:name w:val="Title Char"/>
    <w:basedOn w:val="DefaultParagraphFont"/>
    <w:link w:val="Title"/>
    <w:rsid w:val="000E25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503"/>
    <w:pPr>
      <w:tabs>
        <w:tab w:val="left" w:pos="3600"/>
        <w:tab w:val="left" w:pos="3958"/>
      </w:tabs>
    </w:pPr>
  </w:style>
  <w:style w:type="paragraph" w:customStyle="1" w:styleId="Note">
    <w:name w:val="Note"/>
    <w:basedOn w:val="BodyText"/>
    <w:rsid w:val="000E25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2503"/>
    <w:pPr>
      <w:framePr w:wrap="auto" w:hAnchor="text" w:y="6049"/>
    </w:pPr>
    <w:rPr>
      <w:color w:val="000000"/>
      <w:sz w:val="40"/>
    </w:rPr>
  </w:style>
  <w:style w:type="paragraph" w:customStyle="1" w:styleId="TOCTitle">
    <w:name w:val="TOCTitle"/>
    <w:basedOn w:val="Heading1"/>
    <w:rsid w:val="000E2503"/>
    <w:pPr>
      <w:spacing w:after="240"/>
      <w:jc w:val="center"/>
      <w:outlineLvl w:val="9"/>
    </w:pPr>
    <w:rPr>
      <w:caps/>
    </w:rPr>
  </w:style>
  <w:style w:type="paragraph" w:customStyle="1" w:styleId="Version">
    <w:name w:val="Version"/>
    <w:rsid w:val="000E25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2503"/>
    <w:pPr>
      <w:numPr>
        <w:numId w:val="12"/>
      </w:numPr>
      <w:tabs>
        <w:tab w:val="clear" w:pos="680"/>
      </w:tabs>
    </w:pPr>
  </w:style>
  <w:style w:type="paragraph" w:styleId="Index1">
    <w:name w:val="index 1"/>
    <w:basedOn w:val="Normal"/>
    <w:next w:val="Normal"/>
    <w:semiHidden/>
    <w:rsid w:val="000E2503"/>
    <w:pPr>
      <w:keepNext w:val="0"/>
      <w:tabs>
        <w:tab w:val="right" w:pos="4176"/>
      </w:tabs>
      <w:ind w:left="198" w:hanging="198"/>
    </w:pPr>
    <w:rPr>
      <w:rFonts w:ascii="Garamond" w:hAnsi="Garamond"/>
    </w:rPr>
  </w:style>
  <w:style w:type="paragraph" w:styleId="IndexHeading">
    <w:name w:val="index heading"/>
    <w:basedOn w:val="Normal"/>
    <w:next w:val="Index1"/>
    <w:semiHidden/>
    <w:rsid w:val="000E2503"/>
    <w:pPr>
      <w:spacing w:before="120" w:after="120"/>
    </w:pPr>
    <w:rPr>
      <w:rFonts w:ascii="Arial" w:hAnsi="Arial"/>
      <w:b/>
      <w:color w:val="918585"/>
      <w:sz w:val="24"/>
    </w:rPr>
  </w:style>
  <w:style w:type="paragraph" w:styleId="Header">
    <w:name w:val="header"/>
    <w:basedOn w:val="Normal"/>
    <w:link w:val="HeaderChar"/>
    <w:rsid w:val="000E25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2503"/>
    <w:rPr>
      <w:rFonts w:ascii="Times New Roman" w:eastAsia="Times New Roman" w:hAnsi="Times New Roman" w:cs="Times New Roman"/>
      <w:sz w:val="16"/>
      <w:szCs w:val="20"/>
      <w:lang w:val="en-GB" w:eastAsia="en-US"/>
    </w:rPr>
  </w:style>
  <w:style w:type="paragraph" w:customStyle="1" w:styleId="Chapter">
    <w:name w:val="Chapter"/>
    <w:basedOn w:val="Normal"/>
    <w:rsid w:val="000E2503"/>
    <w:pPr>
      <w:spacing w:before="240"/>
    </w:pPr>
    <w:rPr>
      <w:rFonts w:ascii="Times New Roman" w:hAnsi="Times New Roman"/>
      <w:smallCaps/>
      <w:spacing w:val="80"/>
      <w:sz w:val="28"/>
    </w:rPr>
  </w:style>
  <w:style w:type="paragraph" w:customStyle="1" w:styleId="InChapter">
    <w:name w:val="InChapter"/>
    <w:basedOn w:val="Heading3"/>
    <w:rsid w:val="000E2503"/>
    <w:pPr>
      <w:spacing w:after="240"/>
      <w:outlineLvl w:val="9"/>
    </w:pPr>
    <w:rPr>
      <w:noProof/>
    </w:rPr>
  </w:style>
  <w:style w:type="paragraph" w:styleId="Index2">
    <w:name w:val="index 2"/>
    <w:basedOn w:val="Normal"/>
    <w:next w:val="Normal"/>
    <w:semiHidden/>
    <w:rsid w:val="000E2503"/>
    <w:pPr>
      <w:tabs>
        <w:tab w:val="right" w:pos="4176"/>
      </w:tabs>
      <w:ind w:left="568" w:hanging="284"/>
    </w:pPr>
    <w:rPr>
      <w:rFonts w:ascii="Garamond" w:hAnsi="Garamond"/>
    </w:rPr>
  </w:style>
  <w:style w:type="paragraph" w:customStyle="1" w:styleId="Byline">
    <w:name w:val="Byline"/>
    <w:rsid w:val="000E25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503"/>
    <w:pPr>
      <w:tabs>
        <w:tab w:val="clear" w:pos="3600"/>
        <w:tab w:val="clear" w:pos="3958"/>
      </w:tabs>
      <w:jc w:val="right"/>
    </w:pPr>
  </w:style>
  <w:style w:type="paragraph" w:styleId="Caption">
    <w:name w:val="caption"/>
    <w:basedOn w:val="BodyText"/>
    <w:next w:val="Normal"/>
    <w:qFormat/>
    <w:rsid w:val="000E2503"/>
    <w:pPr>
      <w:framePr w:w="2268" w:hSpace="181" w:vSpace="181" w:wrap="around" w:vAnchor="text" w:hAnchor="page" w:x="1135" w:y="285" w:anchorLock="1"/>
    </w:pPr>
    <w:rPr>
      <w:i/>
    </w:rPr>
  </w:style>
  <w:style w:type="paragraph" w:customStyle="1" w:styleId="MiniTOCTitle">
    <w:name w:val="MiniTOCTitle"/>
    <w:basedOn w:val="Heading4"/>
    <w:rsid w:val="000E2503"/>
    <w:pPr>
      <w:spacing w:before="240"/>
      <w:outlineLvl w:val="9"/>
    </w:pPr>
    <w:rPr>
      <w:noProof/>
      <w:sz w:val="24"/>
    </w:rPr>
  </w:style>
  <w:style w:type="paragraph" w:customStyle="1" w:styleId="MiniTOCItem">
    <w:name w:val="MiniTOCItem"/>
    <w:basedOn w:val="ListBullet"/>
    <w:rsid w:val="000E2503"/>
    <w:pPr>
      <w:numPr>
        <w:numId w:val="0"/>
      </w:numPr>
      <w:tabs>
        <w:tab w:val="right" w:leader="dot" w:pos="6521"/>
      </w:tabs>
      <w:spacing w:before="0" w:after="0"/>
    </w:pPr>
  </w:style>
  <w:style w:type="paragraph" w:customStyle="1" w:styleId="TOFTitle">
    <w:name w:val="TOFTitle"/>
    <w:basedOn w:val="TOCTitle"/>
    <w:rsid w:val="000E2503"/>
  </w:style>
  <w:style w:type="paragraph" w:styleId="TableofFigures">
    <w:name w:val="table of figures"/>
    <w:basedOn w:val="Normal"/>
    <w:next w:val="Normal"/>
    <w:semiHidden/>
    <w:rsid w:val="000E2503"/>
    <w:pPr>
      <w:tabs>
        <w:tab w:val="right" w:leader="dot" w:pos="9072"/>
      </w:tabs>
      <w:ind w:left="970" w:hanging="403"/>
    </w:pPr>
    <w:rPr>
      <w:rFonts w:ascii="Times New Roman" w:hAnsi="Times New Roman"/>
      <w:b/>
    </w:rPr>
  </w:style>
  <w:style w:type="paragraph" w:styleId="ListNumber">
    <w:name w:val="List Number"/>
    <w:basedOn w:val="List"/>
    <w:rsid w:val="000E2503"/>
    <w:pPr>
      <w:numPr>
        <w:numId w:val="14"/>
      </w:numPr>
      <w:tabs>
        <w:tab w:val="clear" w:pos="340"/>
      </w:tabs>
    </w:pPr>
  </w:style>
  <w:style w:type="character" w:customStyle="1" w:styleId="WingdingSymbols">
    <w:name w:val="Wingding Symbols"/>
    <w:rsid w:val="000E2503"/>
    <w:rPr>
      <w:rFonts w:ascii="Wingdings" w:hAnsi="Wingdings"/>
    </w:rPr>
  </w:style>
  <w:style w:type="paragraph" w:customStyle="1" w:styleId="TableHeading">
    <w:name w:val="Table Heading"/>
    <w:basedOn w:val="HeadingBase"/>
    <w:rsid w:val="000E2503"/>
    <w:pPr>
      <w:keepLines/>
      <w:pBdr>
        <w:bottom w:val="single" w:sz="6" w:space="1" w:color="918585"/>
      </w:pBdr>
      <w:spacing w:before="240"/>
    </w:pPr>
  </w:style>
  <w:style w:type="character" w:customStyle="1" w:styleId="HotSpot">
    <w:name w:val="HotSpot"/>
    <w:rsid w:val="000E2503"/>
    <w:rPr>
      <w:color w:val="0033CC"/>
      <w:u w:val="none"/>
    </w:rPr>
  </w:style>
  <w:style w:type="paragraph" w:customStyle="1" w:styleId="BodyTextRight">
    <w:name w:val="Body Text Right"/>
    <w:basedOn w:val="BodyText"/>
    <w:rsid w:val="000E2503"/>
    <w:pPr>
      <w:spacing w:before="0" w:after="0"/>
      <w:jc w:val="right"/>
    </w:pPr>
  </w:style>
  <w:style w:type="paragraph" w:styleId="Index3">
    <w:name w:val="index 3"/>
    <w:basedOn w:val="ListNumber2"/>
    <w:next w:val="Normal"/>
    <w:semiHidden/>
    <w:rsid w:val="000E2503"/>
    <w:pPr>
      <w:numPr>
        <w:numId w:val="0"/>
      </w:numPr>
      <w:tabs>
        <w:tab w:val="right" w:leader="dot" w:pos="4176"/>
      </w:tabs>
    </w:pPr>
  </w:style>
  <w:style w:type="paragraph" w:styleId="ListNumber2">
    <w:name w:val="List Number 2"/>
    <w:basedOn w:val="List2"/>
    <w:rsid w:val="000E2503"/>
    <w:pPr>
      <w:numPr>
        <w:numId w:val="9"/>
      </w:numPr>
      <w:tabs>
        <w:tab w:val="clear" w:pos="1060"/>
      </w:tabs>
    </w:pPr>
  </w:style>
  <w:style w:type="paragraph" w:customStyle="1" w:styleId="MarginNote">
    <w:name w:val="Margin Note"/>
    <w:basedOn w:val="BodyText"/>
    <w:rsid w:val="000E25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5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25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2503"/>
    <w:rPr>
      <w:sz w:val="32"/>
    </w:rPr>
  </w:style>
  <w:style w:type="paragraph" w:customStyle="1" w:styleId="HeadingProcedure">
    <w:name w:val="Heading Procedure"/>
    <w:basedOn w:val="HeadingBase"/>
    <w:next w:val="Normal"/>
    <w:rsid w:val="000E2503"/>
    <w:pPr>
      <w:tabs>
        <w:tab w:val="left" w:pos="0"/>
      </w:tabs>
      <w:spacing w:before="120" w:after="60"/>
    </w:pPr>
    <w:rPr>
      <w:i/>
      <w:color w:val="918585"/>
      <w:sz w:val="22"/>
    </w:rPr>
  </w:style>
  <w:style w:type="paragraph" w:customStyle="1" w:styleId="TableBodyText">
    <w:name w:val="Table Body Text"/>
    <w:basedOn w:val="BodyText"/>
    <w:rsid w:val="000E2503"/>
    <w:pPr>
      <w:spacing w:before="60" w:after="60"/>
    </w:pPr>
  </w:style>
  <w:style w:type="paragraph" w:styleId="ListContinue">
    <w:name w:val="List Continue"/>
    <w:basedOn w:val="List"/>
    <w:rsid w:val="000E2503"/>
    <w:pPr>
      <w:ind w:firstLine="0"/>
    </w:pPr>
  </w:style>
  <w:style w:type="paragraph" w:customStyle="1" w:styleId="ListNote">
    <w:name w:val="List Note"/>
    <w:basedOn w:val="List"/>
    <w:rsid w:val="000E2503"/>
    <w:pPr>
      <w:pBdr>
        <w:top w:val="single" w:sz="6" w:space="2" w:color="918585"/>
        <w:bottom w:val="single" w:sz="6" w:space="2" w:color="918585"/>
      </w:pBdr>
      <w:tabs>
        <w:tab w:val="left" w:pos="1021"/>
      </w:tabs>
      <w:ind w:firstLine="0"/>
    </w:pPr>
  </w:style>
  <w:style w:type="paragraph" w:customStyle="1" w:styleId="Warning">
    <w:name w:val="Warning"/>
    <w:basedOn w:val="BodyText"/>
    <w:rsid w:val="000E2503"/>
    <w:pPr>
      <w:shd w:val="clear" w:color="auto" w:fill="D9D9D9"/>
      <w:tabs>
        <w:tab w:val="left" w:pos="992"/>
      </w:tabs>
      <w:ind w:left="119" w:right="119"/>
    </w:pPr>
    <w:rPr>
      <w:sz w:val="20"/>
    </w:rPr>
  </w:style>
  <w:style w:type="paragraph" w:customStyle="1" w:styleId="MarginIcons">
    <w:name w:val="Margin Icons"/>
    <w:basedOn w:val="BodyText"/>
    <w:rsid w:val="000E25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2503"/>
    <w:rPr>
      <w:rFonts w:ascii="Courier New" w:hAnsi="Courier New"/>
    </w:rPr>
  </w:style>
  <w:style w:type="paragraph" w:customStyle="1" w:styleId="NoteBullet">
    <w:name w:val="Note Bullet"/>
    <w:basedOn w:val="Note"/>
    <w:rsid w:val="000E2503"/>
    <w:pPr>
      <w:tabs>
        <w:tab w:val="clear" w:pos="680"/>
      </w:tabs>
      <w:spacing w:before="60" w:after="60"/>
    </w:pPr>
  </w:style>
  <w:style w:type="paragraph" w:customStyle="1" w:styleId="SubHeading2">
    <w:name w:val="SubHeading2"/>
    <w:basedOn w:val="HeadingBase"/>
    <w:rsid w:val="000E2503"/>
    <w:pPr>
      <w:spacing w:before="240" w:after="60"/>
    </w:pPr>
    <w:rPr>
      <w:sz w:val="20"/>
    </w:rPr>
  </w:style>
  <w:style w:type="paragraph" w:customStyle="1" w:styleId="SubHeading1">
    <w:name w:val="SubHeading1"/>
    <w:basedOn w:val="HeadingBase"/>
    <w:rsid w:val="000E2503"/>
    <w:pPr>
      <w:spacing w:before="240" w:after="60"/>
    </w:pPr>
    <w:rPr>
      <w:color w:val="918585"/>
      <w:sz w:val="22"/>
    </w:rPr>
  </w:style>
  <w:style w:type="paragraph" w:customStyle="1" w:styleId="SideHeading">
    <w:name w:val="Side Heading"/>
    <w:basedOn w:val="HeadingBase"/>
    <w:rsid w:val="000E25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503"/>
    <w:pPr>
      <w:numPr>
        <w:numId w:val="10"/>
      </w:numPr>
    </w:pPr>
  </w:style>
  <w:style w:type="paragraph" w:styleId="PlainText">
    <w:name w:val="Plain Text"/>
    <w:basedOn w:val="Normal"/>
    <w:link w:val="PlainTextChar"/>
    <w:rsid w:val="000E2503"/>
    <w:rPr>
      <w:sz w:val="20"/>
    </w:rPr>
  </w:style>
  <w:style w:type="character" w:customStyle="1" w:styleId="PlainTextChar">
    <w:name w:val="Plain Text Char"/>
    <w:basedOn w:val="DefaultParagraphFont"/>
    <w:link w:val="PlainText"/>
    <w:rsid w:val="000E2503"/>
    <w:rPr>
      <w:rFonts w:ascii="Courier New" w:eastAsia="Times New Roman" w:hAnsi="Courier New" w:cs="Times New Roman"/>
      <w:sz w:val="20"/>
      <w:szCs w:val="20"/>
      <w:lang w:eastAsia="en-US"/>
    </w:rPr>
  </w:style>
  <w:style w:type="character" w:customStyle="1" w:styleId="MenuOption">
    <w:name w:val="Menu Option"/>
    <w:basedOn w:val="DefaultParagraphFont"/>
    <w:rsid w:val="000E2503"/>
    <w:rPr>
      <w:b/>
      <w:smallCaps/>
    </w:rPr>
  </w:style>
  <w:style w:type="paragraph" w:customStyle="1" w:styleId="TableListNumber">
    <w:name w:val="Table List Number"/>
    <w:basedOn w:val="ListNumber"/>
    <w:rsid w:val="000E2503"/>
    <w:pPr>
      <w:numPr>
        <w:numId w:val="0"/>
      </w:numPr>
    </w:pPr>
  </w:style>
  <w:style w:type="paragraph" w:styleId="TOC4">
    <w:name w:val="toc 4"/>
    <w:basedOn w:val="TOCBase"/>
    <w:next w:val="Normal"/>
    <w:semiHidden/>
    <w:rsid w:val="000E2503"/>
    <w:pPr>
      <w:tabs>
        <w:tab w:val="right" w:leader="dot" w:pos="9071"/>
      </w:tabs>
      <w:ind w:left="1701"/>
    </w:pPr>
  </w:style>
  <w:style w:type="paragraph" w:customStyle="1" w:styleId="ListAlpha">
    <w:name w:val="List Alpha"/>
    <w:basedOn w:val="List"/>
    <w:rsid w:val="000E2503"/>
    <w:pPr>
      <w:numPr>
        <w:numId w:val="8"/>
      </w:numPr>
    </w:pPr>
  </w:style>
  <w:style w:type="paragraph" w:customStyle="1" w:styleId="ListAlpha2">
    <w:name w:val="List Alpha 2"/>
    <w:basedOn w:val="List2"/>
    <w:rsid w:val="000E2503"/>
    <w:pPr>
      <w:numPr>
        <w:numId w:val="7"/>
      </w:numPr>
    </w:pPr>
  </w:style>
  <w:style w:type="paragraph" w:styleId="List2">
    <w:name w:val="List 2"/>
    <w:basedOn w:val="BodyText"/>
    <w:rsid w:val="000E2503"/>
    <w:pPr>
      <w:tabs>
        <w:tab w:val="left" w:pos="680"/>
      </w:tabs>
      <w:spacing w:before="60" w:after="60"/>
      <w:ind w:left="680" w:hanging="340"/>
    </w:pPr>
  </w:style>
  <w:style w:type="paragraph" w:styleId="List3">
    <w:name w:val="List 3"/>
    <w:basedOn w:val="BodyText"/>
    <w:rsid w:val="000E2503"/>
    <w:pPr>
      <w:tabs>
        <w:tab w:val="left" w:pos="1021"/>
      </w:tabs>
      <w:spacing w:before="60" w:after="60"/>
      <w:ind w:left="1020" w:hanging="340"/>
    </w:pPr>
  </w:style>
  <w:style w:type="paragraph" w:styleId="List4">
    <w:name w:val="List 4"/>
    <w:basedOn w:val="BodyText"/>
    <w:rsid w:val="000E2503"/>
    <w:pPr>
      <w:tabs>
        <w:tab w:val="left" w:pos="1361"/>
      </w:tabs>
      <w:spacing w:before="60" w:after="60"/>
      <w:ind w:left="1361" w:hanging="340"/>
    </w:pPr>
  </w:style>
  <w:style w:type="paragraph" w:styleId="List5">
    <w:name w:val="List 5"/>
    <w:basedOn w:val="BodyText"/>
    <w:rsid w:val="000E2503"/>
    <w:pPr>
      <w:tabs>
        <w:tab w:val="left" w:pos="1701"/>
      </w:tabs>
      <w:spacing w:before="60" w:after="60"/>
      <w:ind w:left="1701" w:hanging="340"/>
    </w:pPr>
  </w:style>
  <w:style w:type="paragraph" w:styleId="ListBullet3">
    <w:name w:val="List Bullet 3"/>
    <w:basedOn w:val="List3"/>
    <w:rsid w:val="000E2503"/>
    <w:pPr>
      <w:numPr>
        <w:numId w:val="13"/>
      </w:numPr>
      <w:tabs>
        <w:tab w:val="clear" w:pos="1021"/>
      </w:tabs>
      <w:ind w:left="1037" w:hanging="357"/>
    </w:pPr>
  </w:style>
  <w:style w:type="paragraph" w:styleId="ListBullet4">
    <w:name w:val="List Bullet 4"/>
    <w:basedOn w:val="List4"/>
    <w:rsid w:val="000E2503"/>
    <w:pPr>
      <w:numPr>
        <w:numId w:val="2"/>
      </w:numPr>
      <w:tabs>
        <w:tab w:val="clear" w:pos="1361"/>
      </w:tabs>
    </w:pPr>
  </w:style>
  <w:style w:type="paragraph" w:styleId="ListBullet5">
    <w:name w:val="List Bullet 5"/>
    <w:basedOn w:val="List5"/>
    <w:rsid w:val="000E2503"/>
    <w:pPr>
      <w:numPr>
        <w:numId w:val="3"/>
      </w:numPr>
    </w:pPr>
  </w:style>
  <w:style w:type="paragraph" w:styleId="ListContinue2">
    <w:name w:val="List Continue 2"/>
    <w:basedOn w:val="List2"/>
    <w:rsid w:val="000E2503"/>
    <w:pPr>
      <w:ind w:firstLine="0"/>
    </w:pPr>
  </w:style>
  <w:style w:type="paragraph" w:styleId="ListContinue3">
    <w:name w:val="List Continue 3"/>
    <w:basedOn w:val="List3"/>
    <w:rsid w:val="000E2503"/>
    <w:pPr>
      <w:ind w:left="1021" w:firstLine="0"/>
    </w:pPr>
  </w:style>
  <w:style w:type="paragraph" w:styleId="ListContinue4">
    <w:name w:val="List Continue 4"/>
    <w:basedOn w:val="List4"/>
    <w:rsid w:val="000E2503"/>
    <w:pPr>
      <w:ind w:firstLine="0"/>
    </w:pPr>
  </w:style>
  <w:style w:type="paragraph" w:styleId="ListContinue5">
    <w:name w:val="List Continue 5"/>
    <w:basedOn w:val="List5"/>
    <w:rsid w:val="000E2503"/>
    <w:pPr>
      <w:ind w:firstLine="0"/>
    </w:pPr>
  </w:style>
  <w:style w:type="paragraph" w:styleId="ListNumber3">
    <w:name w:val="List Number 3"/>
    <w:basedOn w:val="List3"/>
    <w:rsid w:val="000E2503"/>
    <w:pPr>
      <w:numPr>
        <w:numId w:val="4"/>
      </w:numPr>
    </w:pPr>
  </w:style>
  <w:style w:type="paragraph" w:styleId="ListNumber4">
    <w:name w:val="List Number 4"/>
    <w:basedOn w:val="List4"/>
    <w:rsid w:val="000E2503"/>
    <w:pPr>
      <w:numPr>
        <w:numId w:val="5"/>
      </w:numPr>
    </w:pPr>
  </w:style>
  <w:style w:type="paragraph" w:styleId="ListNumber5">
    <w:name w:val="List Number 5"/>
    <w:basedOn w:val="List5"/>
    <w:rsid w:val="000E2503"/>
    <w:pPr>
      <w:numPr>
        <w:numId w:val="6"/>
      </w:numPr>
    </w:pPr>
  </w:style>
  <w:style w:type="paragraph" w:styleId="BlockText">
    <w:name w:val="Block Text"/>
    <w:basedOn w:val="Normal"/>
    <w:rsid w:val="000E2503"/>
    <w:pPr>
      <w:spacing w:after="120"/>
      <w:ind w:left="1440" w:right="1440"/>
    </w:pPr>
  </w:style>
  <w:style w:type="character" w:customStyle="1" w:styleId="Subscript">
    <w:name w:val="Subscript"/>
    <w:basedOn w:val="DefaultParagraphFont"/>
    <w:rsid w:val="000E2503"/>
    <w:rPr>
      <w:sz w:val="16"/>
      <w:vertAlign w:val="subscript"/>
    </w:rPr>
  </w:style>
  <w:style w:type="character" w:customStyle="1" w:styleId="Superscript">
    <w:name w:val="Superscript"/>
    <w:basedOn w:val="DefaultParagraphFont"/>
    <w:rsid w:val="000E2503"/>
    <w:rPr>
      <w:sz w:val="16"/>
      <w:vertAlign w:val="superscript"/>
    </w:rPr>
  </w:style>
  <w:style w:type="character" w:customStyle="1" w:styleId="Symbols">
    <w:name w:val="Symbols"/>
    <w:basedOn w:val="DefaultParagraphFont"/>
    <w:rsid w:val="000E2503"/>
    <w:rPr>
      <w:rFonts w:ascii="Symbol" w:hAnsi="Symbol"/>
    </w:rPr>
  </w:style>
  <w:style w:type="character" w:customStyle="1" w:styleId="MenuOptions">
    <w:name w:val="Menu Options"/>
    <w:basedOn w:val="DefaultParagraphFont"/>
    <w:rsid w:val="000E2503"/>
    <w:rPr>
      <w:rFonts w:ascii="Arial Narrow" w:hAnsi="Arial Narrow"/>
      <w:smallCaps/>
    </w:rPr>
  </w:style>
  <w:style w:type="character" w:customStyle="1" w:styleId="Buttons">
    <w:name w:val="Buttons"/>
    <w:basedOn w:val="DefaultParagraphFont"/>
    <w:rsid w:val="000E2503"/>
    <w:rPr>
      <w:b/>
    </w:rPr>
  </w:style>
  <w:style w:type="character" w:customStyle="1" w:styleId="Underlined">
    <w:name w:val="Underlined"/>
    <w:basedOn w:val="DefaultParagraphFont"/>
    <w:rsid w:val="000E2503"/>
    <w:rPr>
      <w:u w:val="single"/>
    </w:rPr>
  </w:style>
  <w:style w:type="paragraph" w:customStyle="1" w:styleId="TableBodyTextRight">
    <w:name w:val="Table Body Text Right"/>
    <w:basedOn w:val="TableBodyText"/>
    <w:rsid w:val="000E2503"/>
    <w:pPr>
      <w:widowControl w:val="0"/>
      <w:autoSpaceDE w:val="0"/>
      <w:autoSpaceDN w:val="0"/>
      <w:adjustRightInd w:val="0"/>
      <w:jc w:val="right"/>
    </w:pPr>
    <w:rPr>
      <w:rFonts w:cs="Arial"/>
      <w:szCs w:val="18"/>
    </w:rPr>
  </w:style>
  <w:style w:type="paragraph" w:customStyle="1" w:styleId="CopyrightText">
    <w:name w:val="Copyright Text"/>
    <w:basedOn w:val="BodyText"/>
    <w:rsid w:val="000E2503"/>
    <w:rPr>
      <w:sz w:val="18"/>
    </w:rPr>
  </w:style>
  <w:style w:type="paragraph" w:customStyle="1" w:styleId="BodySmallRight">
    <w:name w:val="Body Small Right"/>
    <w:basedOn w:val="BodyTextRight"/>
    <w:rsid w:val="000E2503"/>
    <w:rPr>
      <w:sz w:val="18"/>
      <w:szCs w:val="18"/>
    </w:rPr>
  </w:style>
  <w:style w:type="paragraph" w:customStyle="1" w:styleId="MarginEdition">
    <w:name w:val="Margin Edition"/>
    <w:basedOn w:val="MarginNote"/>
    <w:rsid w:val="000E2503"/>
    <w:pPr>
      <w:spacing w:before="0" w:after="0"/>
    </w:pPr>
    <w:rPr>
      <w:rFonts w:ascii="Times New Roman" w:hAnsi="Times New Roman"/>
      <w:color w:val="999999"/>
    </w:rPr>
  </w:style>
  <w:style w:type="paragraph" w:customStyle="1" w:styleId="Spacer">
    <w:name w:val="Spacer"/>
    <w:basedOn w:val="Normal"/>
    <w:rsid w:val="000E2503"/>
    <w:rPr>
      <w:sz w:val="2"/>
      <w:szCs w:val="2"/>
    </w:rPr>
  </w:style>
  <w:style w:type="character" w:customStyle="1" w:styleId="Small">
    <w:name w:val="Small"/>
    <w:basedOn w:val="DefaultParagraphFont"/>
    <w:rsid w:val="000E2503"/>
    <w:rPr>
      <w:sz w:val="16"/>
    </w:rPr>
  </w:style>
  <w:style w:type="paragraph" w:customStyle="1" w:styleId="WideTable">
    <w:name w:val="Wide Table"/>
    <w:basedOn w:val="Normal"/>
    <w:rsid w:val="000E2503"/>
    <w:pPr>
      <w:ind w:left="-1418"/>
    </w:pPr>
    <w:rPr>
      <w:sz w:val="2"/>
      <w:szCs w:val="2"/>
    </w:rPr>
  </w:style>
  <w:style w:type="character" w:styleId="PageNumber">
    <w:name w:val="page number"/>
    <w:basedOn w:val="DefaultParagraphFont"/>
    <w:rsid w:val="000E2503"/>
  </w:style>
  <w:style w:type="paragraph" w:styleId="Quote">
    <w:name w:val="Quote"/>
    <w:basedOn w:val="Heading1"/>
    <w:link w:val="QuoteChar"/>
    <w:qFormat/>
    <w:rsid w:val="000E2503"/>
    <w:rPr>
      <w:b w:val="0"/>
      <w:sz w:val="72"/>
      <w:szCs w:val="72"/>
      <w:lang w:val="en-NZ"/>
    </w:rPr>
  </w:style>
  <w:style w:type="character" w:customStyle="1" w:styleId="QuoteChar">
    <w:name w:val="Quote Char"/>
    <w:basedOn w:val="DefaultParagraphFont"/>
    <w:link w:val="Quote"/>
    <w:rsid w:val="000E25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503"/>
    <w:pPr>
      <w:pageBreakBefore/>
    </w:pPr>
  </w:style>
  <w:style w:type="paragraph" w:customStyle="1" w:styleId="Border">
    <w:name w:val="Border"/>
    <w:basedOn w:val="Normal"/>
    <w:qFormat/>
    <w:rsid w:val="000E25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2503"/>
    <w:rPr>
      <w:b/>
      <w:bCs/>
      <w:i/>
      <w:iCs/>
      <w:color w:val="auto"/>
    </w:rPr>
  </w:style>
  <w:style w:type="paragraph" w:styleId="IntenseQuote">
    <w:name w:val="Intense Quote"/>
    <w:basedOn w:val="Normal"/>
    <w:next w:val="Normal"/>
    <w:link w:val="IntenseQuoteChar"/>
    <w:uiPriority w:val="30"/>
    <w:qFormat/>
    <w:rsid w:val="000E25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25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2503"/>
    <w:rPr>
      <w:smallCaps/>
      <w:color w:val="auto"/>
      <w:u w:val="single"/>
    </w:rPr>
  </w:style>
  <w:style w:type="character" w:styleId="IntenseReference">
    <w:name w:val="Intense Reference"/>
    <w:basedOn w:val="DefaultParagraphFont"/>
    <w:uiPriority w:val="32"/>
    <w:qFormat/>
    <w:rsid w:val="000E2503"/>
    <w:rPr>
      <w:b/>
      <w:bCs/>
      <w:smallCaps/>
      <w:color w:val="auto"/>
      <w:spacing w:val="5"/>
      <w:u w:val="single"/>
    </w:rPr>
  </w:style>
  <w:style w:type="paragraph" w:customStyle="1" w:styleId="2ColumnHeading">
    <w:name w:val="2Column Heading"/>
    <w:basedOn w:val="BodyText"/>
    <w:qFormat/>
    <w:rsid w:val="000E2503"/>
    <w:pPr>
      <w:spacing w:after="60"/>
      <w:ind w:left="-2268"/>
    </w:pPr>
    <w:rPr>
      <w:b/>
    </w:rPr>
  </w:style>
  <w:style w:type="paragraph" w:customStyle="1" w:styleId="Heading1TOC">
    <w:name w:val="Heading1 TOC"/>
    <w:basedOn w:val="Normal"/>
    <w:qFormat/>
    <w:rsid w:val="000E2503"/>
    <w:pPr>
      <w:spacing w:before="240" w:after="120"/>
    </w:pPr>
    <w:rPr>
      <w:rFonts w:ascii="Times New Roman" w:hAnsi="Times New Roman"/>
      <w:b/>
      <w:sz w:val="32"/>
    </w:rPr>
  </w:style>
  <w:style w:type="paragraph" w:customStyle="1" w:styleId="Heading2TOC">
    <w:name w:val="Heading2 TOC"/>
    <w:basedOn w:val="Normal"/>
    <w:qFormat/>
    <w:rsid w:val="000E2503"/>
    <w:pPr>
      <w:spacing w:before="240" w:after="60"/>
    </w:pPr>
    <w:rPr>
      <w:rFonts w:ascii="Times New Roman" w:hAnsi="Times New Roman"/>
      <w:b/>
      <w:sz w:val="28"/>
    </w:rPr>
  </w:style>
  <w:style w:type="character" w:customStyle="1" w:styleId="Underline">
    <w:name w:val="Underline"/>
    <w:basedOn w:val="DefaultParagraphFont"/>
    <w:qFormat/>
    <w:rsid w:val="000E2503"/>
    <w:rPr>
      <w:u w:val="single"/>
    </w:rPr>
  </w:style>
  <w:style w:type="character" w:customStyle="1" w:styleId="BoldandItalics">
    <w:name w:val="Bold and Italics"/>
    <w:qFormat/>
    <w:rsid w:val="000E2503"/>
    <w:rPr>
      <w:b/>
      <w:i/>
      <w:u w:val="none"/>
    </w:rPr>
  </w:style>
  <w:style w:type="paragraph" w:styleId="BalloonText">
    <w:name w:val="Balloon Text"/>
    <w:basedOn w:val="Normal"/>
    <w:link w:val="BalloonTextChar"/>
    <w:rsid w:val="000E2503"/>
    <w:rPr>
      <w:rFonts w:ascii="Tahoma" w:hAnsi="Tahoma" w:cs="Tahoma"/>
      <w:sz w:val="16"/>
      <w:szCs w:val="16"/>
    </w:rPr>
  </w:style>
  <w:style w:type="character" w:customStyle="1" w:styleId="BalloonTextChar">
    <w:name w:val="Balloon Text Char"/>
    <w:basedOn w:val="DefaultParagraphFont"/>
    <w:link w:val="BalloonText"/>
    <w:rsid w:val="000E25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25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25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2503"/>
    <w:rPr>
      <w:b/>
      <w:color w:val="660033"/>
      <w:spacing w:val="0"/>
    </w:rPr>
  </w:style>
  <w:style w:type="paragraph" w:customStyle="1" w:styleId="Nameditemlist">
    <w:name w:val="Named item list"/>
    <w:basedOn w:val="BodyText"/>
    <w:qFormat/>
    <w:rsid w:val="000E2503"/>
    <w:pPr>
      <w:tabs>
        <w:tab w:val="left" w:pos="2835"/>
      </w:tabs>
      <w:ind w:left="2835" w:hanging="2835"/>
    </w:pPr>
  </w:style>
  <w:style w:type="paragraph" w:customStyle="1" w:styleId="BodyTextnopadding">
    <w:name w:val="Body Text no padding"/>
    <w:basedOn w:val="BodyText"/>
    <w:qFormat/>
    <w:rsid w:val="000E2503"/>
    <w:pPr>
      <w:spacing w:before="0" w:after="0"/>
    </w:pPr>
  </w:style>
  <w:style w:type="paragraph" w:customStyle="1" w:styleId="BodyTextBold">
    <w:name w:val="Body Text Bold"/>
    <w:basedOn w:val="BodyText"/>
    <w:qFormat/>
    <w:rsid w:val="000E2503"/>
    <w:rPr>
      <w:b/>
    </w:rPr>
  </w:style>
  <w:style w:type="character" w:styleId="Hyperlink">
    <w:name w:val="Hyperlink"/>
    <w:basedOn w:val="DefaultParagraphFont"/>
    <w:uiPriority w:val="99"/>
    <w:unhideWhenUsed/>
    <w:rsid w:val="007C7D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3703</Characters>
  <Application>Microsoft Office Word</Application>
  <DocSecurity>0</DocSecurity>
  <Lines>119</Lines>
  <Paragraphs>65</Paragraphs>
  <ScaleCrop>false</ScaleCrop>
  <Company>Author-it Software Corporation Ltd.</Company>
  <LinksUpToDate>false</LinksUpToDate>
  <CharactersWithSpaces>4189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FNSACC522 Prepare tax documentation for individuals</dc:title>
  <dc:subject>Approved</dc:subject>
  <dc:creator>PwC’s Skills for Australia</dc:creator>
  <cp:keywords>Release: 1</cp:keywords>
  <dc:description>Review Date: 12 April 2008</dc:description>
  <cp:lastModifiedBy>HSD_TPCMSd.prod</cp:lastModifiedBy>
  <cp:revision>3</cp:revision>
  <dcterms:created xsi:type="dcterms:W3CDTF">2022-11-03T07:42:00Z</dcterms:created>
  <dcterms:modified xsi:type="dcterms:W3CDTF">2022-11-03T07:42:00Z</dcterms:modified>
</cp:coreProperties>
</file>