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9F4" w:rsidP="000969F4">
      <w:pPr>
        <w:pStyle w:val="Title"/>
      </w:pPr>
      <w:r>
        <w:fldChar w:fldCharType="begin"/>
      </w:r>
      <w:r>
        <w:instrText xml:space="preserve"> TITLE   \* MERGEFORMAT </w:instrText>
      </w:r>
      <w:r>
        <w:fldChar w:fldCharType="separate"/>
      </w:r>
      <w:r>
        <w:t>Assessment Requirements for FNSACC513 Manage budgets and forecasts</w:t>
      </w:r>
      <w:r>
        <w:fldChar w:fldCharType="end"/>
      </w:r>
    </w:p>
    <w:p w:rsidR="000969F4" w:rsidP="000969F4">
      <w:pPr>
        <w:pStyle w:val="Version"/>
        <w:sectPr w:rsidSect="000967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74E" w:rsidP="0009674E">
      <w:pPr>
        <w:pStyle w:val="SuperHeading"/>
      </w:pPr>
      <w:r w:rsidRPr="0009674E">
        <w:t>Assessment Requirements for FNSACC513 Manage budgets and forecasts</w:t>
      </w:r>
    </w:p>
    <w:p w:rsidR="00000000" w:rsidRPr="0009674E" w:rsidP="0009674E">
      <w:pPr>
        <w:pStyle w:val="Heading1"/>
      </w:pPr>
      <w:bookmarkStart w:id="1" w:name="O_975843"/>
      <w:bookmarkEnd w:id="1"/>
      <w:r w:rsidRPr="0009674E">
        <w:t>Modification History</w:t>
      </w:r>
    </w:p>
    <w:tbl>
      <w:tblPr>
        <w:tblW w:w="0" w:type="auto"/>
        <w:tblLayout w:type="fixed"/>
        <w:tblCellMar>
          <w:left w:w="62" w:type="dxa"/>
          <w:right w:w="62" w:type="dxa"/>
        </w:tblCellMar>
        <w:tblLook w:val="0000"/>
      </w:tblPr>
      <w:tblGrid>
        <w:gridCol w:w="924"/>
        <w:gridCol w:w="6168"/>
      </w:tblGrid>
      <w:tr w:rsidTr="0009674E">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74E" w:rsidP="0009674E">
            <w:pPr>
              <w:pStyle w:val="BodyText"/>
            </w:pPr>
            <w:r w:rsidRPr="0009674E">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74E">
            <w:pPr>
              <w:pStyle w:val="BodyText"/>
              <w:rPr>
                <w:lang w:val="en-NZ"/>
              </w:rPr>
            </w:pPr>
            <w:r w:rsidRPr="0009674E">
              <w:rPr>
                <w:rStyle w:val="SpecialBold"/>
              </w:rPr>
              <w:t>Comments</w:t>
            </w:r>
          </w:p>
        </w:tc>
      </w:tr>
      <w:tr w:rsidTr="0009674E">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74E">
            <w:pPr>
              <w:pStyle w:val="BodyText"/>
              <w:rPr>
                <w:lang w:val="en-NZ"/>
              </w:rPr>
            </w:pPr>
            <w:r w:rsidRPr="0009674E">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74E" w:rsidP="0009674E">
            <w:pPr>
              <w:pStyle w:val="BodyText"/>
            </w:pPr>
            <w:r w:rsidRPr="0009674E">
              <w:t>This version first released with FNS Financial Services Training Package Version 3.0.</w:t>
            </w:r>
          </w:p>
        </w:tc>
      </w:tr>
    </w:tbl>
    <w:p w:rsidR="000969F4" w:rsidP="0009674E">
      <w:pPr>
        <w:pStyle w:val="BodyText"/>
      </w:pPr>
    </w:p>
    <w:p w:rsidR="000969F4" w:rsidP="0009674E">
      <w:pPr>
        <w:pStyle w:val="BodyText"/>
      </w:pPr>
    </w:p>
    <w:p w:rsidR="00000000" w:rsidRPr="0009674E" w:rsidP="0009674E">
      <w:pPr>
        <w:pStyle w:val="Heading1"/>
      </w:pPr>
      <w:bookmarkStart w:id="2" w:name="O_975844"/>
      <w:bookmarkEnd w:id="2"/>
      <w:r w:rsidRPr="0009674E">
        <w:t>Performance Evidence</w:t>
      </w:r>
    </w:p>
    <w:p w:rsidR="00000000" w:rsidRPr="0009674E" w:rsidP="000969F4">
      <w:pPr>
        <w:pStyle w:val="BodyText"/>
      </w:pPr>
      <w:r w:rsidRPr="0009674E">
        <w:t>Evidence of the ability to:</w:t>
      </w:r>
    </w:p>
    <w:p w:rsidR="00000000" w:rsidRPr="0009674E" w:rsidP="0009674E">
      <w:pPr>
        <w:pStyle w:val="ListBullet"/>
      </w:pPr>
      <w:r w:rsidRPr="0009674E">
        <w:t>prepare, document and present budgets and forecasting estimates that comply with:</w:t>
      </w:r>
    </w:p>
    <w:p w:rsidR="00000000" w:rsidRPr="0009674E" w:rsidP="0009674E">
      <w:pPr>
        <w:pStyle w:val="ListBullet2"/>
      </w:pPr>
      <w:r w:rsidRPr="0009674E">
        <w:t>industry-standard accounting principles and practices</w:t>
      </w:r>
    </w:p>
    <w:p w:rsidR="00000000" w:rsidRPr="0009674E" w:rsidP="0009674E">
      <w:pPr>
        <w:pStyle w:val="ListBullet2"/>
      </w:pPr>
      <w:r w:rsidRPr="0009674E">
        <w:t>organisational policies and procedures</w:t>
      </w:r>
    </w:p>
    <w:p w:rsidR="00000000" w:rsidRPr="0009674E" w:rsidP="0009674E">
      <w:pPr>
        <w:pStyle w:val="ListBullet2"/>
      </w:pPr>
      <w:r w:rsidRPr="0009674E">
        <w:t>legal and ethical requirements</w:t>
      </w:r>
    </w:p>
    <w:p w:rsidR="00000000" w:rsidRPr="0009674E" w:rsidP="0009674E">
      <w:pPr>
        <w:pStyle w:val="ListBullet"/>
      </w:pPr>
      <w:r w:rsidRPr="0009674E">
        <w:t>monitor budget outcomes periodically, analyse budget variances and their possible causes, and make required changes in response.</w:t>
      </w:r>
    </w:p>
    <w:p w:rsidR="00000000" w:rsidRPr="0009674E" w:rsidP="0009674E">
      <w:pPr>
        <w:pStyle w:val="BodyText"/>
      </w:pPr>
    </w:p>
    <w:p w:rsidR="000969F4" w:rsidP="000969F4">
      <w:pPr>
        <w:pStyle w:val="BodyText"/>
      </w:pPr>
      <w:r w:rsidRPr="0009674E">
        <w:t>Note: If a specific volume or frequency is not stated, then evidence must be provided at least once.</w:t>
      </w:r>
    </w:p>
    <w:p w:rsidR="00000000" w:rsidRPr="0009674E" w:rsidP="0009674E">
      <w:pPr>
        <w:pStyle w:val="Heading1"/>
      </w:pPr>
      <w:bookmarkStart w:id="3" w:name="O_975845"/>
      <w:bookmarkEnd w:id="3"/>
      <w:r w:rsidRPr="0009674E">
        <w:t>Knowl</w:t>
      </w:r>
      <w:r w:rsidRPr="0009674E">
        <w:t>edge Evidence</w:t>
      </w:r>
    </w:p>
    <w:p w:rsidR="00000000" w:rsidRPr="0009674E" w:rsidP="000969F4">
      <w:pPr>
        <w:pStyle w:val="BodyText"/>
      </w:pPr>
      <w:r w:rsidRPr="0009674E">
        <w:t>The candidate must be able to demonstrate the following knowledge to effectively complete the tasks outlined in the elements and performance criteria of this unit, and to manage tasks and reasonably foreseeable contingencies in the context of</w:t>
      </w:r>
      <w:r w:rsidRPr="0009674E">
        <w:t xml:space="preserve"> the work role.</w:t>
      </w:r>
    </w:p>
    <w:p w:rsidR="00000000" w:rsidRPr="0009674E" w:rsidP="0009674E">
      <w:pPr>
        <w:pStyle w:val="ListBullet"/>
      </w:pPr>
      <w:r w:rsidRPr="0009674E">
        <w:t>Key purpose and objective of budgets and forecasts, including relevance of milestones and key performance indicators</w:t>
      </w:r>
    </w:p>
    <w:p w:rsidR="00000000" w:rsidRPr="0009674E" w:rsidP="0009674E">
      <w:pPr>
        <w:pStyle w:val="ListBullet"/>
      </w:pPr>
      <w:r w:rsidRPr="0009674E">
        <w:t>Principal ethical requirements associated with budgetary forecasting and projections within the context of the strength of</w:t>
      </w:r>
      <w:r w:rsidRPr="0009674E">
        <w:t xml:space="preserve"> assumptions and forecast reliabilities</w:t>
      </w:r>
    </w:p>
    <w:p w:rsidR="00000000" w:rsidRPr="0009674E" w:rsidP="0009674E">
      <w:pPr>
        <w:pStyle w:val="ListBullet"/>
      </w:pPr>
      <w:r w:rsidRPr="0009674E">
        <w:t>Types and sources of data and information required for budgeting and forecasting</w:t>
      </w:r>
    </w:p>
    <w:p w:rsidR="00000000" w:rsidRPr="0009674E" w:rsidP="0009674E">
      <w:pPr>
        <w:pStyle w:val="ListBullet"/>
      </w:pPr>
      <w:r w:rsidRPr="0009674E">
        <w:t>Budget forecasting techniques</w:t>
      </w:r>
    </w:p>
    <w:p w:rsidR="00000000" w:rsidRPr="0009674E" w:rsidP="0009674E">
      <w:pPr>
        <w:pStyle w:val="ListBullet"/>
      </w:pPr>
      <w:r w:rsidRPr="0009674E">
        <w:t>Key features of organisational policies and procedures relating to budgeting and forecasting</w:t>
      </w:r>
    </w:p>
    <w:p w:rsidR="00000000" w:rsidRPr="0009674E" w:rsidP="0009674E">
      <w:pPr>
        <w:pStyle w:val="ListBullet"/>
      </w:pPr>
      <w:r w:rsidRPr="0009674E">
        <w:t>Key principles of accrual accounting and double-entry bookkeeping, including:</w:t>
      </w:r>
    </w:p>
    <w:p w:rsidR="00000000" w:rsidRPr="0009674E" w:rsidP="0009674E">
      <w:pPr>
        <w:pStyle w:val="ListBullet2"/>
      </w:pPr>
      <w:r w:rsidRPr="0009674E">
        <w:t>how implementation affects budgeting and the monitoring of budget outcomes</w:t>
      </w:r>
    </w:p>
    <w:p w:rsidR="00000000" w:rsidRPr="0009674E" w:rsidP="0009674E">
      <w:pPr>
        <w:pStyle w:val="ListBullet"/>
      </w:pPr>
      <w:r w:rsidRPr="0009674E">
        <w:t>Key principles and practices of:</w:t>
      </w:r>
    </w:p>
    <w:p w:rsidR="00000000" w:rsidRPr="0009674E" w:rsidP="0009674E">
      <w:pPr>
        <w:pStyle w:val="ListBullet2"/>
      </w:pPr>
      <w:r w:rsidRPr="0009674E">
        <w:t>corporate governance</w:t>
      </w:r>
    </w:p>
    <w:p w:rsidR="000969F4" w:rsidP="0009674E">
      <w:pPr>
        <w:pStyle w:val="ListBullet2"/>
      </w:pPr>
      <w:r w:rsidRPr="0009674E">
        <w:t>statistical analysis and measures of variance</w:t>
      </w:r>
    </w:p>
    <w:p w:rsidR="000969F4" w:rsidP="0009674E">
      <w:pPr>
        <w:pStyle w:val="ListBullet2"/>
      </w:pPr>
    </w:p>
    <w:p w:rsidR="00000000" w:rsidRPr="0009674E" w:rsidP="0009674E">
      <w:pPr>
        <w:pStyle w:val="Heading1"/>
      </w:pPr>
      <w:bookmarkStart w:id="4" w:name="O_975846"/>
      <w:bookmarkEnd w:id="4"/>
      <w:r w:rsidRPr="0009674E">
        <w:t>Assessment Conditions</w:t>
      </w:r>
    </w:p>
    <w:p w:rsidR="00000000" w:rsidRPr="0009674E" w:rsidP="000969F4">
      <w:pPr>
        <w:pStyle w:val="BodyText"/>
      </w:pPr>
      <w:r w:rsidRPr="0009674E">
        <w:t>Assessment must be conducted in a safe environment where evidence gathered demonstrates consistent performance of typical activities experienced in the accounting field of work and include access to:</w:t>
      </w:r>
    </w:p>
    <w:p w:rsidR="00000000" w:rsidRPr="0009674E" w:rsidP="0009674E">
      <w:pPr>
        <w:pStyle w:val="ListBullet"/>
      </w:pPr>
      <w:r w:rsidRPr="0009674E">
        <w:t>office equipmen</w:t>
      </w:r>
      <w:r w:rsidRPr="0009674E">
        <w:t>t, technology, software and consumables required to manage budgets and forecasts, including:</w:t>
      </w:r>
    </w:p>
    <w:p w:rsidR="00000000" w:rsidRPr="0009674E" w:rsidP="0009674E">
      <w:pPr>
        <w:pStyle w:val="ListBullet2"/>
      </w:pPr>
      <w:r w:rsidRPr="0009674E">
        <w:t>access to the internet</w:t>
      </w:r>
    </w:p>
    <w:p w:rsidR="00000000" w:rsidRPr="0009674E" w:rsidP="0009674E">
      <w:pPr>
        <w:pStyle w:val="ListBullet2"/>
      </w:pPr>
      <w:r w:rsidRPr="0009674E">
        <w:t>digital technologies to access, extract and share required information.</w:t>
      </w:r>
    </w:p>
    <w:p w:rsidR="00000000" w:rsidRPr="0009674E" w:rsidP="0009674E">
      <w:pPr>
        <w:pStyle w:val="BodyText"/>
      </w:pPr>
    </w:p>
    <w:p w:rsidR="000969F4" w:rsidP="000969F4">
      <w:pPr>
        <w:pStyle w:val="BodyText"/>
      </w:pPr>
      <w:r w:rsidRPr="0009674E">
        <w:t>Assessors of this unit must satisfy the assessor requirements in a</w:t>
      </w:r>
      <w:r w:rsidRPr="0009674E">
        <w:t>pplicable vocational education and training legislation, frameworks and/or standards.</w:t>
      </w:r>
    </w:p>
    <w:p w:rsidR="00000000" w:rsidRPr="0009674E" w:rsidP="0009674E">
      <w:pPr>
        <w:pStyle w:val="Heading1"/>
      </w:pPr>
      <w:bookmarkStart w:id="5" w:name="O_975849"/>
      <w:bookmarkEnd w:id="5"/>
      <w:r w:rsidRPr="0009674E">
        <w:t>Links</w:t>
      </w:r>
    </w:p>
    <w:p w:rsidR="00000000" w:rsidRPr="0009674E" w:rsidP="000969F4">
      <w:pPr>
        <w:pStyle w:val="BodyText"/>
      </w:pPr>
      <w:r w:rsidRPr="0009674E">
        <w:t xml:space="preserve">Companion volumes are available from VETNet. - </w:t>
      </w:r>
      <w:r>
        <w:fldChar w:fldCharType="begin"/>
      </w:r>
      <w:r>
        <w:instrText xml:space="preserve"> HYPERLINK "https://vetnet.gov.au/Pages/TrainingDocs.aspx?q=c7200cc8-0566-4f04-b76f-e89fd6f102fe" </w:instrText>
      </w:r>
      <w:r>
        <w:fldChar w:fldCharType="separate"/>
      </w:r>
      <w:r w:rsidRPr="0090090C">
        <w:rPr>
          <w:rStyle w:val="Hyperlink"/>
        </w:rPr>
        <w:t>https://vetnet.gov.au/Pages/TrainingDocs.aspx?q=c7200cc8-0566-4f04-b76f-e89fd6f102fe</w:t>
      </w:r>
      <w:r>
        <w:fldChar w:fldCharType="end"/>
      </w:r>
    </w:p>
    <w:p w:rsidR="00000000" w:rsidRPr="0009674E" w:rsidP="0009674E"/>
    <w:sectPr w:rsidSect="000967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4E" w:rsidRPr="000969F4" w:rsidP="000969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9F4" w:rsidP="000967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969F4" w:rsidP="000967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969F4" w:rsidP="000967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9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674E" w:rsidRPr="000969F4" w:rsidP="000969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9F4" w:rsidRPr="002D2AF8" w:rsidP="0009674E">
    <w:pPr>
      <w:pStyle w:val="Header"/>
      <w:framePr w:wrap="around"/>
    </w:pPr>
    <w:r>
      <w:fldChar w:fldCharType="begin"/>
    </w:r>
    <w:r>
      <w:instrText xml:space="preserve"> TITLE   \* MERGEFORMAT </w:instrText>
    </w:r>
    <w:r>
      <w:fldChar w:fldCharType="separate"/>
    </w:r>
    <w:r>
      <w:t>Assessment Requirements for FNSACC513 Manage budgets and forecasts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0969F4" w:rsidP="000967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9CF0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86D0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84FB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7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74E"/>
    <w:pPr>
      <w:spacing w:before="360" w:after="60"/>
      <w:outlineLvl w:val="0"/>
    </w:pPr>
    <w:rPr>
      <w:sz w:val="32"/>
    </w:rPr>
  </w:style>
  <w:style w:type="paragraph" w:styleId="Heading2">
    <w:name w:val="heading 2"/>
    <w:basedOn w:val="HeadingBase"/>
    <w:next w:val="BodyText"/>
    <w:link w:val="Heading2Char"/>
    <w:qFormat/>
    <w:rsid w:val="0009674E"/>
    <w:pPr>
      <w:keepLines/>
      <w:spacing w:before="240" w:after="120"/>
      <w:outlineLvl w:val="1"/>
    </w:pPr>
    <w:rPr>
      <w:sz w:val="28"/>
      <w:szCs w:val="40"/>
    </w:rPr>
  </w:style>
  <w:style w:type="paragraph" w:styleId="Heading3">
    <w:name w:val="heading 3"/>
    <w:basedOn w:val="HeadingBase"/>
    <w:next w:val="BodyText"/>
    <w:link w:val="Heading3Char"/>
    <w:qFormat/>
    <w:rsid w:val="0009674E"/>
    <w:pPr>
      <w:spacing w:before="180" w:after="120"/>
      <w:outlineLvl w:val="2"/>
    </w:pPr>
    <w:rPr>
      <w:spacing w:val="-10"/>
      <w:kern w:val="32"/>
    </w:rPr>
  </w:style>
  <w:style w:type="paragraph" w:styleId="Heading4">
    <w:name w:val="heading 4"/>
    <w:basedOn w:val="HeadingBase"/>
    <w:next w:val="BodyText"/>
    <w:link w:val="Heading4Char"/>
    <w:qFormat/>
    <w:rsid w:val="0009674E"/>
    <w:pPr>
      <w:spacing w:before="160" w:after="120"/>
      <w:outlineLvl w:val="3"/>
    </w:pPr>
    <w:rPr>
      <w:sz w:val="22"/>
    </w:rPr>
  </w:style>
  <w:style w:type="paragraph" w:styleId="Heading5">
    <w:name w:val="heading 5"/>
    <w:basedOn w:val="HeadingBase"/>
    <w:next w:val="Normal"/>
    <w:link w:val="Heading5Char"/>
    <w:qFormat/>
    <w:rsid w:val="0009674E"/>
    <w:pPr>
      <w:spacing w:before="80"/>
      <w:outlineLvl w:val="4"/>
    </w:pPr>
    <w:rPr>
      <w:color w:val="918585"/>
      <w:sz w:val="20"/>
    </w:rPr>
  </w:style>
  <w:style w:type="paragraph" w:styleId="Heading6">
    <w:name w:val="heading 6"/>
    <w:basedOn w:val="HeadingBase"/>
    <w:next w:val="Normal"/>
    <w:link w:val="Heading6Char"/>
    <w:qFormat/>
    <w:rsid w:val="0009674E"/>
    <w:pPr>
      <w:spacing w:before="60"/>
      <w:outlineLvl w:val="5"/>
    </w:pPr>
    <w:rPr>
      <w:color w:val="918585"/>
      <w:sz w:val="20"/>
    </w:rPr>
  </w:style>
  <w:style w:type="paragraph" w:styleId="Heading7">
    <w:name w:val="heading 7"/>
    <w:basedOn w:val="Normal"/>
    <w:next w:val="Normal"/>
    <w:link w:val="Heading7Char"/>
    <w:qFormat/>
    <w:rsid w:val="0009674E"/>
    <w:pPr>
      <w:ind w:left="720"/>
      <w:outlineLvl w:val="6"/>
    </w:pPr>
    <w:rPr>
      <w:i/>
    </w:rPr>
  </w:style>
  <w:style w:type="paragraph" w:styleId="Heading8">
    <w:name w:val="heading 8"/>
    <w:basedOn w:val="Normal"/>
    <w:next w:val="Normal"/>
    <w:link w:val="Heading8Char"/>
    <w:qFormat/>
    <w:rsid w:val="0009674E"/>
    <w:pPr>
      <w:ind w:left="720"/>
      <w:outlineLvl w:val="7"/>
    </w:pPr>
    <w:rPr>
      <w:i/>
    </w:rPr>
  </w:style>
  <w:style w:type="paragraph" w:styleId="Heading9">
    <w:name w:val="heading 9"/>
    <w:basedOn w:val="Normal"/>
    <w:next w:val="Normal"/>
    <w:link w:val="Heading9Char"/>
    <w:qFormat/>
    <w:rsid w:val="0009674E"/>
    <w:pPr>
      <w:ind w:left="720"/>
      <w:outlineLvl w:val="8"/>
    </w:pPr>
    <w:rPr>
      <w:i/>
    </w:rPr>
  </w:style>
  <w:style w:type="character" w:default="1" w:styleId="DefaultParagraphFont">
    <w:name w:val="Default Paragraph Font"/>
    <w:uiPriority w:val="1"/>
    <w:unhideWhenUsed/>
    <w:rsid w:val="00096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74E"/>
  </w:style>
  <w:style w:type="character" w:customStyle="1" w:styleId="Heading1Char">
    <w:name w:val="Heading 1 Char"/>
    <w:basedOn w:val="DefaultParagraphFont"/>
    <w:link w:val="Heading1"/>
    <w:rsid w:val="0009674E"/>
    <w:rPr>
      <w:rFonts w:ascii="Times New Roman" w:eastAsia="Times New Roman" w:hAnsi="Times New Roman" w:cs="Times New Roman"/>
      <w:b/>
      <w:sz w:val="32"/>
      <w:szCs w:val="20"/>
      <w:lang w:eastAsia="en-US"/>
    </w:rPr>
  </w:style>
  <w:style w:type="paragraph" w:styleId="BodyText">
    <w:name w:val="Body Text"/>
    <w:basedOn w:val="Normal"/>
    <w:link w:val="BodyTextChar"/>
    <w:rsid w:val="000967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674E"/>
    <w:rPr>
      <w:rFonts w:ascii="Times New Roman" w:eastAsia="Times New Roman" w:hAnsi="Times New Roman" w:cs="Times New Roman"/>
      <w:sz w:val="24"/>
      <w:lang w:eastAsia="en-US"/>
    </w:rPr>
  </w:style>
  <w:style w:type="paragraph" w:styleId="ListBullet">
    <w:name w:val="List Bullet"/>
    <w:basedOn w:val="List"/>
    <w:rsid w:val="0009674E"/>
    <w:pPr>
      <w:numPr>
        <w:numId w:val="12"/>
      </w:numPr>
      <w:tabs>
        <w:tab w:val="clear" w:pos="340"/>
      </w:tabs>
      <w:spacing w:before="40" w:after="40"/>
    </w:pPr>
  </w:style>
  <w:style w:type="character" w:customStyle="1" w:styleId="SpecialBold">
    <w:name w:val="Special Bold"/>
    <w:basedOn w:val="DefaultParagraphFont"/>
    <w:rsid w:val="0009674E"/>
    <w:rPr>
      <w:b/>
      <w:spacing w:val="0"/>
    </w:rPr>
  </w:style>
  <w:style w:type="paragraph" w:styleId="ListBullet2">
    <w:name w:val="List Bullet 2"/>
    <w:basedOn w:val="List2"/>
    <w:rsid w:val="0009674E"/>
    <w:pPr>
      <w:numPr>
        <w:numId w:val="13"/>
      </w:numPr>
      <w:tabs>
        <w:tab w:val="clear" w:pos="680"/>
      </w:tabs>
    </w:pPr>
  </w:style>
  <w:style w:type="paragraph" w:customStyle="1" w:styleId="SuperHeading">
    <w:name w:val="SuperHeading"/>
    <w:basedOn w:val="Normal"/>
    <w:rsid w:val="0009674E"/>
    <w:pPr>
      <w:spacing w:before="240" w:after="120"/>
      <w:outlineLvl w:val="0"/>
    </w:pPr>
    <w:rPr>
      <w:rFonts w:ascii="Times New Roman" w:hAnsi="Times New Roman"/>
      <w:b/>
      <w:sz w:val="32"/>
    </w:rPr>
  </w:style>
  <w:style w:type="paragraph" w:customStyle="1" w:styleId="AllowPageBreak">
    <w:name w:val="AllowPageBreak"/>
    <w:rsid w:val="000967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6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7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7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7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7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74E"/>
    <w:rPr>
      <w:rFonts w:ascii="Courier New" w:eastAsia="Times New Roman" w:hAnsi="Courier New" w:cs="Times New Roman"/>
      <w:i/>
      <w:szCs w:val="20"/>
      <w:lang w:eastAsia="en-US"/>
    </w:rPr>
  </w:style>
  <w:style w:type="paragraph" w:customStyle="1" w:styleId="HeadingBase">
    <w:name w:val="Heading Base"/>
    <w:rsid w:val="00096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74E"/>
    <w:pPr>
      <w:tabs>
        <w:tab w:val="right" w:leader="dot" w:pos="9072"/>
      </w:tabs>
      <w:ind w:left="567"/>
    </w:pPr>
    <w:rPr>
      <w:szCs w:val="22"/>
    </w:rPr>
  </w:style>
  <w:style w:type="paragraph" w:customStyle="1" w:styleId="TOCBase">
    <w:name w:val="TOC Base"/>
    <w:rsid w:val="00096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74E"/>
    <w:pPr>
      <w:tabs>
        <w:tab w:val="right" w:leader="dot" w:pos="9072"/>
      </w:tabs>
      <w:spacing w:before="40" w:after="40"/>
      <w:ind w:left="284"/>
    </w:pPr>
    <w:rPr>
      <w:rFonts w:ascii="Times New Roman" w:hAnsi="Times New Roman"/>
    </w:rPr>
  </w:style>
  <w:style w:type="paragraph" w:styleId="TOC1">
    <w:name w:val="toc 1"/>
    <w:basedOn w:val="TOCBase"/>
    <w:next w:val="Normal"/>
    <w:rsid w:val="000967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74E"/>
    <w:rPr>
      <w:rFonts w:ascii="Times New Roman" w:eastAsia="Times New Roman" w:hAnsi="Times New Roman" w:cs="Times New Roman"/>
      <w:sz w:val="16"/>
      <w:lang w:eastAsia="en-US"/>
    </w:rPr>
  </w:style>
  <w:style w:type="paragraph" w:styleId="Title">
    <w:name w:val="Title"/>
    <w:basedOn w:val="HeadingBase"/>
    <w:link w:val="TitleChar"/>
    <w:qFormat/>
    <w:rsid w:val="0009674E"/>
    <w:pPr>
      <w:spacing w:before="5040"/>
      <w:jc w:val="center"/>
    </w:pPr>
    <w:rPr>
      <w:sz w:val="48"/>
      <w:szCs w:val="72"/>
      <w:lang w:val="en-US"/>
    </w:rPr>
  </w:style>
  <w:style w:type="character" w:customStyle="1" w:styleId="TitleChar">
    <w:name w:val="Title Char"/>
    <w:basedOn w:val="DefaultParagraphFont"/>
    <w:link w:val="Title"/>
    <w:rsid w:val="00096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74E"/>
    <w:pPr>
      <w:tabs>
        <w:tab w:val="left" w:pos="3600"/>
        <w:tab w:val="left" w:pos="3958"/>
      </w:tabs>
    </w:pPr>
  </w:style>
  <w:style w:type="paragraph" w:styleId="List">
    <w:name w:val="List"/>
    <w:basedOn w:val="BodyText"/>
    <w:next w:val="BodyText"/>
    <w:rsid w:val="0009674E"/>
    <w:pPr>
      <w:tabs>
        <w:tab w:val="left" w:pos="340"/>
      </w:tabs>
      <w:spacing w:before="60" w:after="60"/>
      <w:ind w:left="340" w:hanging="340"/>
    </w:pPr>
  </w:style>
  <w:style w:type="paragraph" w:customStyle="1" w:styleId="Note">
    <w:name w:val="Note"/>
    <w:basedOn w:val="BodyText"/>
    <w:rsid w:val="000967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74E"/>
    <w:pPr>
      <w:framePr w:wrap="auto" w:hAnchor="text" w:y="6049"/>
    </w:pPr>
    <w:rPr>
      <w:color w:val="000000"/>
      <w:sz w:val="40"/>
    </w:rPr>
  </w:style>
  <w:style w:type="paragraph" w:customStyle="1" w:styleId="TOCTitle">
    <w:name w:val="TOCTitle"/>
    <w:basedOn w:val="Heading1"/>
    <w:rsid w:val="0009674E"/>
    <w:pPr>
      <w:spacing w:after="240"/>
      <w:jc w:val="center"/>
      <w:outlineLvl w:val="9"/>
    </w:pPr>
    <w:rPr>
      <w:caps/>
    </w:rPr>
  </w:style>
  <w:style w:type="paragraph" w:customStyle="1" w:styleId="Version">
    <w:name w:val="Version"/>
    <w:rsid w:val="000967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74E"/>
    <w:pPr>
      <w:keepNext w:val="0"/>
      <w:tabs>
        <w:tab w:val="right" w:pos="4176"/>
      </w:tabs>
      <w:ind w:left="198" w:hanging="198"/>
    </w:pPr>
    <w:rPr>
      <w:rFonts w:ascii="Garamond" w:hAnsi="Garamond"/>
    </w:rPr>
  </w:style>
  <w:style w:type="paragraph" w:styleId="IndexHeading">
    <w:name w:val="index heading"/>
    <w:basedOn w:val="Normal"/>
    <w:next w:val="Index1"/>
    <w:semiHidden/>
    <w:rsid w:val="0009674E"/>
    <w:pPr>
      <w:spacing w:before="120" w:after="120"/>
    </w:pPr>
    <w:rPr>
      <w:rFonts w:ascii="Arial" w:hAnsi="Arial"/>
      <w:b/>
      <w:color w:val="918585"/>
      <w:sz w:val="24"/>
    </w:rPr>
  </w:style>
  <w:style w:type="paragraph" w:styleId="Header">
    <w:name w:val="header"/>
    <w:basedOn w:val="Normal"/>
    <w:link w:val="HeaderChar"/>
    <w:rsid w:val="00096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74E"/>
    <w:rPr>
      <w:rFonts w:ascii="Times New Roman" w:eastAsia="Times New Roman" w:hAnsi="Times New Roman" w:cs="Times New Roman"/>
      <w:sz w:val="16"/>
      <w:szCs w:val="20"/>
      <w:lang w:val="en-GB" w:eastAsia="en-US"/>
    </w:rPr>
  </w:style>
  <w:style w:type="paragraph" w:customStyle="1" w:styleId="Chapter">
    <w:name w:val="Chapter"/>
    <w:basedOn w:val="Normal"/>
    <w:rsid w:val="0009674E"/>
    <w:pPr>
      <w:spacing w:before="240"/>
    </w:pPr>
    <w:rPr>
      <w:rFonts w:ascii="Times New Roman" w:hAnsi="Times New Roman"/>
      <w:smallCaps/>
      <w:spacing w:val="80"/>
      <w:sz w:val="28"/>
    </w:rPr>
  </w:style>
  <w:style w:type="paragraph" w:customStyle="1" w:styleId="InChapter">
    <w:name w:val="InChapter"/>
    <w:basedOn w:val="Heading3"/>
    <w:rsid w:val="0009674E"/>
    <w:pPr>
      <w:spacing w:after="240"/>
      <w:outlineLvl w:val="9"/>
    </w:pPr>
    <w:rPr>
      <w:noProof/>
    </w:rPr>
  </w:style>
  <w:style w:type="paragraph" w:styleId="Index2">
    <w:name w:val="index 2"/>
    <w:basedOn w:val="Normal"/>
    <w:next w:val="Normal"/>
    <w:semiHidden/>
    <w:rsid w:val="0009674E"/>
    <w:pPr>
      <w:tabs>
        <w:tab w:val="right" w:pos="4176"/>
      </w:tabs>
      <w:ind w:left="568" w:hanging="284"/>
    </w:pPr>
    <w:rPr>
      <w:rFonts w:ascii="Garamond" w:hAnsi="Garamond"/>
    </w:rPr>
  </w:style>
  <w:style w:type="paragraph" w:customStyle="1" w:styleId="Byline">
    <w:name w:val="Byline"/>
    <w:rsid w:val="00096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74E"/>
    <w:pPr>
      <w:tabs>
        <w:tab w:val="clear" w:pos="3600"/>
        <w:tab w:val="clear" w:pos="3958"/>
      </w:tabs>
      <w:jc w:val="right"/>
    </w:pPr>
  </w:style>
  <w:style w:type="character" w:styleId="Emphasis">
    <w:name w:val="Emphasis"/>
    <w:basedOn w:val="DefaultParagraphFont"/>
    <w:qFormat/>
    <w:rsid w:val="0009674E"/>
    <w:rPr>
      <w:i/>
    </w:rPr>
  </w:style>
  <w:style w:type="paragraph" w:styleId="Caption">
    <w:name w:val="caption"/>
    <w:basedOn w:val="BodyText"/>
    <w:next w:val="Normal"/>
    <w:qFormat/>
    <w:rsid w:val="0009674E"/>
    <w:pPr>
      <w:framePr w:w="2268" w:hSpace="181" w:vSpace="181" w:wrap="around" w:vAnchor="text" w:hAnchor="page" w:x="1135" w:y="285" w:anchorLock="1"/>
    </w:pPr>
    <w:rPr>
      <w:i/>
    </w:rPr>
  </w:style>
  <w:style w:type="paragraph" w:customStyle="1" w:styleId="MiniTOCTitle">
    <w:name w:val="MiniTOCTitle"/>
    <w:basedOn w:val="Heading4"/>
    <w:rsid w:val="0009674E"/>
    <w:pPr>
      <w:spacing w:before="240"/>
      <w:outlineLvl w:val="9"/>
    </w:pPr>
    <w:rPr>
      <w:noProof/>
      <w:sz w:val="24"/>
    </w:rPr>
  </w:style>
  <w:style w:type="paragraph" w:customStyle="1" w:styleId="MiniTOCItem">
    <w:name w:val="MiniTOCItem"/>
    <w:basedOn w:val="ListBullet"/>
    <w:rsid w:val="0009674E"/>
    <w:pPr>
      <w:numPr>
        <w:numId w:val="0"/>
      </w:numPr>
      <w:tabs>
        <w:tab w:val="right" w:leader="dot" w:pos="6521"/>
      </w:tabs>
      <w:spacing w:before="0" w:after="0"/>
    </w:pPr>
  </w:style>
  <w:style w:type="paragraph" w:customStyle="1" w:styleId="TOFTitle">
    <w:name w:val="TOFTitle"/>
    <w:basedOn w:val="TOCTitle"/>
    <w:rsid w:val="0009674E"/>
  </w:style>
  <w:style w:type="paragraph" w:styleId="TableofFigures">
    <w:name w:val="table of figures"/>
    <w:basedOn w:val="Normal"/>
    <w:next w:val="Normal"/>
    <w:semiHidden/>
    <w:rsid w:val="0009674E"/>
    <w:pPr>
      <w:tabs>
        <w:tab w:val="right" w:leader="dot" w:pos="9072"/>
      </w:tabs>
      <w:ind w:left="970" w:hanging="403"/>
    </w:pPr>
    <w:rPr>
      <w:rFonts w:ascii="Times New Roman" w:hAnsi="Times New Roman"/>
      <w:b/>
    </w:rPr>
  </w:style>
  <w:style w:type="paragraph" w:styleId="ListNumber">
    <w:name w:val="List Number"/>
    <w:basedOn w:val="List"/>
    <w:rsid w:val="0009674E"/>
    <w:pPr>
      <w:numPr>
        <w:numId w:val="15"/>
      </w:numPr>
      <w:tabs>
        <w:tab w:val="clear" w:pos="340"/>
      </w:tabs>
    </w:pPr>
  </w:style>
  <w:style w:type="character" w:customStyle="1" w:styleId="WingdingSymbols">
    <w:name w:val="Wingding Symbols"/>
    <w:rsid w:val="0009674E"/>
    <w:rPr>
      <w:rFonts w:ascii="Wingdings" w:hAnsi="Wingdings"/>
    </w:rPr>
  </w:style>
  <w:style w:type="paragraph" w:customStyle="1" w:styleId="TableHeading">
    <w:name w:val="Table Heading"/>
    <w:basedOn w:val="HeadingBase"/>
    <w:rsid w:val="0009674E"/>
    <w:pPr>
      <w:keepLines/>
      <w:pBdr>
        <w:bottom w:val="single" w:sz="6" w:space="1" w:color="918585"/>
      </w:pBdr>
      <w:spacing w:before="240"/>
    </w:pPr>
  </w:style>
  <w:style w:type="character" w:customStyle="1" w:styleId="HotSpot">
    <w:name w:val="HotSpot"/>
    <w:rsid w:val="0009674E"/>
    <w:rPr>
      <w:color w:val="0033CC"/>
      <w:u w:val="none"/>
    </w:rPr>
  </w:style>
  <w:style w:type="paragraph" w:customStyle="1" w:styleId="BodyTextRight">
    <w:name w:val="Body Text Right"/>
    <w:basedOn w:val="BodyText"/>
    <w:rsid w:val="0009674E"/>
    <w:pPr>
      <w:spacing w:before="0" w:after="0"/>
      <w:jc w:val="right"/>
    </w:pPr>
  </w:style>
  <w:style w:type="paragraph" w:styleId="Index3">
    <w:name w:val="index 3"/>
    <w:basedOn w:val="ListNumber2"/>
    <w:next w:val="Normal"/>
    <w:semiHidden/>
    <w:rsid w:val="0009674E"/>
    <w:pPr>
      <w:numPr>
        <w:numId w:val="0"/>
      </w:numPr>
      <w:tabs>
        <w:tab w:val="right" w:leader="dot" w:pos="4176"/>
      </w:tabs>
    </w:pPr>
  </w:style>
  <w:style w:type="paragraph" w:styleId="ListNumber2">
    <w:name w:val="List Number 2"/>
    <w:basedOn w:val="List2"/>
    <w:rsid w:val="0009674E"/>
    <w:pPr>
      <w:numPr>
        <w:numId w:val="10"/>
      </w:numPr>
      <w:tabs>
        <w:tab w:val="clear" w:pos="1060"/>
      </w:tabs>
    </w:pPr>
  </w:style>
  <w:style w:type="paragraph" w:customStyle="1" w:styleId="MarginNote">
    <w:name w:val="Margin Note"/>
    <w:basedOn w:val="BodyText"/>
    <w:rsid w:val="00096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7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74E"/>
    <w:rPr>
      <w:sz w:val="32"/>
    </w:rPr>
  </w:style>
  <w:style w:type="paragraph" w:customStyle="1" w:styleId="HeadingProcedure">
    <w:name w:val="Heading Procedure"/>
    <w:basedOn w:val="HeadingBase"/>
    <w:next w:val="Normal"/>
    <w:rsid w:val="0009674E"/>
    <w:pPr>
      <w:tabs>
        <w:tab w:val="left" w:pos="0"/>
      </w:tabs>
      <w:spacing w:before="120" w:after="60"/>
    </w:pPr>
    <w:rPr>
      <w:i/>
      <w:color w:val="918585"/>
      <w:sz w:val="22"/>
    </w:rPr>
  </w:style>
  <w:style w:type="paragraph" w:customStyle="1" w:styleId="TableBodyText">
    <w:name w:val="Table Body Text"/>
    <w:basedOn w:val="BodyText"/>
    <w:rsid w:val="0009674E"/>
    <w:pPr>
      <w:spacing w:before="60" w:after="60"/>
    </w:pPr>
  </w:style>
  <w:style w:type="paragraph" w:styleId="ListContinue">
    <w:name w:val="List Continue"/>
    <w:basedOn w:val="List"/>
    <w:rsid w:val="0009674E"/>
    <w:pPr>
      <w:ind w:firstLine="0"/>
    </w:pPr>
  </w:style>
  <w:style w:type="paragraph" w:customStyle="1" w:styleId="ListNote">
    <w:name w:val="List Note"/>
    <w:basedOn w:val="List"/>
    <w:rsid w:val="0009674E"/>
    <w:pPr>
      <w:pBdr>
        <w:top w:val="single" w:sz="6" w:space="2" w:color="918585"/>
        <w:bottom w:val="single" w:sz="6" w:space="2" w:color="918585"/>
      </w:pBdr>
      <w:tabs>
        <w:tab w:val="left" w:pos="1021"/>
      </w:tabs>
      <w:ind w:firstLine="0"/>
    </w:pPr>
  </w:style>
  <w:style w:type="paragraph" w:customStyle="1" w:styleId="Warning">
    <w:name w:val="Warning"/>
    <w:basedOn w:val="BodyText"/>
    <w:rsid w:val="0009674E"/>
    <w:pPr>
      <w:shd w:val="clear" w:color="auto" w:fill="D9D9D9"/>
      <w:tabs>
        <w:tab w:val="left" w:pos="992"/>
      </w:tabs>
      <w:ind w:left="119" w:right="119"/>
    </w:pPr>
    <w:rPr>
      <w:sz w:val="20"/>
    </w:rPr>
  </w:style>
  <w:style w:type="paragraph" w:customStyle="1" w:styleId="MarginIcons">
    <w:name w:val="Margin Icons"/>
    <w:basedOn w:val="BodyText"/>
    <w:rsid w:val="00096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74E"/>
    <w:rPr>
      <w:rFonts w:ascii="Courier New" w:hAnsi="Courier New"/>
    </w:rPr>
  </w:style>
  <w:style w:type="paragraph" w:customStyle="1" w:styleId="NoteBullet">
    <w:name w:val="Note Bullet"/>
    <w:basedOn w:val="Note"/>
    <w:rsid w:val="0009674E"/>
    <w:pPr>
      <w:tabs>
        <w:tab w:val="clear" w:pos="680"/>
      </w:tabs>
      <w:spacing w:before="60" w:after="60"/>
    </w:pPr>
  </w:style>
  <w:style w:type="paragraph" w:customStyle="1" w:styleId="SubHeading2">
    <w:name w:val="SubHeading2"/>
    <w:basedOn w:val="HeadingBase"/>
    <w:rsid w:val="0009674E"/>
    <w:pPr>
      <w:spacing w:before="240" w:after="60"/>
    </w:pPr>
    <w:rPr>
      <w:sz w:val="20"/>
    </w:rPr>
  </w:style>
  <w:style w:type="paragraph" w:customStyle="1" w:styleId="SubHeading1">
    <w:name w:val="SubHeading1"/>
    <w:basedOn w:val="HeadingBase"/>
    <w:rsid w:val="0009674E"/>
    <w:pPr>
      <w:spacing w:before="240" w:after="60"/>
    </w:pPr>
    <w:rPr>
      <w:color w:val="918585"/>
      <w:sz w:val="22"/>
    </w:rPr>
  </w:style>
  <w:style w:type="paragraph" w:customStyle="1" w:styleId="SideHeading">
    <w:name w:val="Side Heading"/>
    <w:basedOn w:val="HeadingBase"/>
    <w:rsid w:val="00096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74E"/>
    <w:pPr>
      <w:tabs>
        <w:tab w:val="num" w:pos="360"/>
      </w:tabs>
    </w:pPr>
  </w:style>
  <w:style w:type="paragraph" w:styleId="PlainText">
    <w:name w:val="Plain Text"/>
    <w:basedOn w:val="Normal"/>
    <w:link w:val="PlainTextChar"/>
    <w:rsid w:val="0009674E"/>
    <w:rPr>
      <w:sz w:val="20"/>
    </w:rPr>
  </w:style>
  <w:style w:type="character" w:customStyle="1" w:styleId="PlainTextChar">
    <w:name w:val="Plain Text Char"/>
    <w:basedOn w:val="DefaultParagraphFont"/>
    <w:link w:val="PlainText"/>
    <w:rsid w:val="0009674E"/>
    <w:rPr>
      <w:rFonts w:ascii="Courier New" w:eastAsia="Times New Roman" w:hAnsi="Courier New" w:cs="Times New Roman"/>
      <w:sz w:val="20"/>
      <w:szCs w:val="20"/>
      <w:lang w:eastAsia="en-US"/>
    </w:rPr>
  </w:style>
  <w:style w:type="character" w:customStyle="1" w:styleId="MenuOption">
    <w:name w:val="Menu Option"/>
    <w:basedOn w:val="DefaultParagraphFont"/>
    <w:rsid w:val="0009674E"/>
    <w:rPr>
      <w:b/>
      <w:smallCaps/>
    </w:rPr>
  </w:style>
  <w:style w:type="paragraph" w:customStyle="1" w:styleId="TableListNumber">
    <w:name w:val="Table List Number"/>
    <w:basedOn w:val="ListNumber"/>
    <w:rsid w:val="0009674E"/>
    <w:pPr>
      <w:numPr>
        <w:numId w:val="0"/>
      </w:numPr>
    </w:pPr>
  </w:style>
  <w:style w:type="paragraph" w:styleId="TOC4">
    <w:name w:val="toc 4"/>
    <w:basedOn w:val="TOCBase"/>
    <w:next w:val="Normal"/>
    <w:semiHidden/>
    <w:rsid w:val="0009674E"/>
    <w:pPr>
      <w:tabs>
        <w:tab w:val="right" w:leader="dot" w:pos="9071"/>
      </w:tabs>
      <w:ind w:left="1701"/>
    </w:pPr>
  </w:style>
  <w:style w:type="paragraph" w:customStyle="1" w:styleId="ListAlpha">
    <w:name w:val="List Alpha"/>
    <w:basedOn w:val="List"/>
    <w:rsid w:val="0009674E"/>
    <w:pPr>
      <w:numPr>
        <w:numId w:val="9"/>
      </w:numPr>
    </w:pPr>
  </w:style>
  <w:style w:type="paragraph" w:customStyle="1" w:styleId="ListAlpha2">
    <w:name w:val="List Alpha 2"/>
    <w:basedOn w:val="List2"/>
    <w:rsid w:val="0009674E"/>
    <w:pPr>
      <w:numPr>
        <w:numId w:val="8"/>
      </w:numPr>
    </w:pPr>
  </w:style>
  <w:style w:type="paragraph" w:styleId="List2">
    <w:name w:val="List 2"/>
    <w:basedOn w:val="BodyText"/>
    <w:rsid w:val="0009674E"/>
    <w:pPr>
      <w:tabs>
        <w:tab w:val="left" w:pos="680"/>
      </w:tabs>
      <w:spacing w:before="60" w:after="60"/>
      <w:ind w:left="680" w:hanging="340"/>
    </w:pPr>
  </w:style>
  <w:style w:type="paragraph" w:styleId="List3">
    <w:name w:val="List 3"/>
    <w:basedOn w:val="BodyText"/>
    <w:rsid w:val="0009674E"/>
    <w:pPr>
      <w:tabs>
        <w:tab w:val="left" w:pos="1021"/>
      </w:tabs>
      <w:spacing w:before="60" w:after="60"/>
      <w:ind w:left="1020" w:hanging="340"/>
    </w:pPr>
  </w:style>
  <w:style w:type="paragraph" w:styleId="List4">
    <w:name w:val="List 4"/>
    <w:basedOn w:val="BodyText"/>
    <w:rsid w:val="0009674E"/>
    <w:pPr>
      <w:tabs>
        <w:tab w:val="left" w:pos="1361"/>
      </w:tabs>
      <w:spacing w:before="60" w:after="60"/>
      <w:ind w:left="1361" w:hanging="340"/>
    </w:pPr>
  </w:style>
  <w:style w:type="paragraph" w:styleId="List5">
    <w:name w:val="List 5"/>
    <w:basedOn w:val="BodyText"/>
    <w:rsid w:val="0009674E"/>
    <w:pPr>
      <w:tabs>
        <w:tab w:val="left" w:pos="1701"/>
      </w:tabs>
      <w:spacing w:before="60" w:after="60"/>
      <w:ind w:left="1701" w:hanging="340"/>
    </w:pPr>
  </w:style>
  <w:style w:type="paragraph" w:styleId="ListBullet3">
    <w:name w:val="List Bullet 3"/>
    <w:basedOn w:val="List3"/>
    <w:rsid w:val="0009674E"/>
    <w:pPr>
      <w:numPr>
        <w:numId w:val="14"/>
      </w:numPr>
      <w:tabs>
        <w:tab w:val="clear" w:pos="1021"/>
      </w:tabs>
      <w:ind w:left="1037" w:hanging="357"/>
    </w:pPr>
  </w:style>
  <w:style w:type="paragraph" w:styleId="ListBullet4">
    <w:name w:val="List Bullet 4"/>
    <w:basedOn w:val="List4"/>
    <w:rsid w:val="0009674E"/>
    <w:pPr>
      <w:numPr>
        <w:numId w:val="3"/>
      </w:numPr>
      <w:tabs>
        <w:tab w:val="clear" w:pos="1361"/>
      </w:tabs>
    </w:pPr>
  </w:style>
  <w:style w:type="paragraph" w:styleId="ListBullet5">
    <w:name w:val="List Bullet 5"/>
    <w:basedOn w:val="List5"/>
    <w:rsid w:val="0009674E"/>
    <w:pPr>
      <w:numPr>
        <w:numId w:val="4"/>
      </w:numPr>
    </w:pPr>
  </w:style>
  <w:style w:type="paragraph" w:styleId="ListContinue2">
    <w:name w:val="List Continue 2"/>
    <w:basedOn w:val="List2"/>
    <w:rsid w:val="0009674E"/>
    <w:pPr>
      <w:ind w:firstLine="0"/>
    </w:pPr>
  </w:style>
  <w:style w:type="paragraph" w:styleId="ListContinue3">
    <w:name w:val="List Continue 3"/>
    <w:basedOn w:val="List3"/>
    <w:rsid w:val="0009674E"/>
    <w:pPr>
      <w:ind w:left="1021" w:firstLine="0"/>
    </w:pPr>
  </w:style>
  <w:style w:type="paragraph" w:styleId="ListContinue4">
    <w:name w:val="List Continue 4"/>
    <w:basedOn w:val="List4"/>
    <w:rsid w:val="0009674E"/>
    <w:pPr>
      <w:ind w:firstLine="0"/>
    </w:pPr>
  </w:style>
  <w:style w:type="paragraph" w:styleId="ListContinue5">
    <w:name w:val="List Continue 5"/>
    <w:basedOn w:val="List5"/>
    <w:rsid w:val="0009674E"/>
    <w:pPr>
      <w:ind w:firstLine="0"/>
    </w:pPr>
  </w:style>
  <w:style w:type="paragraph" w:styleId="ListNumber3">
    <w:name w:val="List Number 3"/>
    <w:basedOn w:val="List3"/>
    <w:rsid w:val="0009674E"/>
    <w:pPr>
      <w:numPr>
        <w:numId w:val="5"/>
      </w:numPr>
    </w:pPr>
  </w:style>
  <w:style w:type="paragraph" w:styleId="ListNumber4">
    <w:name w:val="List Number 4"/>
    <w:basedOn w:val="List4"/>
    <w:rsid w:val="0009674E"/>
    <w:pPr>
      <w:numPr>
        <w:numId w:val="6"/>
      </w:numPr>
    </w:pPr>
  </w:style>
  <w:style w:type="paragraph" w:styleId="ListNumber5">
    <w:name w:val="List Number 5"/>
    <w:basedOn w:val="List5"/>
    <w:rsid w:val="0009674E"/>
    <w:pPr>
      <w:numPr>
        <w:numId w:val="7"/>
      </w:numPr>
    </w:pPr>
  </w:style>
  <w:style w:type="paragraph" w:styleId="BlockText">
    <w:name w:val="Block Text"/>
    <w:basedOn w:val="Normal"/>
    <w:rsid w:val="0009674E"/>
    <w:pPr>
      <w:spacing w:after="120"/>
      <w:ind w:left="1440" w:right="1440"/>
    </w:pPr>
  </w:style>
  <w:style w:type="character" w:customStyle="1" w:styleId="Subscript">
    <w:name w:val="Subscript"/>
    <w:basedOn w:val="DefaultParagraphFont"/>
    <w:rsid w:val="0009674E"/>
    <w:rPr>
      <w:sz w:val="16"/>
      <w:vertAlign w:val="subscript"/>
    </w:rPr>
  </w:style>
  <w:style w:type="character" w:customStyle="1" w:styleId="Superscript">
    <w:name w:val="Superscript"/>
    <w:basedOn w:val="DefaultParagraphFont"/>
    <w:rsid w:val="0009674E"/>
    <w:rPr>
      <w:sz w:val="16"/>
      <w:vertAlign w:val="superscript"/>
    </w:rPr>
  </w:style>
  <w:style w:type="character" w:customStyle="1" w:styleId="Symbols">
    <w:name w:val="Symbols"/>
    <w:basedOn w:val="DefaultParagraphFont"/>
    <w:rsid w:val="0009674E"/>
    <w:rPr>
      <w:rFonts w:ascii="Symbol" w:hAnsi="Symbol"/>
    </w:rPr>
  </w:style>
  <w:style w:type="character" w:customStyle="1" w:styleId="MenuOptions">
    <w:name w:val="Menu Options"/>
    <w:basedOn w:val="DefaultParagraphFont"/>
    <w:rsid w:val="0009674E"/>
    <w:rPr>
      <w:rFonts w:ascii="Arial Narrow" w:hAnsi="Arial Narrow"/>
      <w:smallCaps/>
    </w:rPr>
  </w:style>
  <w:style w:type="character" w:customStyle="1" w:styleId="Buttons">
    <w:name w:val="Buttons"/>
    <w:basedOn w:val="DefaultParagraphFont"/>
    <w:rsid w:val="0009674E"/>
    <w:rPr>
      <w:b/>
    </w:rPr>
  </w:style>
  <w:style w:type="character" w:customStyle="1" w:styleId="Underlined">
    <w:name w:val="Underlined"/>
    <w:basedOn w:val="DefaultParagraphFont"/>
    <w:rsid w:val="0009674E"/>
    <w:rPr>
      <w:u w:val="single"/>
    </w:rPr>
  </w:style>
  <w:style w:type="paragraph" w:customStyle="1" w:styleId="TableBodyTextRight">
    <w:name w:val="Table Body Text Right"/>
    <w:basedOn w:val="TableBodyText"/>
    <w:rsid w:val="0009674E"/>
    <w:pPr>
      <w:widowControl w:val="0"/>
      <w:autoSpaceDE w:val="0"/>
      <w:autoSpaceDN w:val="0"/>
      <w:adjustRightInd w:val="0"/>
      <w:jc w:val="right"/>
    </w:pPr>
    <w:rPr>
      <w:rFonts w:cs="Arial"/>
      <w:szCs w:val="18"/>
    </w:rPr>
  </w:style>
  <w:style w:type="paragraph" w:customStyle="1" w:styleId="CopyrightText">
    <w:name w:val="Copyright Text"/>
    <w:basedOn w:val="BodyText"/>
    <w:rsid w:val="0009674E"/>
    <w:rPr>
      <w:sz w:val="18"/>
    </w:rPr>
  </w:style>
  <w:style w:type="paragraph" w:customStyle="1" w:styleId="BodySmallRight">
    <w:name w:val="Body Small Right"/>
    <w:basedOn w:val="BodyTextRight"/>
    <w:rsid w:val="0009674E"/>
    <w:rPr>
      <w:sz w:val="18"/>
      <w:szCs w:val="18"/>
    </w:rPr>
  </w:style>
  <w:style w:type="paragraph" w:customStyle="1" w:styleId="MarginEdition">
    <w:name w:val="Margin Edition"/>
    <w:basedOn w:val="MarginNote"/>
    <w:rsid w:val="0009674E"/>
    <w:pPr>
      <w:spacing w:before="0" w:after="0"/>
    </w:pPr>
    <w:rPr>
      <w:rFonts w:ascii="Times New Roman" w:hAnsi="Times New Roman"/>
      <w:color w:val="999999"/>
    </w:rPr>
  </w:style>
  <w:style w:type="paragraph" w:customStyle="1" w:styleId="Spacer">
    <w:name w:val="Spacer"/>
    <w:basedOn w:val="Normal"/>
    <w:rsid w:val="0009674E"/>
    <w:rPr>
      <w:sz w:val="2"/>
      <w:szCs w:val="2"/>
    </w:rPr>
  </w:style>
  <w:style w:type="character" w:customStyle="1" w:styleId="Small">
    <w:name w:val="Small"/>
    <w:basedOn w:val="DefaultParagraphFont"/>
    <w:rsid w:val="0009674E"/>
    <w:rPr>
      <w:sz w:val="16"/>
    </w:rPr>
  </w:style>
  <w:style w:type="paragraph" w:customStyle="1" w:styleId="WideTable">
    <w:name w:val="Wide Table"/>
    <w:basedOn w:val="Normal"/>
    <w:rsid w:val="0009674E"/>
    <w:pPr>
      <w:ind w:left="-1418"/>
    </w:pPr>
    <w:rPr>
      <w:sz w:val="2"/>
      <w:szCs w:val="2"/>
    </w:rPr>
  </w:style>
  <w:style w:type="character" w:styleId="PageNumber">
    <w:name w:val="page number"/>
    <w:basedOn w:val="DefaultParagraphFont"/>
    <w:rsid w:val="0009674E"/>
  </w:style>
  <w:style w:type="paragraph" w:styleId="Quote">
    <w:name w:val="Quote"/>
    <w:basedOn w:val="Heading1"/>
    <w:link w:val="QuoteChar"/>
    <w:qFormat/>
    <w:rsid w:val="0009674E"/>
    <w:rPr>
      <w:b w:val="0"/>
      <w:sz w:val="72"/>
      <w:szCs w:val="72"/>
      <w:lang w:val="en-NZ"/>
    </w:rPr>
  </w:style>
  <w:style w:type="character" w:customStyle="1" w:styleId="QuoteChar">
    <w:name w:val="Quote Char"/>
    <w:basedOn w:val="DefaultParagraphFont"/>
    <w:link w:val="Quote"/>
    <w:rsid w:val="00096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74E"/>
    <w:pPr>
      <w:pageBreakBefore/>
    </w:pPr>
  </w:style>
  <w:style w:type="paragraph" w:customStyle="1" w:styleId="Border">
    <w:name w:val="Border"/>
    <w:basedOn w:val="Normal"/>
    <w:qFormat/>
    <w:rsid w:val="00096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74E"/>
    <w:rPr>
      <w:b/>
      <w:bCs/>
      <w:i/>
      <w:iCs/>
      <w:color w:val="auto"/>
    </w:rPr>
  </w:style>
  <w:style w:type="paragraph" w:styleId="IntenseQuote">
    <w:name w:val="Intense Quote"/>
    <w:basedOn w:val="Normal"/>
    <w:next w:val="Normal"/>
    <w:link w:val="IntenseQuoteChar"/>
    <w:uiPriority w:val="30"/>
    <w:qFormat/>
    <w:rsid w:val="00096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7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74E"/>
    <w:rPr>
      <w:smallCaps/>
      <w:color w:val="auto"/>
      <w:u w:val="single"/>
    </w:rPr>
  </w:style>
  <w:style w:type="character" w:styleId="IntenseReference">
    <w:name w:val="Intense Reference"/>
    <w:basedOn w:val="DefaultParagraphFont"/>
    <w:uiPriority w:val="32"/>
    <w:qFormat/>
    <w:rsid w:val="0009674E"/>
    <w:rPr>
      <w:b/>
      <w:bCs/>
      <w:smallCaps/>
      <w:color w:val="auto"/>
      <w:spacing w:val="5"/>
      <w:u w:val="single"/>
    </w:rPr>
  </w:style>
  <w:style w:type="paragraph" w:customStyle="1" w:styleId="2ColumnHeading">
    <w:name w:val="2Column Heading"/>
    <w:basedOn w:val="BodyText"/>
    <w:qFormat/>
    <w:rsid w:val="0009674E"/>
    <w:pPr>
      <w:spacing w:after="60"/>
      <w:ind w:left="-2268"/>
    </w:pPr>
    <w:rPr>
      <w:b/>
    </w:rPr>
  </w:style>
  <w:style w:type="paragraph" w:customStyle="1" w:styleId="Heading1TOC">
    <w:name w:val="Heading1 TOC"/>
    <w:basedOn w:val="Normal"/>
    <w:qFormat/>
    <w:rsid w:val="0009674E"/>
    <w:pPr>
      <w:spacing w:before="240" w:after="120"/>
    </w:pPr>
    <w:rPr>
      <w:rFonts w:ascii="Times New Roman" w:hAnsi="Times New Roman"/>
      <w:b/>
      <w:sz w:val="32"/>
    </w:rPr>
  </w:style>
  <w:style w:type="paragraph" w:customStyle="1" w:styleId="Heading2TOC">
    <w:name w:val="Heading2 TOC"/>
    <w:basedOn w:val="Normal"/>
    <w:qFormat/>
    <w:rsid w:val="0009674E"/>
    <w:pPr>
      <w:spacing w:before="240" w:after="60"/>
    </w:pPr>
    <w:rPr>
      <w:rFonts w:ascii="Times New Roman" w:hAnsi="Times New Roman"/>
      <w:b/>
      <w:sz w:val="28"/>
    </w:rPr>
  </w:style>
  <w:style w:type="character" w:customStyle="1" w:styleId="Underline">
    <w:name w:val="Underline"/>
    <w:basedOn w:val="DefaultParagraphFont"/>
    <w:qFormat/>
    <w:rsid w:val="0009674E"/>
    <w:rPr>
      <w:u w:val="single"/>
    </w:rPr>
  </w:style>
  <w:style w:type="character" w:customStyle="1" w:styleId="BoldandItalics">
    <w:name w:val="Bold and Italics"/>
    <w:qFormat/>
    <w:rsid w:val="0009674E"/>
    <w:rPr>
      <w:b/>
      <w:i/>
      <w:u w:val="none"/>
    </w:rPr>
  </w:style>
  <w:style w:type="paragraph" w:styleId="BalloonText">
    <w:name w:val="Balloon Text"/>
    <w:basedOn w:val="Normal"/>
    <w:link w:val="BalloonTextChar"/>
    <w:rsid w:val="0009674E"/>
    <w:rPr>
      <w:rFonts w:ascii="Tahoma" w:hAnsi="Tahoma" w:cs="Tahoma"/>
      <w:sz w:val="16"/>
      <w:szCs w:val="16"/>
    </w:rPr>
  </w:style>
  <w:style w:type="character" w:customStyle="1" w:styleId="BalloonTextChar">
    <w:name w:val="Balloon Text Char"/>
    <w:basedOn w:val="DefaultParagraphFont"/>
    <w:link w:val="BalloonText"/>
    <w:rsid w:val="000967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7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67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74E"/>
    <w:rPr>
      <w:b/>
      <w:color w:val="660033"/>
      <w:spacing w:val="0"/>
    </w:rPr>
  </w:style>
  <w:style w:type="paragraph" w:customStyle="1" w:styleId="Nameditemlist">
    <w:name w:val="Named item list"/>
    <w:basedOn w:val="BodyText"/>
    <w:qFormat/>
    <w:rsid w:val="0009674E"/>
    <w:pPr>
      <w:tabs>
        <w:tab w:val="left" w:pos="2835"/>
      </w:tabs>
      <w:ind w:left="2835" w:hanging="2835"/>
    </w:pPr>
  </w:style>
  <w:style w:type="paragraph" w:customStyle="1" w:styleId="BodyTextnopadding">
    <w:name w:val="Body Text no padding"/>
    <w:basedOn w:val="BodyText"/>
    <w:qFormat/>
    <w:rsid w:val="0009674E"/>
    <w:pPr>
      <w:spacing w:before="0" w:after="0"/>
    </w:pPr>
  </w:style>
  <w:style w:type="paragraph" w:customStyle="1" w:styleId="BodyTextBold">
    <w:name w:val="Body Text Bold"/>
    <w:basedOn w:val="BodyText"/>
    <w:qFormat/>
    <w:rsid w:val="0009674E"/>
    <w:rPr>
      <w:b/>
    </w:rPr>
  </w:style>
  <w:style w:type="character" w:styleId="Hyperlink">
    <w:name w:val="Hyperlink"/>
    <w:basedOn w:val="DefaultParagraphFont"/>
    <w:uiPriority w:val="99"/>
    <w:unhideWhenUsed/>
    <w:rsid w:val="000969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2327</Characters>
  <Application>Microsoft Office Word</Application>
  <DocSecurity>0</DocSecurity>
  <Lines>64</Lines>
  <Paragraphs>43</Paragraphs>
  <ScaleCrop>false</ScaleCrop>
  <Company>Author-it Software Corporation Ltd.</Company>
  <LinksUpToDate>false</LinksUpToDate>
  <CharactersWithSpaces>2627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FNSACC513 Manage budgets and forecasts</dc:title>
  <dc:subject>Approved</dc:subject>
  <dc:creator>PwC’s Skills for Australia</dc:creator>
  <cp:keywords>Release: 1</cp:keywords>
  <dc:description>Review Date: 12 April 2008</dc:description>
  <cp:lastModifiedBy>HSD_TPCMSd.prod</cp:lastModifiedBy>
  <cp:revision>3</cp:revision>
  <dcterms:created xsi:type="dcterms:W3CDTF">2022-01-27T02:38:00Z</dcterms:created>
  <dcterms:modified xsi:type="dcterms:W3CDTF">2022-01-27T02:38:00Z</dcterms:modified>
</cp:coreProperties>
</file>