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3431" w:rsidP="000434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FNSACC503 Manage budgets and forecasts</w:t>
      </w:r>
      <w:r>
        <w:fldChar w:fldCharType="end"/>
      </w:r>
    </w:p>
    <w:p w:rsidR="00043431" w:rsidP="00043431">
      <w:pPr>
        <w:pStyle w:val="Version"/>
        <w:sectPr w:rsidSect="002124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24DB" w:rsidP="002124DB">
      <w:pPr>
        <w:pStyle w:val="SuperHeading"/>
      </w:pPr>
      <w:r w:rsidRPr="002124DB">
        <w:t>FNSACC503 Manage budgets and forecasts</w:t>
      </w:r>
    </w:p>
    <w:p w:rsidR="00000000" w:rsidRPr="002124DB" w:rsidP="002124DB">
      <w:pPr>
        <w:pStyle w:val="Heading1"/>
      </w:pPr>
      <w:bookmarkStart w:id="1" w:name="O_671041"/>
      <w:bookmarkEnd w:id="1"/>
      <w:r w:rsidRPr="002124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12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4DB" w:rsidP="002124DB">
            <w:pPr>
              <w:pStyle w:val="BodyText"/>
            </w:pPr>
            <w:r w:rsidRPr="002124D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rPr>
                <w:rStyle w:val="SpecialBold"/>
              </w:rPr>
              <w:t>Comments</w:t>
            </w:r>
          </w:p>
        </w:tc>
      </w:tr>
      <w:tr w:rsidTr="00212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4DB" w:rsidP="002124DB">
            <w:pPr>
              <w:pStyle w:val="BodyText"/>
            </w:pPr>
            <w:r w:rsidRPr="002124DB">
              <w:t>This version first released with FNS Financial Services Training Package Version 1.0.</w:t>
            </w:r>
          </w:p>
        </w:tc>
      </w:tr>
    </w:tbl>
    <w:p w:rsidR="00000000" w:rsidRPr="002124DB" w:rsidP="002124DB">
      <w:pPr>
        <w:pStyle w:val="BodyText"/>
      </w:pPr>
    </w:p>
    <w:p w:rsidR="00000000" w:rsidRPr="002124DB" w:rsidP="002124DB">
      <w:pPr>
        <w:pStyle w:val="AllowPageBreak"/>
      </w:pPr>
    </w:p>
    <w:p w:rsidR="00000000" w:rsidRPr="002124DB" w:rsidP="002124DB">
      <w:pPr>
        <w:pStyle w:val="Heading1"/>
      </w:pPr>
      <w:bookmarkStart w:id="2" w:name="O_671042"/>
      <w:bookmarkEnd w:id="2"/>
      <w:r w:rsidRPr="002124DB">
        <w:t>Application</w:t>
      </w:r>
    </w:p>
    <w:p w:rsidR="00000000" w:rsidRPr="002124DB" w:rsidP="00043431">
      <w:pPr>
        <w:pStyle w:val="BodyText"/>
      </w:pPr>
      <w:r w:rsidRPr="002124DB">
        <w:t>This unit describes the skills and knowledge required to prepare, document and manage budg</w:t>
      </w:r>
      <w:r w:rsidRPr="002124DB">
        <w:t>ets and forecasts, and encompasses forecasting estimates and monitoring budgeted outcomes.</w:t>
      </w:r>
    </w:p>
    <w:p w:rsidR="00000000" w:rsidRPr="002124DB" w:rsidP="00043431">
      <w:pPr>
        <w:pStyle w:val="BodyText"/>
      </w:pPr>
      <w:r w:rsidRPr="002124DB">
        <w:t>It applies to individuals who use specialised knowledge and analytical skills to prepare and manage strategic organisational information.</w:t>
      </w:r>
    </w:p>
    <w:p w:rsidR="00043431" w:rsidP="00043431">
      <w:pPr>
        <w:pStyle w:val="BodyText"/>
      </w:pPr>
      <w:r w:rsidRPr="002124DB">
        <w:t>No licensing, legislative</w:t>
      </w:r>
      <w:r w:rsidRPr="002124DB">
        <w:t xml:space="preserve"> or certification requirements apply to this unit at the time of publication.</w:t>
      </w:r>
    </w:p>
    <w:p w:rsidR="00000000" w:rsidRPr="002124DB" w:rsidP="002124DB">
      <w:pPr>
        <w:pStyle w:val="Heading1"/>
      </w:pPr>
      <w:bookmarkStart w:id="3" w:name="O_671045"/>
      <w:bookmarkEnd w:id="3"/>
      <w:r w:rsidRPr="002124DB">
        <w:t>Unit Sector</w:t>
      </w:r>
    </w:p>
    <w:p w:rsidR="00000000" w:rsidRPr="002124DB" w:rsidP="00043431">
      <w:pPr>
        <w:pStyle w:val="BodyText"/>
      </w:pPr>
      <w:r w:rsidRPr="002124DB">
        <w:t>Accounting</w:t>
      </w:r>
    </w:p>
    <w:p w:rsidR="00000000" w:rsidRPr="002124DB" w:rsidP="002124DB">
      <w:pPr>
        <w:pStyle w:val="Heading1"/>
      </w:pPr>
      <w:bookmarkStart w:id="4" w:name="O_671046"/>
      <w:bookmarkEnd w:id="4"/>
      <w:r w:rsidRPr="002124D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124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4DB" w:rsidP="002124DB">
            <w:pPr>
              <w:pStyle w:val="BodyText"/>
            </w:pPr>
            <w:r w:rsidRPr="002124D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rPr>
                <w:rStyle w:val="SpecialBold"/>
              </w:rPr>
              <w:t>PERFORMANCE CRITERIA</w:t>
            </w:r>
          </w:p>
        </w:tc>
      </w:tr>
      <w:tr w:rsidTr="002124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4DB" w:rsidP="002124DB">
            <w:pPr>
              <w:pStyle w:val="BodyText"/>
            </w:pPr>
            <w:r w:rsidRPr="002124D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24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t>1. Prepare budget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4DB" w:rsidP="002124DB">
            <w:pPr>
              <w:pStyle w:val="BodyText"/>
            </w:pPr>
            <w:r w:rsidRPr="002124DB">
              <w:t>1.1 Clearly define cash, expenditure and revenue items and ensure relevance to identified objectives of budget</w:t>
            </w:r>
          </w:p>
          <w:p w:rsidR="00000000" w:rsidRPr="002124DB" w:rsidP="002124DB">
            <w:pPr>
              <w:pStyle w:val="BodyText"/>
            </w:pPr>
            <w:r w:rsidRPr="002124DB">
              <w:t>1.2 Ensure budget objectives a</w:t>
            </w:r>
            <w:r w:rsidRPr="002124DB">
              <w:t>re clear and consistent with organisational aims and projects</w:t>
            </w:r>
          </w:p>
          <w:p w:rsidR="00000000" w:rsidRPr="002124DB" w:rsidP="002124DB">
            <w:pPr>
              <w:pStyle w:val="BodyText"/>
            </w:pPr>
            <w:r w:rsidRPr="002124DB">
              <w:t>1.3 Conduct discussions and negotiations with stakeholders in manner that promotes understanding, goodwill and ongoing cooperation</w:t>
            </w:r>
          </w:p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t xml:space="preserve">1.4 Identify and include milestones and performance indicators </w:t>
            </w:r>
            <w:r w:rsidRPr="002124DB">
              <w:t>in budgets to monitor financial performance and break down annual budgets into seasonal periods in accordance with operating trends</w:t>
            </w:r>
          </w:p>
        </w:tc>
      </w:tr>
      <w:tr w:rsidTr="002124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t>2. Forecast estimates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4DB" w:rsidP="002124DB">
            <w:pPr>
              <w:pStyle w:val="BodyText"/>
            </w:pPr>
            <w:r w:rsidRPr="002124DB">
              <w:t>2.1 Provide realistic, ethical and attainable estimates of future cash flow, costs and revenues, and support with verifiable evidence and source documentation</w:t>
            </w:r>
          </w:p>
          <w:p w:rsidR="00000000" w:rsidRPr="002124DB" w:rsidP="002124DB">
            <w:pPr>
              <w:pStyle w:val="BodyText"/>
            </w:pPr>
            <w:r w:rsidRPr="002124DB">
              <w:t xml:space="preserve">2.2 Identify relevant data for forecasts and anticipate changes in circumstances </w:t>
            </w:r>
          </w:p>
          <w:p w:rsidR="00000000" w:rsidRPr="002124DB" w:rsidP="002124DB">
            <w:pPr>
              <w:pStyle w:val="BodyText"/>
            </w:pPr>
            <w:r w:rsidRPr="002124DB">
              <w:t>2.3 Establish a</w:t>
            </w:r>
            <w:r w:rsidRPr="002124DB">
              <w:t>ssumptions and parameters and review for accuracy, relevance and compliance with organisational procedures and policy</w:t>
            </w:r>
          </w:p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t>2.4 Identify financial risks and initiate protection strategies in accordance with organisational procedures and policy</w:t>
            </w:r>
          </w:p>
        </w:tc>
      </w:tr>
      <w:tr w:rsidTr="002124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t>3. Document budge</w:t>
            </w:r>
            <w:r w:rsidRPr="002124DB">
              <w:t>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4DB" w:rsidP="002124DB">
            <w:pPr>
              <w:pStyle w:val="BodyText"/>
            </w:pPr>
            <w:r w:rsidRPr="002124DB">
              <w:t>3.1 Present data in format that is easily understood and appropriate to budget reporting</w:t>
            </w:r>
          </w:p>
          <w:p w:rsidR="00000000" w:rsidRPr="002124DB" w:rsidP="002124DB">
            <w:pPr>
              <w:pStyle w:val="BodyText"/>
            </w:pPr>
            <w:r w:rsidRPr="002124DB">
              <w:t>3.2 Complete reports within timelines and distribute for specified periods and projects</w:t>
            </w:r>
          </w:p>
          <w:p w:rsidR="00000000" w:rsidRPr="002124DB" w:rsidP="002124DB">
            <w:pPr>
              <w:pStyle w:val="BodyText"/>
            </w:pPr>
            <w:r w:rsidRPr="002124DB">
              <w:t>3.3 Identify trends, issues and comparisons and report in structured format t</w:t>
            </w:r>
            <w:r w:rsidRPr="002124DB">
              <w:t>o ensure transparency and validity of analysis</w:t>
            </w:r>
          </w:p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t>3.4 Identify feasibility by comparing projections with market growth and development</w:t>
            </w:r>
          </w:p>
        </w:tc>
      </w:tr>
      <w:tr w:rsidTr="002124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t>4. Monitor budget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4DB" w:rsidP="002124DB">
            <w:pPr>
              <w:pStyle w:val="BodyText"/>
            </w:pPr>
            <w:r w:rsidRPr="002124DB">
              <w:t>4.1 Analyse budget variances in accordance with organisational procedures, and make recommendati</w:t>
            </w:r>
            <w:r w:rsidRPr="002124DB">
              <w:t>ons based on analysis to client or designated person</w:t>
            </w:r>
          </w:p>
          <w:p w:rsidR="00000000" w:rsidRPr="002124DB" w:rsidP="002124DB">
            <w:pPr>
              <w:pStyle w:val="BodyText"/>
            </w:pPr>
            <w:r w:rsidRPr="002124DB">
              <w:t>4.2 Review budget processes and implement as required</w:t>
            </w:r>
          </w:p>
        </w:tc>
      </w:tr>
    </w:tbl>
    <w:p w:rsidR="00000000" w:rsidRPr="002124DB" w:rsidP="002124DB">
      <w:pPr>
        <w:pStyle w:val="BodyText"/>
      </w:pPr>
    </w:p>
    <w:p w:rsidR="00000000" w:rsidRPr="002124DB" w:rsidP="002124DB">
      <w:pPr>
        <w:pStyle w:val="AllowPageBreak"/>
      </w:pPr>
    </w:p>
    <w:p w:rsidR="00000000" w:rsidRPr="002124DB" w:rsidP="002124DB">
      <w:pPr>
        <w:pStyle w:val="Heading1"/>
      </w:pPr>
      <w:bookmarkStart w:id="5" w:name="O_671047"/>
      <w:bookmarkEnd w:id="5"/>
      <w:r w:rsidRPr="002124DB">
        <w:t>Foundation Skills</w:t>
      </w:r>
    </w:p>
    <w:p w:rsidR="00000000" w:rsidRPr="00043431" w:rsidP="00043431">
      <w:pPr>
        <w:pStyle w:val="BodyText"/>
        <w:rPr>
          <w:i/>
        </w:rPr>
      </w:pPr>
      <w:r w:rsidRPr="00043431">
        <w:rPr>
          <w:rStyle w:val="Emphasis"/>
        </w:rPr>
        <w:t>This section describes language, literacy, numeracy and employment skills incorporated in the performance criter</w:t>
      </w:r>
      <w:r w:rsidRPr="00043431">
        <w:rPr>
          <w:rStyle w:val="Emphasis"/>
        </w:rPr>
        <w:t>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124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4DB" w:rsidP="002124DB">
            <w:pPr>
              <w:pStyle w:val="BodyText"/>
            </w:pPr>
            <w:r w:rsidRPr="002124DB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4DB" w:rsidP="002124DB">
            <w:pPr>
              <w:pStyle w:val="BodyText"/>
            </w:pPr>
            <w:r w:rsidRPr="002124DB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rPr>
                <w:rStyle w:val="SpecialBold"/>
              </w:rPr>
              <w:t>Description</w:t>
            </w:r>
          </w:p>
        </w:tc>
      </w:tr>
      <w:tr w:rsidTr="002124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t>1.2, 2.2, 2.3, 3.3, 3.4, 4.1, 4.2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ListBullet"/>
              <w:rPr>
                <w:lang w:val="en-NZ"/>
              </w:rPr>
            </w:pPr>
            <w:r w:rsidRPr="002124DB">
              <w:t xml:space="preserve">Researches, consolidates and evaluates a range of information and financial data, identifying key </w:t>
            </w:r>
            <w:r w:rsidRPr="002124DB">
              <w:t>aspects needed for work requirements and analysing trends</w:t>
            </w:r>
          </w:p>
        </w:tc>
      </w:tr>
      <w:tr w:rsidTr="002124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t>2.1, 2.3, 3.1-3.3,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4DB" w:rsidP="002124DB">
            <w:pPr>
              <w:pStyle w:val="ListBullet"/>
            </w:pPr>
            <w:r w:rsidRPr="002124DB">
              <w:t xml:space="preserve">Prepares specific and logically structured written and graphical information for a range of audiences and purposes </w:t>
            </w:r>
          </w:p>
          <w:p w:rsidR="00000000" w:rsidP="002124DB">
            <w:pPr>
              <w:pStyle w:val="ListBullet"/>
              <w:rPr>
                <w:lang w:val="en-NZ"/>
              </w:rPr>
            </w:pPr>
            <w:r w:rsidRPr="002124DB">
              <w:t>Uses clear and concise language, incorporating co</w:t>
            </w:r>
            <w:r w:rsidRPr="002124DB">
              <w:t xml:space="preserve">rrect spelling, grammar, terminology and conventions, to convey accurate information </w:t>
            </w:r>
          </w:p>
        </w:tc>
      </w:tr>
      <w:tr w:rsidTr="002124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t>1.3, 3.1, 4.1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4DB" w:rsidP="002124DB">
            <w:pPr>
              <w:pStyle w:val="ListBullet"/>
            </w:pPr>
            <w:r w:rsidRPr="002124DB">
              <w:t>Presents financial information to a range of personnel using language and concepts appropriate for the audience</w:t>
            </w:r>
          </w:p>
          <w:p w:rsidR="00000000" w:rsidP="002124DB">
            <w:pPr>
              <w:pStyle w:val="ListBullet"/>
              <w:rPr>
                <w:lang w:val="en-NZ"/>
              </w:rPr>
            </w:pPr>
            <w:r w:rsidRPr="002124DB">
              <w:t>Uses active listening and questioning to elicit and convey information in verbal exchanges</w:t>
            </w:r>
          </w:p>
        </w:tc>
      </w:tr>
      <w:tr w:rsidTr="002124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t>1.1, 1.2, 1.4, 2.1-2.4, 3.1-3.4,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ListBullet"/>
              <w:rPr>
                <w:lang w:val="en-NZ"/>
              </w:rPr>
            </w:pPr>
            <w:r w:rsidRPr="002124DB">
              <w:t>Performs mathematical calculations and uses a range of mathematical problem-solving techniques to analyse, estimate a</w:t>
            </w:r>
            <w:r w:rsidRPr="002124DB">
              <w:t>nd forecast financial data</w:t>
            </w:r>
          </w:p>
        </w:tc>
      </w:tr>
      <w:tr w:rsidTr="002124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t>1.2, 2.3, 2.4, 4.1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ListBullet"/>
              <w:rPr>
                <w:lang w:val="en-NZ"/>
              </w:rPr>
            </w:pPr>
            <w:r w:rsidRPr="002124DB">
              <w:t>Takes responsibility for adherence to organisational policy and procedures, and legal and ethical requirements</w:t>
            </w:r>
          </w:p>
        </w:tc>
      </w:tr>
      <w:tr w:rsidTr="002124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t>1.2, 2.3, 2.4, 4.1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ListBullet"/>
              <w:rPr>
                <w:lang w:val="en-NZ"/>
              </w:rPr>
            </w:pPr>
            <w:r w:rsidRPr="002124DB">
              <w:t>Uses collaborative and inclu</w:t>
            </w:r>
            <w:r w:rsidRPr="002124DB">
              <w:t>sive techniques to build rapport and establish and maintain positive relationships with a range of stakeholders</w:t>
            </w:r>
          </w:p>
        </w:tc>
      </w:tr>
      <w:tr w:rsidTr="002124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t xml:space="preserve">1.1, 1.2, 1.4, 2.1-2.4, 3.2-3.4, 4.1, 4.2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4DB" w:rsidP="002124DB">
            <w:pPr>
              <w:pStyle w:val="ListBullet"/>
            </w:pPr>
            <w:r w:rsidRPr="002124DB">
              <w:t>Organises work according to organisational procedures, using some analytical processes, and taking responsibility for sequencing and scheduling tasks to achieve efficient outcomes</w:t>
            </w:r>
          </w:p>
          <w:p w:rsidR="00000000" w:rsidRPr="002124DB" w:rsidP="002124DB">
            <w:pPr>
              <w:pStyle w:val="ListBullet"/>
            </w:pPr>
            <w:r w:rsidRPr="002124DB">
              <w:t>Identifies and responds to budgeting problems by systematically analysing re</w:t>
            </w:r>
            <w:r w:rsidRPr="002124DB">
              <w:t xml:space="preserve">levant information, generating and evaluating options, and selecting the most appropriate option for the client </w:t>
            </w:r>
          </w:p>
          <w:p w:rsidR="00000000" w:rsidRPr="002124DB" w:rsidP="002124DB">
            <w:pPr>
              <w:pStyle w:val="ListBullet"/>
            </w:pPr>
            <w:r w:rsidRPr="002124DB">
              <w:t>Uses digital technologies to access, extract and share relevant information to achieve required outcomes</w:t>
            </w:r>
          </w:p>
        </w:tc>
      </w:tr>
    </w:tbl>
    <w:p w:rsidR="00000000" w:rsidRPr="002124DB" w:rsidP="002124DB">
      <w:pPr>
        <w:pStyle w:val="BodyText"/>
      </w:pPr>
    </w:p>
    <w:p w:rsidR="00000000" w:rsidRPr="002124DB" w:rsidP="002124DB">
      <w:pPr>
        <w:pStyle w:val="AllowPageBreak"/>
      </w:pPr>
    </w:p>
    <w:p w:rsidR="00000000" w:rsidRPr="002124DB" w:rsidP="002124DB">
      <w:pPr>
        <w:pStyle w:val="Heading1"/>
      </w:pPr>
      <w:bookmarkStart w:id="6" w:name="O_671049"/>
      <w:bookmarkEnd w:id="6"/>
      <w:r w:rsidRPr="002124DB">
        <w:t>Unit Mapping Inform</w:t>
      </w:r>
      <w:r w:rsidRPr="002124DB">
        <w:t>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12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4DB" w:rsidP="002124DB">
            <w:pPr>
              <w:pStyle w:val="BodyText"/>
            </w:pPr>
            <w:r w:rsidRPr="002124DB">
              <w:rPr>
                <w:rStyle w:val="SpecialBold"/>
              </w:rPr>
              <w:t xml:space="preserve">Code and title </w:t>
            </w:r>
          </w:p>
          <w:p w:rsidR="00000000" w:rsidRPr="002124DB" w:rsidP="002124DB">
            <w:pPr>
              <w:pStyle w:val="BodyText"/>
            </w:pPr>
            <w:r w:rsidRPr="002124D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4DB" w:rsidP="002124DB">
            <w:pPr>
              <w:pStyle w:val="BodyText"/>
            </w:pPr>
            <w:r w:rsidRPr="002124DB">
              <w:rPr>
                <w:rStyle w:val="SpecialBold"/>
              </w:rPr>
              <w:t>Code and title</w:t>
            </w:r>
          </w:p>
          <w:p w:rsidR="00000000" w:rsidRPr="002124DB" w:rsidP="002124DB">
            <w:pPr>
              <w:pStyle w:val="BodyText"/>
            </w:pPr>
            <w:r w:rsidRPr="002124D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4DB" w:rsidP="002124DB">
            <w:pPr>
              <w:pStyle w:val="BodyText"/>
            </w:pPr>
            <w:r w:rsidRPr="002124D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rPr>
                <w:rStyle w:val="SpecialBold"/>
              </w:rPr>
              <w:t>Equivalence status</w:t>
            </w:r>
          </w:p>
        </w:tc>
      </w:tr>
      <w:tr w:rsidTr="00212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t>FNSACC503 Manage budgets and forecasts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t>FNSACC503A Manage budgets and forecasts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4DB" w:rsidP="002124DB">
            <w:pPr>
              <w:pStyle w:val="BodyText"/>
            </w:pPr>
            <w:r w:rsidRPr="002124DB">
              <w:t>Equivalent unit</w:t>
            </w:r>
          </w:p>
        </w:tc>
      </w:tr>
    </w:tbl>
    <w:p w:rsidR="00000000" w:rsidRPr="002124DB" w:rsidP="002124DB">
      <w:pPr>
        <w:pStyle w:val="BodyText"/>
      </w:pPr>
    </w:p>
    <w:p w:rsidR="00000000" w:rsidRPr="002124DB" w:rsidP="002124DB">
      <w:pPr>
        <w:pStyle w:val="AllowPageBreak"/>
      </w:pPr>
    </w:p>
    <w:p w:rsidR="00000000" w:rsidRPr="002124DB" w:rsidP="002124DB">
      <w:pPr>
        <w:pStyle w:val="Heading1"/>
      </w:pPr>
      <w:bookmarkStart w:id="7" w:name="O_671056"/>
      <w:bookmarkEnd w:id="7"/>
      <w:r w:rsidRPr="002124DB">
        <w:t>Links</w:t>
      </w:r>
    </w:p>
    <w:p w:rsidR="00000000" w:rsidRPr="002124DB" w:rsidP="00043431">
      <w:pPr>
        <w:pStyle w:val="BodyText"/>
      </w:pPr>
      <w:r w:rsidRPr="002124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4229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124DB" w:rsidP="00043431">
      <w:pPr>
        <w:pStyle w:val="BodyText"/>
        <w:sectPr w:rsidSect="002124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24DB" w:rsidP="002124DB">
      <w:pPr>
        <w:pStyle w:val="SuperHeading"/>
      </w:pPr>
      <w:r w:rsidRPr="002124DB">
        <w:t xml:space="preserve">Assessment </w:t>
      </w:r>
      <w:r w:rsidRPr="002124DB">
        <w:t>Requirements for FNSACC503 Manage budgets and forecasts</w:t>
      </w:r>
    </w:p>
    <w:p w:rsidR="00000000" w:rsidRPr="002124DB" w:rsidP="002124DB">
      <w:pPr>
        <w:pStyle w:val="Heading1"/>
      </w:pPr>
      <w:bookmarkStart w:id="8" w:name="O_671051"/>
      <w:bookmarkEnd w:id="8"/>
      <w:r w:rsidRPr="002124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12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4DB" w:rsidP="002124DB">
            <w:pPr>
              <w:pStyle w:val="BodyText"/>
            </w:pPr>
            <w:r w:rsidRPr="002124D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rPr>
                <w:rStyle w:val="SpecialBold"/>
              </w:rPr>
              <w:t>Comments</w:t>
            </w:r>
          </w:p>
        </w:tc>
      </w:tr>
      <w:tr w:rsidTr="00212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DB">
            <w:pPr>
              <w:pStyle w:val="BodyText"/>
              <w:rPr>
                <w:lang w:val="en-NZ"/>
              </w:rPr>
            </w:pPr>
            <w:r w:rsidRPr="002124D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4DB" w:rsidP="002124DB">
            <w:pPr>
              <w:pStyle w:val="BodyText"/>
            </w:pPr>
            <w:r w:rsidRPr="002124DB">
              <w:t>This version first released with FNS Financial Services Training Package Version 1.0.</w:t>
            </w:r>
          </w:p>
        </w:tc>
      </w:tr>
    </w:tbl>
    <w:p w:rsidR="00000000" w:rsidRPr="002124DB" w:rsidP="002124DB">
      <w:pPr>
        <w:pStyle w:val="BodyText"/>
      </w:pPr>
    </w:p>
    <w:p w:rsidR="00000000" w:rsidRPr="002124DB" w:rsidP="002124DB">
      <w:pPr>
        <w:pStyle w:val="AllowPageBreak"/>
      </w:pPr>
    </w:p>
    <w:p w:rsidR="00000000" w:rsidRPr="002124DB" w:rsidP="002124DB">
      <w:pPr>
        <w:pStyle w:val="Heading1"/>
      </w:pPr>
      <w:bookmarkStart w:id="9" w:name="O_671052"/>
      <w:bookmarkEnd w:id="9"/>
      <w:r w:rsidRPr="002124DB">
        <w:t>Performance Evidence</w:t>
      </w:r>
    </w:p>
    <w:p w:rsidR="00000000" w:rsidRPr="002124DB" w:rsidP="00043431">
      <w:pPr>
        <w:pStyle w:val="BodyText"/>
      </w:pPr>
      <w:r w:rsidRPr="002124DB">
        <w:t xml:space="preserve">Evidence </w:t>
      </w:r>
      <w:r w:rsidRPr="002124DB">
        <w:t>of the ability to:</w:t>
      </w:r>
    </w:p>
    <w:p w:rsidR="00000000" w:rsidRPr="002124DB" w:rsidP="002124DB">
      <w:pPr>
        <w:pStyle w:val="ListBullet"/>
      </w:pPr>
      <w:r w:rsidRPr="002124DB">
        <w:t>prepare, document and present budgets and forecasting estimates that:</w:t>
      </w:r>
    </w:p>
    <w:p w:rsidR="00000000" w:rsidRPr="002124DB" w:rsidP="002124DB">
      <w:pPr>
        <w:pStyle w:val="ListBullet2"/>
      </w:pPr>
      <w:r w:rsidRPr="002124DB">
        <w:t xml:space="preserve">accurately apply accounting principles and practices </w:t>
      </w:r>
    </w:p>
    <w:p w:rsidR="00000000" w:rsidRPr="002124DB" w:rsidP="002124DB">
      <w:pPr>
        <w:pStyle w:val="ListBullet2"/>
      </w:pPr>
      <w:r w:rsidRPr="002124DB">
        <w:t>follow organisational policy and procedures</w:t>
      </w:r>
    </w:p>
    <w:p w:rsidR="00000000" w:rsidRPr="002124DB" w:rsidP="002124DB">
      <w:pPr>
        <w:pStyle w:val="ListBullet"/>
      </w:pPr>
      <w:r w:rsidRPr="002124DB">
        <w:t>monitor budget outcomes periodically.</w:t>
      </w:r>
    </w:p>
    <w:p w:rsidR="00000000" w:rsidRPr="002124DB" w:rsidP="002124DB">
      <w:pPr>
        <w:pStyle w:val="BodyText"/>
      </w:pPr>
    </w:p>
    <w:p w:rsidR="00000000" w:rsidRPr="002124DB" w:rsidP="00043431">
      <w:pPr>
        <w:pStyle w:val="BodyText"/>
      </w:pPr>
      <w:r w:rsidRPr="002124DB">
        <w:t>Note: If a specific volume or frequency is not stated, then evidence must be provided at least once.</w:t>
      </w:r>
    </w:p>
    <w:p w:rsidR="00000000" w:rsidRPr="002124DB" w:rsidP="002124DB">
      <w:pPr>
        <w:pStyle w:val="Heading1"/>
      </w:pPr>
      <w:bookmarkStart w:id="10" w:name="O_671053"/>
      <w:bookmarkEnd w:id="10"/>
      <w:r w:rsidRPr="002124DB">
        <w:t>Knowledge Evidence</w:t>
      </w:r>
    </w:p>
    <w:p w:rsidR="00000000" w:rsidRPr="002124DB" w:rsidP="00043431">
      <w:pPr>
        <w:pStyle w:val="BodyText"/>
      </w:pPr>
      <w:r w:rsidRPr="002124DB">
        <w:t>To complete the unit requirements safely and effectively, the individual must:</w:t>
      </w:r>
    </w:p>
    <w:p w:rsidR="00000000" w:rsidRPr="002124DB" w:rsidP="002124DB">
      <w:pPr>
        <w:pStyle w:val="ListBullet"/>
      </w:pPr>
      <w:r w:rsidRPr="002124DB">
        <w:t>discuss the key purpose and objective o</w:t>
      </w:r>
      <w:r w:rsidRPr="002124DB">
        <w:t>f budgets and forecasts, including relevance of milestones and key performance indicators</w:t>
      </w:r>
    </w:p>
    <w:p w:rsidR="00000000" w:rsidRPr="002124DB" w:rsidP="002124DB">
      <w:pPr>
        <w:pStyle w:val="ListBullet"/>
      </w:pPr>
      <w:r w:rsidRPr="002124DB">
        <w:t>discuss issues relating to ethical considerations for budgetary forecasting and projections to explain the strength of assumptions and forecast reliabilities</w:t>
      </w:r>
    </w:p>
    <w:p w:rsidR="00000000" w:rsidRPr="002124DB" w:rsidP="002124DB">
      <w:pPr>
        <w:pStyle w:val="ListBullet"/>
      </w:pPr>
      <w:r w:rsidRPr="002124DB">
        <w:t>describe</w:t>
      </w:r>
      <w:r w:rsidRPr="002124DB">
        <w:t xml:space="preserve"> types and sources of data and information required for budgeting and forecasting </w:t>
      </w:r>
    </w:p>
    <w:p w:rsidR="00000000" w:rsidRPr="002124DB" w:rsidP="002124DB">
      <w:pPr>
        <w:pStyle w:val="ListBullet"/>
      </w:pPr>
      <w:r w:rsidRPr="002124DB">
        <w:t>outline a range of expenditure and revenue items relevant to budgeting and forecasting</w:t>
      </w:r>
    </w:p>
    <w:p w:rsidR="00000000" w:rsidRPr="002124DB" w:rsidP="002124DB">
      <w:pPr>
        <w:pStyle w:val="ListBullet"/>
      </w:pPr>
      <w:r w:rsidRPr="002124DB">
        <w:t>compare and contrast forecasting techniques</w:t>
      </w:r>
    </w:p>
    <w:p w:rsidR="00000000" w:rsidRPr="002124DB" w:rsidP="002124DB">
      <w:pPr>
        <w:pStyle w:val="ListBullet"/>
      </w:pPr>
      <w:r w:rsidRPr="002124DB">
        <w:t>identify the key features of organisational procedures and policy relevant to budgeting and forecasting</w:t>
      </w:r>
    </w:p>
    <w:p w:rsidR="00000000" w:rsidRPr="002124DB" w:rsidP="002124DB">
      <w:pPr>
        <w:pStyle w:val="ListBullet"/>
      </w:pPr>
      <w:r w:rsidRPr="002124DB">
        <w:t>identify and explain the key principles and practices of:</w:t>
      </w:r>
    </w:p>
    <w:p w:rsidR="00000000" w:rsidRPr="002124DB" w:rsidP="002124DB">
      <w:pPr>
        <w:pStyle w:val="ListBullet2"/>
      </w:pPr>
      <w:r w:rsidRPr="002124DB">
        <w:t>accrual accounting</w:t>
      </w:r>
    </w:p>
    <w:p w:rsidR="00000000" w:rsidRPr="002124DB" w:rsidP="002124DB">
      <w:pPr>
        <w:pStyle w:val="ListBullet2"/>
      </w:pPr>
      <w:r w:rsidRPr="002124DB">
        <w:t>budgetary control</w:t>
      </w:r>
    </w:p>
    <w:p w:rsidR="00000000" w:rsidRPr="002124DB" w:rsidP="002124DB">
      <w:pPr>
        <w:pStyle w:val="ListBullet2"/>
      </w:pPr>
      <w:r w:rsidRPr="002124DB">
        <w:t>corporate governance</w:t>
      </w:r>
    </w:p>
    <w:p w:rsidR="00000000" w:rsidRPr="002124DB" w:rsidP="002124DB">
      <w:pPr>
        <w:pStyle w:val="ListBullet2"/>
      </w:pPr>
      <w:r w:rsidRPr="002124DB">
        <w:t>double-entry bookkeeping</w:t>
      </w:r>
    </w:p>
    <w:p w:rsidR="00043431" w:rsidP="002124DB">
      <w:pPr>
        <w:pStyle w:val="ListBullet2"/>
      </w:pPr>
      <w:r w:rsidRPr="002124DB">
        <w:t>statistica</w:t>
      </w:r>
      <w:r w:rsidRPr="002124DB">
        <w:t>l analysis and measures of variance.</w:t>
      </w:r>
    </w:p>
    <w:p w:rsidR="00043431" w:rsidP="002124DB">
      <w:pPr>
        <w:pStyle w:val="ListBullet2"/>
      </w:pPr>
    </w:p>
    <w:p w:rsidR="00000000" w:rsidRPr="002124DB" w:rsidP="002124DB">
      <w:pPr>
        <w:pStyle w:val="Heading1"/>
      </w:pPr>
      <w:bookmarkStart w:id="11" w:name="O_671054"/>
      <w:bookmarkEnd w:id="11"/>
      <w:r w:rsidRPr="002124DB">
        <w:t>Assessment Conditions</w:t>
      </w:r>
    </w:p>
    <w:p w:rsidR="00000000" w:rsidRPr="002124DB" w:rsidP="00043431">
      <w:pPr>
        <w:pStyle w:val="BodyText"/>
      </w:pPr>
      <w:r w:rsidRPr="002124DB">
        <w:t>Assessment must be conducted in a safe environment where evidence gathered demonstrates consistent performance of typical activities experienced in the accounting field of work an</w:t>
      </w:r>
      <w:r w:rsidRPr="002124DB">
        <w:t>d include access to:</w:t>
      </w:r>
    </w:p>
    <w:p w:rsidR="00000000" w:rsidRPr="002124DB" w:rsidP="002124DB">
      <w:pPr>
        <w:pStyle w:val="ListBullet"/>
      </w:pPr>
      <w:r w:rsidRPr="002124DB">
        <w:t>common office equipment, technology, software and consumables.</w:t>
      </w:r>
    </w:p>
    <w:p w:rsidR="00000000" w:rsidRPr="002124DB" w:rsidP="002124DB">
      <w:pPr>
        <w:pStyle w:val="BodyText"/>
      </w:pPr>
    </w:p>
    <w:p w:rsidR="00000000" w:rsidRPr="002124DB" w:rsidP="00043431">
      <w:pPr>
        <w:pStyle w:val="BodyText"/>
      </w:pPr>
      <w:r w:rsidRPr="002124DB">
        <w:t>Assessors must satisfy NVR/AQTF assessor requirements.</w:t>
      </w:r>
    </w:p>
    <w:p w:rsidR="00000000" w:rsidRPr="002124DB" w:rsidP="002124DB">
      <w:pPr>
        <w:pStyle w:val="Heading1"/>
      </w:pPr>
      <w:bookmarkStart w:id="12" w:name="O_671057"/>
      <w:bookmarkEnd w:id="12"/>
      <w:r w:rsidRPr="002124DB">
        <w:t>Links</w:t>
      </w:r>
    </w:p>
    <w:p w:rsidR="00000000" w:rsidRPr="002124DB" w:rsidP="00043431">
      <w:pPr>
        <w:pStyle w:val="BodyText"/>
      </w:pPr>
      <w:r w:rsidRPr="002124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4229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124DB" w:rsidP="002124DB"/>
    <w:sectPr w:rsidSect="002124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4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4DB" w:rsidRPr="00043431" w:rsidP="000434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4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31" w:rsidP="002124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43431" w:rsidP="002124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43431" w:rsidP="002124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4DB" w:rsidP="002124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3431">
      <w:t>Approved</w:t>
    </w:r>
    <w:r w:rsidR="000434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343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3431">
      <w:rPr>
        <w:noProof/>
      </w:rPr>
      <w:t>5</w:t>
    </w:r>
    <w:r>
      <w:rPr>
        <w:noProof/>
      </w:rPr>
      <w:fldChar w:fldCharType="end"/>
    </w:r>
  </w:p>
  <w:p w:rsidR="002124DB" w:rsidP="002124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34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3431">
      <w:t>Future Skills Organisation</w:t>
    </w:r>
    <w:r w:rsidR="00043431">
      <w:fldChar w:fldCharType="end"/>
    </w:r>
  </w:p>
  <w:p w:rsidR="002124DB" w:rsidP="002124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4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24DB" w:rsidRPr="00043431" w:rsidP="000434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4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31" w:rsidRPr="002D2AF8" w:rsidP="002124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FNSACC503 Manage budgets and forecasts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3431" w:rsidP="002124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4DB" w:rsidRPr="002D2AF8" w:rsidP="002124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3431">
      <w:t>FNSACC503 Manage budgets and forecasts</w:t>
    </w:r>
    <w:r w:rsidR="000434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3431">
      <w:rPr>
        <w:noProof/>
      </w:rPr>
      <w:t>2 March 2025</w:t>
    </w:r>
    <w:r>
      <w:fldChar w:fldCharType="end"/>
    </w:r>
  </w:p>
  <w:p w:rsidR="002124DB" w:rsidP="002124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DE84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06E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04CB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4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24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24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24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24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24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24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24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24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24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24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24DB"/>
  </w:style>
  <w:style w:type="character" w:customStyle="1" w:styleId="Heading1Char">
    <w:name w:val="Heading 1 Char"/>
    <w:basedOn w:val="DefaultParagraphFont"/>
    <w:link w:val="Heading1"/>
    <w:rsid w:val="002124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24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24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24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24DB"/>
    <w:rPr>
      <w:b/>
      <w:spacing w:val="0"/>
    </w:rPr>
  </w:style>
  <w:style w:type="paragraph" w:styleId="ListBullet2">
    <w:name w:val="List Bullet 2"/>
    <w:basedOn w:val="List2"/>
    <w:rsid w:val="002124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124DB"/>
    <w:rPr>
      <w:i/>
    </w:rPr>
  </w:style>
  <w:style w:type="paragraph" w:customStyle="1" w:styleId="SuperHeading">
    <w:name w:val="SuperHeading"/>
    <w:basedOn w:val="Normal"/>
    <w:rsid w:val="002124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24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24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24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24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24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24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24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24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24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24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24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24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24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24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24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24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24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24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24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24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24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24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24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24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24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24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24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24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24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24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24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24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24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24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24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24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24DB"/>
  </w:style>
  <w:style w:type="paragraph" w:styleId="TableofFigures">
    <w:name w:val="table of figures"/>
    <w:basedOn w:val="Normal"/>
    <w:next w:val="Normal"/>
    <w:semiHidden/>
    <w:rsid w:val="002124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24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24DB"/>
    <w:rPr>
      <w:rFonts w:ascii="Wingdings" w:hAnsi="Wingdings"/>
    </w:rPr>
  </w:style>
  <w:style w:type="paragraph" w:customStyle="1" w:styleId="TableHeading">
    <w:name w:val="Table Heading"/>
    <w:basedOn w:val="HeadingBase"/>
    <w:rsid w:val="002124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24DB"/>
    <w:rPr>
      <w:color w:val="0033CC"/>
      <w:u w:val="none"/>
    </w:rPr>
  </w:style>
  <w:style w:type="paragraph" w:customStyle="1" w:styleId="BodyTextRight">
    <w:name w:val="Body Text Right"/>
    <w:basedOn w:val="BodyText"/>
    <w:rsid w:val="002124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24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24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24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24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24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24DB"/>
    <w:rPr>
      <w:sz w:val="32"/>
    </w:rPr>
  </w:style>
  <w:style w:type="paragraph" w:customStyle="1" w:styleId="HeadingProcedure">
    <w:name w:val="Heading Procedure"/>
    <w:basedOn w:val="HeadingBase"/>
    <w:next w:val="Normal"/>
    <w:rsid w:val="002124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24DB"/>
    <w:pPr>
      <w:spacing w:before="60" w:after="60"/>
    </w:pPr>
  </w:style>
  <w:style w:type="paragraph" w:styleId="ListContinue">
    <w:name w:val="List Continue"/>
    <w:basedOn w:val="List"/>
    <w:rsid w:val="002124DB"/>
    <w:pPr>
      <w:ind w:firstLine="0"/>
    </w:pPr>
  </w:style>
  <w:style w:type="paragraph" w:customStyle="1" w:styleId="ListNote">
    <w:name w:val="List Note"/>
    <w:basedOn w:val="List"/>
    <w:rsid w:val="002124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24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24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24DB"/>
    <w:rPr>
      <w:rFonts w:ascii="Courier New" w:hAnsi="Courier New"/>
    </w:rPr>
  </w:style>
  <w:style w:type="paragraph" w:customStyle="1" w:styleId="NoteBullet">
    <w:name w:val="Note Bullet"/>
    <w:basedOn w:val="Note"/>
    <w:rsid w:val="002124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24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24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24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24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24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24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24DB"/>
    <w:rPr>
      <w:b/>
      <w:smallCaps/>
    </w:rPr>
  </w:style>
  <w:style w:type="paragraph" w:customStyle="1" w:styleId="TableListNumber">
    <w:name w:val="Table List Number"/>
    <w:basedOn w:val="ListNumber"/>
    <w:rsid w:val="002124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24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24DB"/>
    <w:pPr>
      <w:numPr>
        <w:numId w:val="9"/>
      </w:numPr>
    </w:pPr>
  </w:style>
  <w:style w:type="paragraph" w:customStyle="1" w:styleId="ListAlpha2">
    <w:name w:val="List Alpha 2"/>
    <w:basedOn w:val="List2"/>
    <w:rsid w:val="002124DB"/>
    <w:pPr>
      <w:numPr>
        <w:numId w:val="8"/>
      </w:numPr>
    </w:pPr>
  </w:style>
  <w:style w:type="paragraph" w:styleId="List2">
    <w:name w:val="List 2"/>
    <w:basedOn w:val="BodyText"/>
    <w:rsid w:val="002124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24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24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24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24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24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24DB"/>
    <w:pPr>
      <w:numPr>
        <w:numId w:val="4"/>
      </w:numPr>
    </w:pPr>
  </w:style>
  <w:style w:type="paragraph" w:styleId="ListContinue2">
    <w:name w:val="List Continue 2"/>
    <w:basedOn w:val="List2"/>
    <w:rsid w:val="002124DB"/>
    <w:pPr>
      <w:ind w:firstLine="0"/>
    </w:pPr>
  </w:style>
  <w:style w:type="paragraph" w:styleId="ListContinue3">
    <w:name w:val="List Continue 3"/>
    <w:basedOn w:val="List3"/>
    <w:rsid w:val="002124DB"/>
    <w:pPr>
      <w:ind w:left="1021" w:firstLine="0"/>
    </w:pPr>
  </w:style>
  <w:style w:type="paragraph" w:styleId="ListContinue4">
    <w:name w:val="List Continue 4"/>
    <w:basedOn w:val="List4"/>
    <w:rsid w:val="002124DB"/>
    <w:pPr>
      <w:ind w:firstLine="0"/>
    </w:pPr>
  </w:style>
  <w:style w:type="paragraph" w:styleId="ListContinue5">
    <w:name w:val="List Continue 5"/>
    <w:basedOn w:val="List5"/>
    <w:rsid w:val="002124DB"/>
    <w:pPr>
      <w:ind w:firstLine="0"/>
    </w:pPr>
  </w:style>
  <w:style w:type="paragraph" w:styleId="ListNumber3">
    <w:name w:val="List Number 3"/>
    <w:basedOn w:val="List3"/>
    <w:rsid w:val="002124DB"/>
    <w:pPr>
      <w:numPr>
        <w:numId w:val="5"/>
      </w:numPr>
    </w:pPr>
  </w:style>
  <w:style w:type="paragraph" w:styleId="ListNumber4">
    <w:name w:val="List Number 4"/>
    <w:basedOn w:val="List4"/>
    <w:rsid w:val="002124DB"/>
    <w:pPr>
      <w:numPr>
        <w:numId w:val="6"/>
      </w:numPr>
    </w:pPr>
  </w:style>
  <w:style w:type="paragraph" w:styleId="ListNumber5">
    <w:name w:val="List Number 5"/>
    <w:basedOn w:val="List5"/>
    <w:rsid w:val="002124DB"/>
    <w:pPr>
      <w:numPr>
        <w:numId w:val="7"/>
      </w:numPr>
    </w:pPr>
  </w:style>
  <w:style w:type="paragraph" w:styleId="BlockText">
    <w:name w:val="Block Text"/>
    <w:basedOn w:val="Normal"/>
    <w:rsid w:val="002124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24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24DB"/>
    <w:rPr>
      <w:sz w:val="16"/>
      <w:vertAlign w:val="superscript"/>
    </w:rPr>
  </w:style>
  <w:style w:type="character" w:customStyle="1" w:styleId="Symbols">
    <w:name w:val="Symbols"/>
    <w:basedOn w:val="DefaultParagraphFont"/>
    <w:rsid w:val="002124DB"/>
    <w:rPr>
      <w:rFonts w:ascii="Symbol" w:hAnsi="Symbol"/>
    </w:rPr>
  </w:style>
  <w:style w:type="character" w:customStyle="1" w:styleId="MenuOptions">
    <w:name w:val="Menu Options"/>
    <w:basedOn w:val="DefaultParagraphFont"/>
    <w:rsid w:val="002124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24DB"/>
    <w:rPr>
      <w:b/>
    </w:rPr>
  </w:style>
  <w:style w:type="character" w:customStyle="1" w:styleId="Underlined">
    <w:name w:val="Underlined"/>
    <w:basedOn w:val="DefaultParagraphFont"/>
    <w:rsid w:val="002124DB"/>
    <w:rPr>
      <w:u w:val="single"/>
    </w:rPr>
  </w:style>
  <w:style w:type="paragraph" w:customStyle="1" w:styleId="TableBodyTextRight">
    <w:name w:val="Table Body Text Right"/>
    <w:basedOn w:val="TableBodyText"/>
    <w:rsid w:val="002124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24DB"/>
    <w:rPr>
      <w:sz w:val="18"/>
    </w:rPr>
  </w:style>
  <w:style w:type="paragraph" w:customStyle="1" w:styleId="BodySmallRight">
    <w:name w:val="Body Small Right"/>
    <w:basedOn w:val="BodyTextRight"/>
    <w:rsid w:val="002124DB"/>
    <w:rPr>
      <w:sz w:val="18"/>
      <w:szCs w:val="18"/>
    </w:rPr>
  </w:style>
  <w:style w:type="paragraph" w:customStyle="1" w:styleId="MarginEdition">
    <w:name w:val="Margin Edition"/>
    <w:basedOn w:val="MarginNote"/>
    <w:rsid w:val="002124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24DB"/>
    <w:rPr>
      <w:sz w:val="2"/>
      <w:szCs w:val="2"/>
    </w:rPr>
  </w:style>
  <w:style w:type="character" w:customStyle="1" w:styleId="Small">
    <w:name w:val="Small"/>
    <w:basedOn w:val="DefaultParagraphFont"/>
    <w:rsid w:val="002124DB"/>
    <w:rPr>
      <w:sz w:val="16"/>
    </w:rPr>
  </w:style>
  <w:style w:type="paragraph" w:customStyle="1" w:styleId="WideTable">
    <w:name w:val="Wide Table"/>
    <w:basedOn w:val="Normal"/>
    <w:rsid w:val="002124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24DB"/>
  </w:style>
  <w:style w:type="paragraph" w:styleId="Quote">
    <w:name w:val="Quote"/>
    <w:basedOn w:val="Heading1"/>
    <w:link w:val="QuoteChar"/>
    <w:qFormat/>
    <w:rsid w:val="002124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24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24DB"/>
    <w:pPr>
      <w:pageBreakBefore/>
    </w:pPr>
  </w:style>
  <w:style w:type="paragraph" w:customStyle="1" w:styleId="Border">
    <w:name w:val="Border"/>
    <w:basedOn w:val="Normal"/>
    <w:qFormat/>
    <w:rsid w:val="002124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24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4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4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24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24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24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24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24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24DB"/>
    <w:rPr>
      <w:u w:val="single"/>
    </w:rPr>
  </w:style>
  <w:style w:type="character" w:customStyle="1" w:styleId="BoldandItalics">
    <w:name w:val="Bold and Italics"/>
    <w:qFormat/>
    <w:rsid w:val="002124DB"/>
    <w:rPr>
      <w:b/>
      <w:i/>
      <w:u w:val="none"/>
    </w:rPr>
  </w:style>
  <w:style w:type="paragraph" w:styleId="BalloonText">
    <w:name w:val="Balloon Text"/>
    <w:basedOn w:val="Normal"/>
    <w:link w:val="BalloonTextChar"/>
    <w:rsid w:val="002124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24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24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24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24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24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24DB"/>
    <w:pPr>
      <w:spacing w:before="0" w:after="0"/>
    </w:pPr>
  </w:style>
  <w:style w:type="paragraph" w:customStyle="1" w:styleId="BodyTextBold">
    <w:name w:val="Body Text Bold"/>
    <w:basedOn w:val="BodyText"/>
    <w:qFormat/>
    <w:rsid w:val="002124DB"/>
    <w:rPr>
      <w:b/>
    </w:rPr>
  </w:style>
  <w:style w:type="character" w:styleId="Hyperlink">
    <w:name w:val="Hyperlink"/>
    <w:basedOn w:val="DefaultParagraphFont"/>
    <w:uiPriority w:val="99"/>
    <w:unhideWhenUsed/>
    <w:rsid w:val="000434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951</Words>
  <Characters>6289</Characters>
  <Application>Microsoft Office Word</Application>
  <DocSecurity>0</DocSecurity>
  <Lines>216</Lines>
  <Paragraphs>134</Paragraphs>
  <ScaleCrop>false</ScaleCrop>
  <Company>Author-it Software Corporation Ltd.</Company>
  <LinksUpToDate>false</LinksUpToDate>
  <CharactersWithSpaces>7106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FNSACC503 Manage budgets and forecasts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2025-03-01T20:59:00Z</dcterms:created>
  <dcterms:modified xsi:type="dcterms:W3CDTF">2025-03-01T20:59:00Z</dcterms:modified>
</cp:coreProperties>
</file>