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C2D" w:rsidP="00CC1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FNSACC421 Prepare financial reports</w:t>
      </w:r>
      <w:r>
        <w:fldChar w:fldCharType="end"/>
      </w:r>
    </w:p>
    <w:p w:rsidR="00CC1C2D" w:rsidP="00CC1C2D">
      <w:pPr>
        <w:pStyle w:val="Version"/>
        <w:sectPr w:rsidSect="009B6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4BE" w:rsidP="009B64BE">
      <w:pPr>
        <w:pStyle w:val="SuperHeading"/>
      </w:pPr>
      <w:r w:rsidRPr="009B64BE">
        <w:t>FNSACC421 Prepare financial reports</w:t>
      </w:r>
    </w:p>
    <w:p w:rsidR="00000000" w:rsidRPr="009B64BE" w:rsidP="009B64BE">
      <w:pPr>
        <w:pStyle w:val="Heading1"/>
      </w:pPr>
      <w:bookmarkStart w:id="1" w:name="O_1235088"/>
      <w:bookmarkEnd w:id="1"/>
      <w:r w:rsidRPr="009B6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BodyText"/>
            </w:pPr>
            <w:r w:rsidRPr="009B64B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rPr>
                <w:rStyle w:val="SpecialBold"/>
              </w:rPr>
              <w:t>Comments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BodyText"/>
            </w:pPr>
            <w:r w:rsidRPr="009B64BE">
              <w:t>This version first released with the FNS Financial Services Training Package Version 8.0.</w:t>
            </w:r>
          </w:p>
          <w:p w:rsidR="00000000" w:rsidRPr="009B64BE" w:rsidP="009B64BE">
            <w:pPr>
              <w:pStyle w:val="BodyText"/>
            </w:pPr>
            <w:r w:rsidRPr="009B64BE">
              <w:t>Newly created unit.</w:t>
            </w:r>
          </w:p>
        </w:tc>
      </w:tr>
    </w:tbl>
    <w:p w:rsidR="00000000" w:rsidRPr="009B64BE" w:rsidP="009B64BE">
      <w:pPr>
        <w:pStyle w:val="BodyText"/>
      </w:pPr>
    </w:p>
    <w:p w:rsidR="00000000" w:rsidRPr="009B64BE" w:rsidP="009B64BE">
      <w:pPr>
        <w:pStyle w:val="AllowPageBreak"/>
      </w:pPr>
    </w:p>
    <w:p w:rsidR="00000000" w:rsidRPr="009B64BE" w:rsidP="009B64BE">
      <w:pPr>
        <w:pStyle w:val="Heading1"/>
      </w:pPr>
      <w:bookmarkStart w:id="2" w:name="O_1235089"/>
      <w:bookmarkEnd w:id="2"/>
      <w:r w:rsidRPr="009B64BE">
        <w:t>Application</w:t>
      </w:r>
    </w:p>
    <w:p w:rsidR="00000000" w:rsidRPr="009B64BE" w:rsidP="00CC1C2D">
      <w:pPr>
        <w:pStyle w:val="BodyText"/>
      </w:pPr>
      <w:r w:rsidRPr="009B64BE">
        <w:t xml:space="preserve">This unit describes the skills and knowledge required to record </w:t>
      </w:r>
      <w:r w:rsidRPr="009B64BE">
        <w:t>general journal adjustment entries and to prepare end of period financial reports.</w:t>
      </w:r>
    </w:p>
    <w:p w:rsidR="00000000" w:rsidRPr="009B64BE" w:rsidP="00CC1C2D">
      <w:pPr>
        <w:pStyle w:val="BodyText"/>
      </w:pPr>
      <w:r w:rsidRPr="009B64BE">
        <w:t>The unit applies to individuals who are responsible for preparing financial reports. They may be individuals providing administrative support in an organisation, or they mig</w:t>
      </w:r>
      <w:r w:rsidRPr="009B64BE">
        <w:t>ht have responsibility for these tasks in relation to their own workgroup or role.</w:t>
      </w:r>
    </w:p>
    <w:p w:rsidR="00000000" w:rsidRPr="009B64BE" w:rsidP="00CC1C2D">
      <w:pPr>
        <w:pStyle w:val="BodyText"/>
      </w:pPr>
      <w:r w:rsidRPr="009B64BE">
        <w:t>Work functions in the occupational areas where this unit may be used are subject to regulatory requirements. Users are advised to check with the relevant regulatory authorit</w:t>
      </w:r>
      <w:r w:rsidRPr="009B64BE">
        <w:t>ies to confirm those requirements.</w:t>
      </w:r>
    </w:p>
    <w:p w:rsidR="00000000" w:rsidRPr="009B64BE" w:rsidP="009B64BE">
      <w:pPr>
        <w:pStyle w:val="Heading1"/>
      </w:pPr>
      <w:bookmarkStart w:id="3" w:name="O_1235092"/>
      <w:bookmarkEnd w:id="3"/>
      <w:r w:rsidRPr="009B64BE">
        <w:t>Unit Sector</w:t>
      </w:r>
    </w:p>
    <w:p w:rsidR="00000000" w:rsidRPr="009B64BE" w:rsidP="00CC1C2D">
      <w:pPr>
        <w:pStyle w:val="BodyText"/>
      </w:pPr>
      <w:r w:rsidRPr="009B64BE">
        <w:t>Accounting</w:t>
      </w:r>
    </w:p>
    <w:p w:rsidR="00000000" w:rsidRPr="009B64BE" w:rsidP="009B64BE">
      <w:pPr>
        <w:pStyle w:val="Heading1"/>
      </w:pPr>
      <w:bookmarkStart w:id="4" w:name="O_1235093"/>
      <w:bookmarkEnd w:id="4"/>
      <w:r w:rsidRPr="009B64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BodyText"/>
            </w:pPr>
            <w:r w:rsidRPr="009B64BE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rPr>
                <w:rStyle w:val="SpecialBold"/>
              </w:rPr>
              <w:t>PERFORMANCE CRITERIA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BodyText"/>
            </w:pPr>
            <w:r w:rsidRPr="009B64BE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"/>
              <w:rPr>
                <w:lang w:val="en-NZ"/>
              </w:rPr>
            </w:pPr>
            <w:r w:rsidRPr="009B64BE">
              <w:t>1. Prepare and maintain asset register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List"/>
            </w:pPr>
            <w:r w:rsidRPr="009B64BE">
              <w:t>1.1 Prepare a register of property, plant and equipment from fixed asset transactions according to legislative and organ</w:t>
            </w:r>
            <w:r w:rsidRPr="009B64BE">
              <w:t>isational policies and procedures</w:t>
            </w:r>
          </w:p>
          <w:p w:rsidR="00000000" w:rsidRPr="009B64BE" w:rsidP="009B64BE">
            <w:pPr>
              <w:pStyle w:val="List"/>
            </w:pPr>
            <w:r w:rsidRPr="009B64BE">
              <w:t>1.2 Determine method of calculating depreciation according to organisational requirements</w:t>
            </w:r>
          </w:p>
          <w:p w:rsidR="00000000" w:rsidP="009B64BE">
            <w:pPr>
              <w:pStyle w:val="List"/>
              <w:rPr>
                <w:lang w:val="en-NZ"/>
              </w:rPr>
            </w:pPr>
            <w:r w:rsidRPr="009B64BE">
              <w:t>1.3 Establish process for maintaining asset register and associated depreciation schedule according to accounting requirements and o</w:t>
            </w:r>
            <w:r w:rsidRPr="009B64BE">
              <w:t>rganisational policies and procedures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"/>
              <w:rPr>
                <w:lang w:val="en-NZ"/>
              </w:rPr>
            </w:pPr>
            <w:r w:rsidRPr="009B64BE">
              <w:t>2. Record general journal entries for balance day adjustments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List"/>
            </w:pPr>
            <w:r w:rsidRPr="009B64BE">
              <w:t>2.1 Record depreciation of non-current assets and disposal of fixed assets according to accounting requirements and organisational policies and procedures</w:t>
            </w:r>
          </w:p>
          <w:p w:rsidR="00000000" w:rsidRPr="009B64BE" w:rsidP="009B64BE">
            <w:pPr>
              <w:pStyle w:val="List"/>
            </w:pPr>
            <w:r w:rsidRPr="009B64BE">
              <w:t>2.2 Adjust expense accounts and revenue accounts for prepayments and accruals</w:t>
            </w:r>
          </w:p>
          <w:p w:rsidR="00000000" w:rsidRPr="009B64BE" w:rsidP="009B64BE">
            <w:pPr>
              <w:pStyle w:val="List"/>
            </w:pPr>
            <w:r w:rsidRPr="009B64BE">
              <w:t>2.3 Record bad and doubtful debts according to accounting requirements and organisational policy and procedures</w:t>
            </w:r>
          </w:p>
          <w:p w:rsidR="00000000" w:rsidP="009B64BE">
            <w:pPr>
              <w:pStyle w:val="List"/>
              <w:rPr>
                <w:lang w:val="en-NZ"/>
              </w:rPr>
            </w:pPr>
            <w:r w:rsidRPr="009B64BE">
              <w:t>2.4 Adjust ledger accounts for inventories and transfer to final a</w:t>
            </w:r>
            <w:r w:rsidRPr="009B64BE">
              <w:t>ccounts, if required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"/>
              <w:rPr>
                <w:lang w:val="en-NZ"/>
              </w:rPr>
            </w:pPr>
            <w:r w:rsidRPr="009B64BE">
              <w:t>3. Update and prepare final general ledger accounts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List"/>
            </w:pPr>
            <w:r w:rsidRPr="009B64BE">
              <w:t>3.1 Make general journal entries for balance day adjustments in general ledger system according to accounting requirements and organisational policies and procedures</w:t>
            </w:r>
          </w:p>
          <w:p w:rsidR="00000000" w:rsidRPr="009B64BE" w:rsidP="009B64BE">
            <w:pPr>
              <w:pStyle w:val="List"/>
            </w:pPr>
            <w:r w:rsidRPr="009B64BE">
              <w:t>3.2 Post revenue</w:t>
            </w:r>
            <w:r w:rsidRPr="009B64BE">
              <w:t xml:space="preserve"> and expense account balances to final general ledger accounts system</w:t>
            </w:r>
          </w:p>
          <w:p w:rsidR="00000000" w:rsidP="009B64BE">
            <w:pPr>
              <w:pStyle w:val="List"/>
              <w:rPr>
                <w:lang w:val="en-NZ"/>
              </w:rPr>
            </w:pPr>
            <w:r w:rsidRPr="009B64BE">
              <w:t>3.3 Prepare final general ledger accounts that reflect gross and net profits for reporting period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"/>
              <w:rPr>
                <w:lang w:val="en-NZ"/>
              </w:rPr>
            </w:pPr>
            <w:r w:rsidRPr="009B64BE">
              <w:t>4. Prepare end of period financial reports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List"/>
            </w:pPr>
            <w:r w:rsidRPr="009B64BE">
              <w:t xml:space="preserve">4.1 Prepare revenue statement that reflects </w:t>
            </w:r>
            <w:r w:rsidRPr="009B64BE">
              <w:t>operating profit for reporting period according to organisational requirements</w:t>
            </w:r>
          </w:p>
          <w:p w:rsidR="00000000" w:rsidRPr="009B64BE" w:rsidP="009B64BE">
            <w:pPr>
              <w:pStyle w:val="List"/>
            </w:pPr>
            <w:r w:rsidRPr="009B64BE">
              <w:t>4.2 Prepare balance sheet and reflect financial position of business at end of reporting period</w:t>
            </w:r>
          </w:p>
          <w:p w:rsidR="00000000" w:rsidRPr="009B64BE" w:rsidP="009B64BE">
            <w:pPr>
              <w:pStyle w:val="List"/>
            </w:pPr>
            <w:r w:rsidRPr="009B64BE">
              <w:t>4.3 Identify and correct errors or refer for resolution according to organisation</w:t>
            </w:r>
            <w:r w:rsidRPr="009B64BE">
              <w:t xml:space="preserve">al policy and procedures </w:t>
            </w:r>
          </w:p>
        </w:tc>
      </w:tr>
    </w:tbl>
    <w:p w:rsidR="00000000" w:rsidRPr="009B64BE" w:rsidP="009B64BE">
      <w:pPr>
        <w:pStyle w:val="BodyText"/>
      </w:pPr>
    </w:p>
    <w:p w:rsidR="00000000" w:rsidRPr="009B64BE" w:rsidP="009B64BE">
      <w:pPr>
        <w:pStyle w:val="AllowPageBreak"/>
      </w:pPr>
    </w:p>
    <w:p w:rsidR="00000000" w:rsidRPr="009B64BE" w:rsidP="009B64BE">
      <w:pPr>
        <w:pStyle w:val="Heading1"/>
      </w:pPr>
      <w:bookmarkStart w:id="5" w:name="O_1235094"/>
      <w:bookmarkEnd w:id="5"/>
      <w:r w:rsidRPr="009B64BE">
        <w:t>Foundation Skills</w:t>
      </w:r>
    </w:p>
    <w:p w:rsidR="00000000" w:rsidRPr="00CC1C2D" w:rsidP="00CC1C2D">
      <w:pPr>
        <w:pStyle w:val="BodyText"/>
        <w:rPr>
          <w:i/>
        </w:rPr>
      </w:pPr>
      <w:r w:rsidRPr="00CC1C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BodyText"/>
            </w:pPr>
            <w:r w:rsidRPr="009B64BE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rPr>
                <w:rStyle w:val="SpecialBold"/>
              </w:rPr>
              <w:t>DESCRIPTION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Bullet"/>
              <w:rPr>
                <w:lang w:val="en-NZ"/>
              </w:rPr>
            </w:pPr>
            <w:r w:rsidRPr="009B64BE">
              <w:t>Uses a wide range of mathematical calculations to interpret and arrange/compare numerical information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Bullet"/>
              <w:rPr>
                <w:lang w:val="en-NZ"/>
              </w:rPr>
            </w:pPr>
            <w:r w:rsidRPr="009B64BE">
              <w:t>Identifies and interprets information from organisational policies, procedures and job requirements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Bullet"/>
              <w:rPr>
                <w:lang w:val="en-NZ"/>
              </w:rPr>
            </w:pPr>
            <w:r w:rsidRPr="009B64BE">
              <w:t>Records accurate data using releva</w:t>
            </w:r>
            <w:r w:rsidRPr="009B64BE">
              <w:t>nt format, structure and vocabulary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ListBullet"/>
              <w:rPr>
                <w:lang w:val="en-NZ"/>
              </w:rPr>
            </w:pPr>
            <w:r w:rsidRPr="009B64BE">
              <w:t>Plans and completes tasks according to set guidelines and timelines</w:t>
            </w:r>
          </w:p>
        </w:tc>
      </w:tr>
      <w:tr w:rsidTr="009B6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4BE">
            <w:pPr>
              <w:pStyle w:val="BodyText"/>
              <w:rPr>
                <w:lang w:val="en-NZ"/>
              </w:rPr>
            </w:pPr>
            <w:r w:rsidRPr="009B64BE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4BE" w:rsidP="009B64BE">
            <w:pPr>
              <w:pStyle w:val="ListBullet"/>
            </w:pPr>
            <w:r w:rsidRPr="009B64BE">
              <w:t xml:space="preserve">Uses the main features and functions of digital technologies to access, record, store, </w:t>
            </w:r>
            <w:r w:rsidRPr="009B64BE">
              <w:t xml:space="preserve">organise and compile data as </w:t>
            </w:r>
            <w:r w:rsidRPr="009B64BE">
              <w:t>required</w:t>
            </w:r>
          </w:p>
        </w:tc>
      </w:tr>
    </w:tbl>
    <w:p w:rsidR="00000000" w:rsidRPr="009B64BE" w:rsidP="009B64BE">
      <w:pPr>
        <w:pStyle w:val="BodyText"/>
      </w:pPr>
    </w:p>
    <w:p w:rsidR="00000000" w:rsidRPr="009B64BE" w:rsidP="009B64BE">
      <w:pPr>
        <w:pStyle w:val="AllowPageBreak"/>
      </w:pPr>
    </w:p>
    <w:p w:rsidR="00000000" w:rsidRPr="009B64BE" w:rsidP="009B64BE">
      <w:pPr>
        <w:pStyle w:val="Heading1"/>
      </w:pPr>
      <w:bookmarkStart w:id="6" w:name="O_1235096"/>
      <w:bookmarkEnd w:id="6"/>
      <w:r w:rsidRPr="009B64BE">
        <w:t>Unit Mapping Information</w:t>
      </w:r>
    </w:p>
    <w:p w:rsidR="00000000" w:rsidRPr="009B64BE" w:rsidP="00CC1C2D">
      <w:pPr>
        <w:pStyle w:val="BodyText"/>
      </w:pPr>
      <w:r w:rsidRPr="009B64BE">
        <w:t>Newly created unit.</w:t>
      </w:r>
    </w:p>
    <w:p w:rsidR="00000000" w:rsidRPr="009B64BE" w:rsidP="009B64BE">
      <w:pPr>
        <w:pStyle w:val="Heading1"/>
      </w:pPr>
      <w:bookmarkStart w:id="7" w:name="O_1235103"/>
      <w:bookmarkEnd w:id="7"/>
      <w:r w:rsidRPr="009B64BE">
        <w:t>Links</w:t>
      </w:r>
    </w:p>
    <w:p w:rsidR="00000000" w:rsidRPr="009B64BE" w:rsidP="00CC1C2D">
      <w:pPr>
        <w:pStyle w:val="BodyText"/>
      </w:pPr>
      <w:r w:rsidRPr="009B64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158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64BE" w:rsidP="009B64BE"/>
    <w:sectPr w:rsidSect="009B6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BE" w:rsidRPr="00CC1C2D" w:rsidP="00CC1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2D" w:rsidP="009B6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C2D" w:rsidP="009B6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1C2D" w:rsidP="009B6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4BE" w:rsidRPr="00CC1C2D" w:rsidP="00CC1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2D" w:rsidRPr="002D2AF8" w:rsidP="009B6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FNSACC421 Prepare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C1C2D" w:rsidP="009B6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28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0E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4BE"/>
  </w:style>
  <w:style w:type="character" w:customStyle="1" w:styleId="Heading1Char">
    <w:name w:val="Heading 1 Char"/>
    <w:basedOn w:val="DefaultParagraphFont"/>
    <w:link w:val="Heading1"/>
    <w:rsid w:val="009B6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4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64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64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4BE"/>
    <w:rPr>
      <w:b/>
      <w:spacing w:val="0"/>
    </w:rPr>
  </w:style>
  <w:style w:type="character" w:styleId="Emphasis">
    <w:name w:val="Emphasis"/>
    <w:basedOn w:val="DefaultParagraphFont"/>
    <w:qFormat/>
    <w:rsid w:val="009B64BE"/>
    <w:rPr>
      <w:i/>
    </w:rPr>
  </w:style>
  <w:style w:type="paragraph" w:customStyle="1" w:styleId="SuperHeading">
    <w:name w:val="SuperHeading"/>
    <w:basedOn w:val="Normal"/>
    <w:rsid w:val="009B6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4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6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4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4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4BE"/>
  </w:style>
  <w:style w:type="paragraph" w:styleId="TableofFigures">
    <w:name w:val="table of figures"/>
    <w:basedOn w:val="Normal"/>
    <w:next w:val="Normal"/>
    <w:semiHidden/>
    <w:rsid w:val="009B6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4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4BE"/>
    <w:rPr>
      <w:rFonts w:ascii="Wingdings" w:hAnsi="Wingdings"/>
    </w:rPr>
  </w:style>
  <w:style w:type="paragraph" w:customStyle="1" w:styleId="TableHeading">
    <w:name w:val="Table Heading"/>
    <w:basedOn w:val="HeadingBase"/>
    <w:rsid w:val="009B6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4BE"/>
    <w:rPr>
      <w:color w:val="0033CC"/>
      <w:u w:val="none"/>
    </w:rPr>
  </w:style>
  <w:style w:type="paragraph" w:customStyle="1" w:styleId="BodyTextRight">
    <w:name w:val="Body Text Right"/>
    <w:basedOn w:val="BodyText"/>
    <w:rsid w:val="009B6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4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4BE"/>
    <w:rPr>
      <w:sz w:val="32"/>
    </w:rPr>
  </w:style>
  <w:style w:type="paragraph" w:customStyle="1" w:styleId="HeadingProcedure">
    <w:name w:val="Heading Procedure"/>
    <w:basedOn w:val="HeadingBase"/>
    <w:next w:val="Normal"/>
    <w:rsid w:val="009B6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4BE"/>
    <w:pPr>
      <w:spacing w:before="60" w:after="60"/>
    </w:pPr>
  </w:style>
  <w:style w:type="paragraph" w:styleId="ListContinue">
    <w:name w:val="List Continue"/>
    <w:basedOn w:val="List"/>
    <w:rsid w:val="009B64BE"/>
    <w:pPr>
      <w:ind w:firstLine="0"/>
    </w:pPr>
  </w:style>
  <w:style w:type="paragraph" w:customStyle="1" w:styleId="ListNote">
    <w:name w:val="List Note"/>
    <w:basedOn w:val="List"/>
    <w:rsid w:val="009B6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4BE"/>
    <w:rPr>
      <w:rFonts w:ascii="Courier New" w:hAnsi="Courier New"/>
    </w:rPr>
  </w:style>
  <w:style w:type="paragraph" w:customStyle="1" w:styleId="NoteBullet">
    <w:name w:val="Note Bullet"/>
    <w:basedOn w:val="Note"/>
    <w:rsid w:val="009B6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4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4BE"/>
    <w:rPr>
      <w:b/>
      <w:smallCaps/>
    </w:rPr>
  </w:style>
  <w:style w:type="paragraph" w:customStyle="1" w:styleId="TableListNumber">
    <w:name w:val="Table List Number"/>
    <w:basedOn w:val="ListNumber"/>
    <w:rsid w:val="009B6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4BE"/>
    <w:pPr>
      <w:numPr>
        <w:numId w:val="8"/>
      </w:numPr>
    </w:pPr>
  </w:style>
  <w:style w:type="paragraph" w:customStyle="1" w:styleId="ListAlpha2">
    <w:name w:val="List Alpha 2"/>
    <w:basedOn w:val="List2"/>
    <w:rsid w:val="009B64BE"/>
    <w:pPr>
      <w:numPr>
        <w:numId w:val="7"/>
      </w:numPr>
    </w:pPr>
  </w:style>
  <w:style w:type="paragraph" w:styleId="List2">
    <w:name w:val="List 2"/>
    <w:basedOn w:val="BodyText"/>
    <w:rsid w:val="009B6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4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4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4BE"/>
    <w:pPr>
      <w:numPr>
        <w:numId w:val="3"/>
      </w:numPr>
    </w:pPr>
  </w:style>
  <w:style w:type="paragraph" w:styleId="ListContinue2">
    <w:name w:val="List Continue 2"/>
    <w:basedOn w:val="List2"/>
    <w:rsid w:val="009B64BE"/>
    <w:pPr>
      <w:ind w:firstLine="0"/>
    </w:pPr>
  </w:style>
  <w:style w:type="paragraph" w:styleId="ListContinue3">
    <w:name w:val="List Continue 3"/>
    <w:basedOn w:val="List3"/>
    <w:rsid w:val="009B64BE"/>
    <w:pPr>
      <w:ind w:left="1021" w:firstLine="0"/>
    </w:pPr>
  </w:style>
  <w:style w:type="paragraph" w:styleId="ListContinue4">
    <w:name w:val="List Continue 4"/>
    <w:basedOn w:val="List4"/>
    <w:rsid w:val="009B64BE"/>
    <w:pPr>
      <w:ind w:firstLine="0"/>
    </w:pPr>
  </w:style>
  <w:style w:type="paragraph" w:styleId="ListContinue5">
    <w:name w:val="List Continue 5"/>
    <w:basedOn w:val="List5"/>
    <w:rsid w:val="009B64BE"/>
    <w:pPr>
      <w:ind w:firstLine="0"/>
    </w:pPr>
  </w:style>
  <w:style w:type="paragraph" w:styleId="ListNumber3">
    <w:name w:val="List Number 3"/>
    <w:basedOn w:val="List3"/>
    <w:rsid w:val="009B64BE"/>
    <w:pPr>
      <w:numPr>
        <w:numId w:val="4"/>
      </w:numPr>
    </w:pPr>
  </w:style>
  <w:style w:type="paragraph" w:styleId="ListNumber4">
    <w:name w:val="List Number 4"/>
    <w:basedOn w:val="List4"/>
    <w:rsid w:val="009B64BE"/>
    <w:pPr>
      <w:numPr>
        <w:numId w:val="5"/>
      </w:numPr>
    </w:pPr>
  </w:style>
  <w:style w:type="paragraph" w:styleId="ListNumber5">
    <w:name w:val="List Number 5"/>
    <w:basedOn w:val="List5"/>
    <w:rsid w:val="009B64BE"/>
    <w:pPr>
      <w:numPr>
        <w:numId w:val="6"/>
      </w:numPr>
    </w:pPr>
  </w:style>
  <w:style w:type="paragraph" w:styleId="BlockText">
    <w:name w:val="Block Text"/>
    <w:basedOn w:val="Normal"/>
    <w:rsid w:val="009B6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4BE"/>
    <w:rPr>
      <w:sz w:val="16"/>
      <w:vertAlign w:val="superscript"/>
    </w:rPr>
  </w:style>
  <w:style w:type="character" w:customStyle="1" w:styleId="Symbols">
    <w:name w:val="Symbols"/>
    <w:basedOn w:val="DefaultParagraphFont"/>
    <w:rsid w:val="009B64BE"/>
    <w:rPr>
      <w:rFonts w:ascii="Symbol" w:hAnsi="Symbol"/>
    </w:rPr>
  </w:style>
  <w:style w:type="character" w:customStyle="1" w:styleId="MenuOptions">
    <w:name w:val="Menu Options"/>
    <w:basedOn w:val="DefaultParagraphFont"/>
    <w:rsid w:val="009B6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4BE"/>
    <w:rPr>
      <w:b/>
    </w:rPr>
  </w:style>
  <w:style w:type="character" w:customStyle="1" w:styleId="Underlined">
    <w:name w:val="Underlined"/>
    <w:basedOn w:val="DefaultParagraphFont"/>
    <w:rsid w:val="009B64BE"/>
    <w:rPr>
      <w:u w:val="single"/>
    </w:rPr>
  </w:style>
  <w:style w:type="paragraph" w:customStyle="1" w:styleId="TableBodyTextRight">
    <w:name w:val="Table Body Text Right"/>
    <w:basedOn w:val="TableBodyText"/>
    <w:rsid w:val="009B6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4BE"/>
    <w:rPr>
      <w:sz w:val="18"/>
    </w:rPr>
  </w:style>
  <w:style w:type="paragraph" w:customStyle="1" w:styleId="BodySmallRight">
    <w:name w:val="Body Small Right"/>
    <w:basedOn w:val="BodyTextRight"/>
    <w:rsid w:val="009B64BE"/>
    <w:rPr>
      <w:sz w:val="18"/>
      <w:szCs w:val="18"/>
    </w:rPr>
  </w:style>
  <w:style w:type="paragraph" w:customStyle="1" w:styleId="MarginEdition">
    <w:name w:val="Margin Edition"/>
    <w:basedOn w:val="MarginNote"/>
    <w:rsid w:val="009B6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4BE"/>
    <w:rPr>
      <w:sz w:val="2"/>
      <w:szCs w:val="2"/>
    </w:rPr>
  </w:style>
  <w:style w:type="character" w:customStyle="1" w:styleId="Small">
    <w:name w:val="Small"/>
    <w:basedOn w:val="DefaultParagraphFont"/>
    <w:rsid w:val="009B64BE"/>
    <w:rPr>
      <w:sz w:val="16"/>
    </w:rPr>
  </w:style>
  <w:style w:type="paragraph" w:customStyle="1" w:styleId="WideTable">
    <w:name w:val="Wide Table"/>
    <w:basedOn w:val="Normal"/>
    <w:rsid w:val="009B6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4BE"/>
  </w:style>
  <w:style w:type="paragraph" w:styleId="Quote">
    <w:name w:val="Quote"/>
    <w:basedOn w:val="Heading1"/>
    <w:link w:val="QuoteChar"/>
    <w:qFormat/>
    <w:rsid w:val="009B6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4BE"/>
    <w:pPr>
      <w:pageBreakBefore/>
    </w:pPr>
  </w:style>
  <w:style w:type="paragraph" w:customStyle="1" w:styleId="Border">
    <w:name w:val="Border"/>
    <w:basedOn w:val="Normal"/>
    <w:qFormat/>
    <w:rsid w:val="009B6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4BE"/>
    <w:rPr>
      <w:u w:val="single"/>
    </w:rPr>
  </w:style>
  <w:style w:type="character" w:customStyle="1" w:styleId="BoldandItalics">
    <w:name w:val="Bold and Italics"/>
    <w:qFormat/>
    <w:rsid w:val="009B64BE"/>
    <w:rPr>
      <w:b/>
      <w:i/>
      <w:u w:val="none"/>
    </w:rPr>
  </w:style>
  <w:style w:type="paragraph" w:styleId="BalloonText">
    <w:name w:val="Balloon Text"/>
    <w:basedOn w:val="Normal"/>
    <w:link w:val="BalloonTextChar"/>
    <w:rsid w:val="009B6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4BE"/>
    <w:pPr>
      <w:spacing w:before="0" w:after="0"/>
    </w:pPr>
  </w:style>
  <w:style w:type="paragraph" w:customStyle="1" w:styleId="BodyTextBold">
    <w:name w:val="Body Text Bold"/>
    <w:basedOn w:val="BodyText"/>
    <w:qFormat/>
    <w:rsid w:val="009B64BE"/>
    <w:rPr>
      <w:b/>
    </w:rPr>
  </w:style>
  <w:style w:type="character" w:styleId="Hyperlink">
    <w:name w:val="Hyperlink"/>
    <w:basedOn w:val="DefaultParagraphFont"/>
    <w:uiPriority w:val="99"/>
    <w:unhideWhenUsed/>
    <w:rsid w:val="00CC1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3390</Characters>
  <Application>Microsoft Office Word</Application>
  <DocSecurity>0</DocSecurity>
  <Lines>113</Lines>
  <Paragraphs>66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FNSACC421 Prepare financial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