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969" w:rsidP="009D1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FNSACC416 Set up and operate a computerised accounting system</w:t>
      </w:r>
      <w:r>
        <w:fldChar w:fldCharType="end"/>
      </w:r>
    </w:p>
    <w:p w:rsidR="009D1969" w:rsidP="009D1969">
      <w:pPr>
        <w:pStyle w:val="Version"/>
        <w:sectPr w:rsidSect="00A74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F99" w:rsidP="00A74F99">
      <w:pPr>
        <w:pStyle w:val="SuperHeading"/>
      </w:pPr>
      <w:r w:rsidRPr="00A74F99">
        <w:t>Assessment Requirements for FNSACC416 Set up and operate a computerised accounting system</w:t>
      </w:r>
    </w:p>
    <w:p w:rsidR="00000000" w:rsidRPr="00A74F99" w:rsidP="00A74F99">
      <w:pPr>
        <w:pStyle w:val="Heading1"/>
      </w:pPr>
      <w:bookmarkStart w:id="1" w:name="O_975786"/>
      <w:bookmarkEnd w:id="1"/>
      <w:r w:rsidRPr="00A74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A74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99" w:rsidP="00A74F99">
            <w:pPr>
              <w:pStyle w:val="BodyText"/>
            </w:pPr>
            <w:r w:rsidRPr="00A74F99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99">
            <w:pPr>
              <w:pStyle w:val="BodyText"/>
              <w:rPr>
                <w:lang w:val="en-NZ"/>
              </w:rPr>
            </w:pPr>
            <w:r w:rsidRPr="00A74F99">
              <w:rPr>
                <w:rStyle w:val="SpecialBold"/>
              </w:rPr>
              <w:t>Comments</w:t>
            </w:r>
          </w:p>
        </w:tc>
      </w:tr>
      <w:tr w:rsidTr="00A74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99">
            <w:pPr>
              <w:pStyle w:val="BodyText"/>
              <w:rPr>
                <w:lang w:val="en-NZ"/>
              </w:rPr>
            </w:pPr>
            <w:r w:rsidRPr="00A74F99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99" w:rsidP="00A74F99">
            <w:pPr>
              <w:pStyle w:val="BodyText"/>
            </w:pPr>
            <w:r w:rsidRPr="00A74F99">
              <w:t>This version first released with FNS Financial Services Training Package Version 3.0.</w:t>
            </w:r>
          </w:p>
        </w:tc>
      </w:tr>
    </w:tbl>
    <w:p w:rsidR="009D1969" w:rsidP="00A74F99">
      <w:pPr>
        <w:pStyle w:val="BodyText"/>
      </w:pPr>
    </w:p>
    <w:p w:rsidR="009D1969" w:rsidP="00A74F99">
      <w:pPr>
        <w:pStyle w:val="BodyText"/>
      </w:pPr>
    </w:p>
    <w:p w:rsidR="00000000" w:rsidRPr="00A74F99" w:rsidP="00A74F99">
      <w:pPr>
        <w:pStyle w:val="Heading1"/>
      </w:pPr>
      <w:bookmarkStart w:id="2" w:name="O_975787"/>
      <w:bookmarkEnd w:id="2"/>
      <w:r w:rsidRPr="00A74F99">
        <w:t>Performance Evidence</w:t>
      </w:r>
    </w:p>
    <w:p w:rsidR="00000000" w:rsidRPr="00A74F99" w:rsidP="009D1969">
      <w:pPr>
        <w:pStyle w:val="BodyText"/>
      </w:pPr>
      <w:r w:rsidRPr="00A74F99">
        <w:t>Evidence of the ability to:</w:t>
      </w:r>
    </w:p>
    <w:p w:rsidR="00000000" w:rsidRPr="00A74F99" w:rsidP="00A74F99">
      <w:pPr>
        <w:pStyle w:val="ListBullet"/>
      </w:pPr>
      <w:r w:rsidRPr="00A74F99">
        <w:t>set up the chart of accounts for one organisation by modifying an established integrated financial software system</w:t>
      </w:r>
    </w:p>
    <w:p w:rsidR="00000000" w:rsidRPr="00A74F99" w:rsidP="00A74F99">
      <w:pPr>
        <w:pStyle w:val="ListBullet"/>
      </w:pPr>
      <w:r w:rsidRPr="00A74F99">
        <w:t>implement an integrated computerised accounting system, ensuring integrity of the d</w:t>
      </w:r>
      <w:r w:rsidRPr="00A74F99">
        <w:t>ata</w:t>
      </w:r>
    </w:p>
    <w:p w:rsidR="00000000" w:rsidRPr="00A74F99" w:rsidP="00A74F99">
      <w:pPr>
        <w:pStyle w:val="ListBullet"/>
      </w:pPr>
      <w:r w:rsidRPr="00A74F99">
        <w:t>process transactions in the integrated system, including:</w:t>
      </w:r>
    </w:p>
    <w:p w:rsidR="00000000" w:rsidRPr="00A74F99" w:rsidP="00A74F99">
      <w:pPr>
        <w:pStyle w:val="ListBullet2"/>
      </w:pPr>
      <w:r w:rsidRPr="00A74F99">
        <w:t>BPAY</w:t>
      </w:r>
    </w:p>
    <w:p w:rsidR="00000000" w:rsidRPr="00A74F99" w:rsidP="00A74F99">
      <w:pPr>
        <w:pStyle w:val="ListBullet2"/>
      </w:pPr>
      <w:r w:rsidRPr="00A74F99">
        <w:t>credit card payments</w:t>
      </w:r>
    </w:p>
    <w:p w:rsidR="00000000" w:rsidRPr="00A74F99" w:rsidP="00A74F99">
      <w:pPr>
        <w:pStyle w:val="ListBullet2"/>
      </w:pPr>
      <w:r w:rsidRPr="00A74F99">
        <w:t>direct debit</w:t>
      </w:r>
    </w:p>
    <w:p w:rsidR="00000000" w:rsidRPr="00A74F99" w:rsidP="00A74F99">
      <w:pPr>
        <w:pStyle w:val="ListBullet2"/>
      </w:pPr>
      <w:r w:rsidRPr="00A74F99">
        <w:t>invoices</w:t>
      </w:r>
    </w:p>
    <w:p w:rsidR="00000000" w:rsidRPr="00A74F99" w:rsidP="00A74F99">
      <w:pPr>
        <w:pStyle w:val="ListBullet2"/>
      </w:pPr>
      <w:r w:rsidRPr="00A74F99">
        <w:t>petty cash</w:t>
      </w:r>
    </w:p>
    <w:p w:rsidR="00000000" w:rsidRPr="00A74F99" w:rsidP="00A74F99">
      <w:pPr>
        <w:pStyle w:val="ListBullet"/>
      </w:pPr>
      <w:r w:rsidRPr="00A74F99">
        <w:t>generate reports in the integrated system over at least two reporting periods, including:</w:t>
      </w:r>
    </w:p>
    <w:p w:rsidR="00000000" w:rsidRPr="00A74F99" w:rsidP="00A74F99">
      <w:pPr>
        <w:pStyle w:val="ListBullet2"/>
      </w:pPr>
      <w:r w:rsidRPr="00A74F99">
        <w:t>goods and services tax (GST) accrual report</w:t>
      </w:r>
    </w:p>
    <w:p w:rsidR="00000000" w:rsidRPr="00A74F99" w:rsidP="00A74F99">
      <w:pPr>
        <w:pStyle w:val="ListBullet2"/>
      </w:pPr>
      <w:r w:rsidRPr="00A74F99">
        <w:t>payroll report</w:t>
      </w:r>
    </w:p>
    <w:p w:rsidR="00000000" w:rsidRPr="00A74F99" w:rsidP="00A74F99">
      <w:pPr>
        <w:pStyle w:val="ListBullet2"/>
      </w:pPr>
      <w:r w:rsidRPr="00A74F99">
        <w:t>bank reconciliation report</w:t>
      </w:r>
    </w:p>
    <w:p w:rsidR="00000000" w:rsidRPr="00A74F99" w:rsidP="00A74F99">
      <w:pPr>
        <w:pStyle w:val="ListBullet2"/>
      </w:pPr>
      <w:r w:rsidRPr="00A74F99">
        <w:t>profit and loss statement</w:t>
      </w:r>
    </w:p>
    <w:p w:rsidR="00000000" w:rsidRPr="00A74F99" w:rsidP="00A74F99">
      <w:pPr>
        <w:pStyle w:val="ListBullet2"/>
      </w:pPr>
      <w:r w:rsidRPr="00A74F99">
        <w:t>balance sheet</w:t>
      </w:r>
    </w:p>
    <w:p w:rsidR="00000000" w:rsidRPr="00A74F99" w:rsidP="00A74F99">
      <w:pPr>
        <w:pStyle w:val="ListBullet"/>
      </w:pPr>
      <w:r w:rsidRPr="00A74F99">
        <w:t>maintain computerised accounting system information securely.</w:t>
      </w:r>
    </w:p>
    <w:p w:rsidR="00000000" w:rsidRPr="00A74F99" w:rsidP="00A74F99">
      <w:pPr>
        <w:pStyle w:val="BodyText"/>
      </w:pPr>
    </w:p>
    <w:p w:rsidR="009D1969" w:rsidP="009D1969">
      <w:pPr>
        <w:pStyle w:val="BodyText"/>
      </w:pPr>
      <w:r w:rsidRPr="00A74F99">
        <w:t>Note: If a specific volume or frequency is not stated, then eviden</w:t>
      </w:r>
      <w:r w:rsidRPr="00A74F99">
        <w:t>ce must be provided at least once.</w:t>
      </w:r>
    </w:p>
    <w:p w:rsidR="00000000" w:rsidRPr="00A74F99" w:rsidP="00A74F99">
      <w:pPr>
        <w:pStyle w:val="Heading1"/>
      </w:pPr>
      <w:bookmarkStart w:id="3" w:name="O_975788"/>
      <w:bookmarkEnd w:id="3"/>
      <w:r w:rsidRPr="00A74F99">
        <w:t>Knowledge Evidence</w:t>
      </w:r>
    </w:p>
    <w:p w:rsidR="00000000" w:rsidRPr="00A74F99" w:rsidP="009D1969">
      <w:pPr>
        <w:pStyle w:val="BodyText"/>
      </w:pPr>
      <w:r w:rsidRPr="00A74F99">
        <w:t xml:space="preserve">The candidate must be able to demonstrate the following knowledge to effectively complete the tasks outlined in the elements and performance criteria </w:t>
      </w:r>
      <w:r w:rsidRPr="00A74F99">
        <w:t>of this unit, and to manage tasks and reasonably foreseeable contingencies in the context of the work role.</w:t>
      </w:r>
    </w:p>
    <w:p w:rsidR="00000000" w:rsidRPr="00A74F99" w:rsidP="00A74F99">
      <w:pPr>
        <w:pStyle w:val="ListBullet"/>
      </w:pPr>
      <w:r w:rsidRPr="00A74F99">
        <w:t>Key features of desktop and cloud-based computerised accounting systems</w:t>
      </w:r>
    </w:p>
    <w:p w:rsidR="00000000" w:rsidRPr="00A74F99" w:rsidP="00A74F99">
      <w:pPr>
        <w:pStyle w:val="ListBullet"/>
      </w:pPr>
      <w:r w:rsidRPr="00A74F99">
        <w:t xml:space="preserve">Key features of organisational policies and procedures relating to setting </w:t>
      </w:r>
      <w:r w:rsidRPr="00A74F99">
        <w:t>up and operating a computerised accounting system</w:t>
      </w:r>
    </w:p>
    <w:p w:rsidR="00000000" w:rsidRPr="00A74F99" w:rsidP="00A74F99">
      <w:pPr>
        <w:pStyle w:val="ListBullet"/>
      </w:pPr>
      <w:r w:rsidRPr="00A74F99">
        <w:t>Key requirements of financial services industry legislation relating to information privacy when using computerised accounting systems</w:t>
      </w:r>
    </w:p>
    <w:p w:rsidR="009D1969" w:rsidP="00A74F99">
      <w:pPr>
        <w:pStyle w:val="ListBullet"/>
      </w:pPr>
      <w:r w:rsidRPr="00A74F99">
        <w:t>Key features and characteristics of information included in source docu</w:t>
      </w:r>
      <w:r w:rsidRPr="00A74F99">
        <w:t>ments of financial data</w:t>
      </w:r>
    </w:p>
    <w:p w:rsidR="009D1969" w:rsidP="00A74F99">
      <w:pPr>
        <w:pStyle w:val="ListBullet"/>
      </w:pPr>
    </w:p>
    <w:p w:rsidR="00000000" w:rsidRPr="00A74F99" w:rsidP="00A74F99">
      <w:pPr>
        <w:pStyle w:val="Heading1"/>
      </w:pPr>
      <w:bookmarkStart w:id="4" w:name="O_975789"/>
      <w:bookmarkEnd w:id="4"/>
      <w:r w:rsidRPr="00A74F99">
        <w:t>Assessment Conditions</w:t>
      </w:r>
    </w:p>
    <w:p w:rsidR="00000000" w:rsidRPr="00A74F99" w:rsidP="009D1969">
      <w:pPr>
        <w:pStyle w:val="BodyText"/>
      </w:pPr>
      <w:r w:rsidRPr="00A74F99">
        <w:t>Assessment must be conducted in a safe environment where evidence gathered demonstrates consistent performance of typical activities experienced in the accounting field of work and include acc</w:t>
      </w:r>
      <w:r w:rsidRPr="00A74F99">
        <w:t>ess to:</w:t>
      </w:r>
    </w:p>
    <w:p w:rsidR="00000000" w:rsidRPr="00A74F99" w:rsidP="00A74F99">
      <w:pPr>
        <w:pStyle w:val="ListBullet"/>
      </w:pPr>
      <w:r w:rsidRPr="00A74F99">
        <w:t>office equipment and consumables required to operate a computerised accounting system</w:t>
      </w:r>
    </w:p>
    <w:p w:rsidR="00000000" w:rsidRPr="00A74F99" w:rsidP="00A74F99">
      <w:pPr>
        <w:pStyle w:val="ListBullet"/>
      </w:pPr>
      <w:r w:rsidRPr="00A74F99">
        <w:t>technology and software required to operate a computerised accounting system, including:</w:t>
      </w:r>
    </w:p>
    <w:p w:rsidR="00000000" w:rsidRPr="00A74F99" w:rsidP="00A74F99">
      <w:pPr>
        <w:pStyle w:val="ListBullet2"/>
      </w:pPr>
      <w:r w:rsidRPr="00A74F99">
        <w:t>integrated commercial financial software system and associated data</w:t>
      </w:r>
    </w:p>
    <w:p w:rsidR="00000000" w:rsidRPr="00A74F99" w:rsidP="00A74F99">
      <w:pPr>
        <w:pStyle w:val="ListBullet2"/>
      </w:pPr>
      <w:r w:rsidRPr="00A74F99">
        <w:t>desktop-based and/or cloud-based computerised accounting system</w:t>
      </w:r>
    </w:p>
    <w:p w:rsidR="00000000" w:rsidRPr="00A74F99" w:rsidP="00A74F99">
      <w:pPr>
        <w:pStyle w:val="ListBullet2"/>
      </w:pPr>
      <w:r w:rsidRPr="00A74F99">
        <w:t>access to the internet.</w:t>
      </w:r>
    </w:p>
    <w:p w:rsidR="00000000" w:rsidRPr="00A74F99" w:rsidP="00A74F99">
      <w:pPr>
        <w:pStyle w:val="BodyText"/>
      </w:pPr>
    </w:p>
    <w:p w:rsidR="009D1969" w:rsidP="009D1969">
      <w:pPr>
        <w:pStyle w:val="BodyText"/>
      </w:pPr>
      <w:r w:rsidRPr="00A74F99">
        <w:t>Assessors of this unit must satisfy the assessor requirements in applicable vocational education and training legislation, frameworks and/or standards.</w:t>
      </w:r>
    </w:p>
    <w:p w:rsidR="00000000" w:rsidRPr="00A74F99" w:rsidP="00A74F99">
      <w:pPr>
        <w:pStyle w:val="Heading1"/>
      </w:pPr>
      <w:bookmarkStart w:id="5" w:name="O_975792"/>
      <w:bookmarkEnd w:id="5"/>
      <w:r w:rsidRPr="00A74F99">
        <w:t>Links</w:t>
      </w:r>
    </w:p>
    <w:p w:rsidR="00000000" w:rsidRPr="00A74F99" w:rsidP="009D1969">
      <w:pPr>
        <w:pStyle w:val="BodyText"/>
      </w:pPr>
      <w:r w:rsidRPr="00A74F99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71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74F99" w:rsidP="00A74F99"/>
    <w:sectPr w:rsidSect="00A74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99" w:rsidRPr="009D1969" w:rsidP="009D1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9" w:rsidP="00A74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969" w:rsidP="00A74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1969" w:rsidP="00A74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F99" w:rsidRPr="009D1969" w:rsidP="009D1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69" w:rsidRPr="002D2AF8" w:rsidP="00A74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FNSACC416 Set up and operate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D1969" w:rsidP="00A74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AC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3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87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F99"/>
  </w:style>
  <w:style w:type="character" w:customStyle="1" w:styleId="Heading1Char">
    <w:name w:val="Heading 1 Char"/>
    <w:basedOn w:val="DefaultParagraphFont"/>
    <w:link w:val="Heading1"/>
    <w:rsid w:val="00A74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F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F99"/>
    <w:rPr>
      <w:b/>
      <w:spacing w:val="0"/>
    </w:rPr>
  </w:style>
  <w:style w:type="paragraph" w:styleId="ListBullet2">
    <w:name w:val="List Bullet 2"/>
    <w:basedOn w:val="List2"/>
    <w:rsid w:val="00A74F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F99"/>
    <w:rPr>
      <w:i/>
    </w:rPr>
  </w:style>
  <w:style w:type="paragraph" w:styleId="Caption">
    <w:name w:val="caption"/>
    <w:basedOn w:val="BodyText"/>
    <w:next w:val="Normal"/>
    <w:qFormat/>
    <w:rsid w:val="00A74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F99"/>
  </w:style>
  <w:style w:type="paragraph" w:styleId="TableofFigures">
    <w:name w:val="table of figures"/>
    <w:basedOn w:val="Normal"/>
    <w:next w:val="Normal"/>
    <w:semiHidden/>
    <w:rsid w:val="00A74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F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F99"/>
    <w:rPr>
      <w:rFonts w:ascii="Wingdings" w:hAnsi="Wingdings"/>
    </w:rPr>
  </w:style>
  <w:style w:type="paragraph" w:customStyle="1" w:styleId="TableHeading">
    <w:name w:val="Table Heading"/>
    <w:basedOn w:val="HeadingBase"/>
    <w:rsid w:val="00A74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F99"/>
    <w:rPr>
      <w:color w:val="0033CC"/>
      <w:u w:val="none"/>
    </w:rPr>
  </w:style>
  <w:style w:type="paragraph" w:customStyle="1" w:styleId="BodyTextRight">
    <w:name w:val="Body Text Right"/>
    <w:basedOn w:val="BodyText"/>
    <w:rsid w:val="00A74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F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F99"/>
    <w:rPr>
      <w:sz w:val="32"/>
    </w:rPr>
  </w:style>
  <w:style w:type="paragraph" w:customStyle="1" w:styleId="HeadingProcedure">
    <w:name w:val="Heading Procedure"/>
    <w:basedOn w:val="HeadingBase"/>
    <w:next w:val="Normal"/>
    <w:rsid w:val="00A74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F99"/>
    <w:pPr>
      <w:spacing w:before="60" w:after="60"/>
    </w:pPr>
  </w:style>
  <w:style w:type="paragraph" w:styleId="ListContinue">
    <w:name w:val="List Continue"/>
    <w:basedOn w:val="List"/>
    <w:rsid w:val="00A74F99"/>
    <w:pPr>
      <w:ind w:firstLine="0"/>
    </w:pPr>
  </w:style>
  <w:style w:type="paragraph" w:customStyle="1" w:styleId="ListNote">
    <w:name w:val="List Note"/>
    <w:basedOn w:val="List"/>
    <w:rsid w:val="00A74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F99"/>
    <w:rPr>
      <w:rFonts w:ascii="Courier New" w:hAnsi="Courier New"/>
    </w:rPr>
  </w:style>
  <w:style w:type="paragraph" w:customStyle="1" w:styleId="NoteBullet">
    <w:name w:val="Note Bullet"/>
    <w:basedOn w:val="Note"/>
    <w:rsid w:val="00A74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F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F99"/>
    <w:rPr>
      <w:b/>
      <w:smallCaps/>
    </w:rPr>
  </w:style>
  <w:style w:type="paragraph" w:customStyle="1" w:styleId="TableListNumber">
    <w:name w:val="Table List Number"/>
    <w:basedOn w:val="ListNumber"/>
    <w:rsid w:val="00A74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F99"/>
    <w:pPr>
      <w:numPr>
        <w:numId w:val="9"/>
      </w:numPr>
    </w:pPr>
  </w:style>
  <w:style w:type="paragraph" w:customStyle="1" w:styleId="ListAlpha2">
    <w:name w:val="List Alpha 2"/>
    <w:basedOn w:val="List2"/>
    <w:rsid w:val="00A74F99"/>
    <w:pPr>
      <w:numPr>
        <w:numId w:val="8"/>
      </w:numPr>
    </w:pPr>
  </w:style>
  <w:style w:type="paragraph" w:styleId="List2">
    <w:name w:val="List 2"/>
    <w:basedOn w:val="BodyText"/>
    <w:rsid w:val="00A74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F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F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F99"/>
    <w:pPr>
      <w:numPr>
        <w:numId w:val="4"/>
      </w:numPr>
    </w:pPr>
  </w:style>
  <w:style w:type="paragraph" w:styleId="ListContinue2">
    <w:name w:val="List Continue 2"/>
    <w:basedOn w:val="List2"/>
    <w:rsid w:val="00A74F99"/>
    <w:pPr>
      <w:ind w:firstLine="0"/>
    </w:pPr>
  </w:style>
  <w:style w:type="paragraph" w:styleId="ListContinue3">
    <w:name w:val="List Continue 3"/>
    <w:basedOn w:val="List3"/>
    <w:rsid w:val="00A74F99"/>
    <w:pPr>
      <w:ind w:left="1021" w:firstLine="0"/>
    </w:pPr>
  </w:style>
  <w:style w:type="paragraph" w:styleId="ListContinue4">
    <w:name w:val="List Continue 4"/>
    <w:basedOn w:val="List4"/>
    <w:rsid w:val="00A74F99"/>
    <w:pPr>
      <w:ind w:firstLine="0"/>
    </w:pPr>
  </w:style>
  <w:style w:type="paragraph" w:styleId="ListContinue5">
    <w:name w:val="List Continue 5"/>
    <w:basedOn w:val="List5"/>
    <w:rsid w:val="00A74F99"/>
    <w:pPr>
      <w:ind w:firstLine="0"/>
    </w:pPr>
  </w:style>
  <w:style w:type="paragraph" w:styleId="ListNumber3">
    <w:name w:val="List Number 3"/>
    <w:basedOn w:val="List3"/>
    <w:rsid w:val="00A74F99"/>
    <w:pPr>
      <w:numPr>
        <w:numId w:val="5"/>
      </w:numPr>
    </w:pPr>
  </w:style>
  <w:style w:type="paragraph" w:styleId="ListNumber4">
    <w:name w:val="List Number 4"/>
    <w:basedOn w:val="List4"/>
    <w:rsid w:val="00A74F99"/>
    <w:pPr>
      <w:numPr>
        <w:numId w:val="6"/>
      </w:numPr>
    </w:pPr>
  </w:style>
  <w:style w:type="paragraph" w:styleId="ListNumber5">
    <w:name w:val="List Number 5"/>
    <w:basedOn w:val="List5"/>
    <w:rsid w:val="00A74F99"/>
    <w:pPr>
      <w:numPr>
        <w:numId w:val="7"/>
      </w:numPr>
    </w:pPr>
  </w:style>
  <w:style w:type="paragraph" w:styleId="BlockText">
    <w:name w:val="Block Text"/>
    <w:basedOn w:val="Normal"/>
    <w:rsid w:val="00A74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F99"/>
    <w:rPr>
      <w:sz w:val="16"/>
      <w:vertAlign w:val="superscript"/>
    </w:rPr>
  </w:style>
  <w:style w:type="character" w:customStyle="1" w:styleId="Symbols">
    <w:name w:val="Symbols"/>
    <w:basedOn w:val="DefaultParagraphFont"/>
    <w:rsid w:val="00A74F99"/>
    <w:rPr>
      <w:rFonts w:ascii="Symbol" w:hAnsi="Symbol"/>
    </w:rPr>
  </w:style>
  <w:style w:type="character" w:customStyle="1" w:styleId="MenuOptions">
    <w:name w:val="Menu Options"/>
    <w:basedOn w:val="DefaultParagraphFont"/>
    <w:rsid w:val="00A74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F99"/>
    <w:rPr>
      <w:b/>
    </w:rPr>
  </w:style>
  <w:style w:type="character" w:customStyle="1" w:styleId="Underlined">
    <w:name w:val="Underlined"/>
    <w:basedOn w:val="DefaultParagraphFont"/>
    <w:rsid w:val="00A74F99"/>
    <w:rPr>
      <w:u w:val="single"/>
    </w:rPr>
  </w:style>
  <w:style w:type="paragraph" w:customStyle="1" w:styleId="TableBodyTextRight">
    <w:name w:val="Table Body Text Right"/>
    <w:basedOn w:val="TableBodyText"/>
    <w:rsid w:val="00A74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F99"/>
    <w:rPr>
      <w:sz w:val="18"/>
    </w:rPr>
  </w:style>
  <w:style w:type="paragraph" w:customStyle="1" w:styleId="BodySmallRight">
    <w:name w:val="Body Small Right"/>
    <w:basedOn w:val="BodyTextRight"/>
    <w:rsid w:val="00A74F99"/>
    <w:rPr>
      <w:sz w:val="18"/>
      <w:szCs w:val="18"/>
    </w:rPr>
  </w:style>
  <w:style w:type="paragraph" w:customStyle="1" w:styleId="MarginEdition">
    <w:name w:val="Margin Edition"/>
    <w:basedOn w:val="MarginNote"/>
    <w:rsid w:val="00A74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F99"/>
    <w:rPr>
      <w:sz w:val="2"/>
      <w:szCs w:val="2"/>
    </w:rPr>
  </w:style>
  <w:style w:type="character" w:customStyle="1" w:styleId="Small">
    <w:name w:val="Small"/>
    <w:basedOn w:val="DefaultParagraphFont"/>
    <w:rsid w:val="00A74F99"/>
    <w:rPr>
      <w:sz w:val="16"/>
    </w:rPr>
  </w:style>
  <w:style w:type="paragraph" w:customStyle="1" w:styleId="WideTable">
    <w:name w:val="Wide Table"/>
    <w:basedOn w:val="Normal"/>
    <w:rsid w:val="00A74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F99"/>
  </w:style>
  <w:style w:type="paragraph" w:styleId="Quote">
    <w:name w:val="Quote"/>
    <w:basedOn w:val="Heading1"/>
    <w:link w:val="QuoteChar"/>
    <w:qFormat/>
    <w:rsid w:val="00A74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F99"/>
    <w:pPr>
      <w:pageBreakBefore/>
    </w:pPr>
  </w:style>
  <w:style w:type="paragraph" w:customStyle="1" w:styleId="Border">
    <w:name w:val="Border"/>
    <w:basedOn w:val="Normal"/>
    <w:qFormat/>
    <w:rsid w:val="00A74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F99"/>
    <w:rPr>
      <w:u w:val="single"/>
    </w:rPr>
  </w:style>
  <w:style w:type="character" w:customStyle="1" w:styleId="BoldandItalics">
    <w:name w:val="Bold and Italics"/>
    <w:qFormat/>
    <w:rsid w:val="00A74F99"/>
    <w:rPr>
      <w:b/>
      <w:i/>
      <w:u w:val="none"/>
    </w:rPr>
  </w:style>
  <w:style w:type="paragraph" w:styleId="BalloonText">
    <w:name w:val="Balloon Text"/>
    <w:basedOn w:val="Normal"/>
    <w:link w:val="BalloonTextChar"/>
    <w:rsid w:val="00A74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F99"/>
    <w:pPr>
      <w:spacing w:before="0" w:after="0"/>
    </w:pPr>
  </w:style>
  <w:style w:type="paragraph" w:customStyle="1" w:styleId="BodyTextBold">
    <w:name w:val="Body Text Bold"/>
    <w:basedOn w:val="BodyText"/>
    <w:qFormat/>
    <w:rsid w:val="00A74F99"/>
    <w:rPr>
      <w:b/>
    </w:rPr>
  </w:style>
  <w:style w:type="character" w:styleId="Hyperlink">
    <w:name w:val="Hyperlink"/>
    <w:basedOn w:val="DefaultParagraphFont"/>
    <w:uiPriority w:val="99"/>
    <w:unhideWhenUsed/>
    <w:rsid w:val="009D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2432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FNSACC416 Set up and operate a computerised accounting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