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F50" w:rsidP="00520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FNSACC414 Prepare financial statements for non-reporting entities</w:t>
      </w:r>
      <w:r>
        <w:fldChar w:fldCharType="end"/>
      </w:r>
    </w:p>
    <w:p w:rsidR="00520F50" w:rsidP="00520F50">
      <w:pPr>
        <w:pStyle w:val="Version"/>
        <w:sectPr w:rsidSect="00950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A92" w:rsidP="00950A92">
      <w:pPr>
        <w:pStyle w:val="SuperHeading"/>
      </w:pPr>
      <w:r w:rsidRPr="00950A92">
        <w:t>FNSACC414 Prepare financial statements for non-reporting entities</w:t>
      </w:r>
    </w:p>
    <w:p w:rsidR="00000000" w:rsidRPr="00950A92" w:rsidP="00950A92">
      <w:pPr>
        <w:pStyle w:val="Heading1"/>
      </w:pPr>
      <w:bookmarkStart w:id="1" w:name="O_975757"/>
      <w:bookmarkEnd w:id="1"/>
      <w:r w:rsidRPr="00950A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rPr>
                <w:rStyle w:val="SpecialBold"/>
              </w:rPr>
              <w:t>Comments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t>This version first released with FNS Financial Services Training Package Version 3.0.</w:t>
            </w:r>
          </w:p>
        </w:tc>
      </w:tr>
    </w:tbl>
    <w:p w:rsidR="00520F50" w:rsidP="00950A92">
      <w:pPr>
        <w:pStyle w:val="BodyText"/>
      </w:pPr>
    </w:p>
    <w:p w:rsidR="00520F50" w:rsidP="00950A92">
      <w:pPr>
        <w:pStyle w:val="BodyText"/>
      </w:pPr>
    </w:p>
    <w:p w:rsidR="00000000" w:rsidRPr="00950A92" w:rsidP="00950A92">
      <w:pPr>
        <w:pStyle w:val="Heading1"/>
      </w:pPr>
      <w:bookmarkStart w:id="2" w:name="O_975758"/>
      <w:bookmarkEnd w:id="2"/>
      <w:r w:rsidRPr="00950A92">
        <w:t>Application</w:t>
      </w:r>
    </w:p>
    <w:p w:rsidR="00000000" w:rsidRPr="00950A92" w:rsidP="00520F50">
      <w:pPr>
        <w:pStyle w:val="BodyText"/>
      </w:pPr>
      <w:r w:rsidRPr="00950A92">
        <w:t>This unit describes the skills and knowledge required to prepare financial statements for entities that do not have a statutory duty to file financial reports with government agencies and regulators.</w:t>
      </w:r>
    </w:p>
    <w:p w:rsidR="00000000" w:rsidRPr="00950A92" w:rsidP="00520F50">
      <w:pPr>
        <w:pStyle w:val="BodyText"/>
      </w:pPr>
      <w:r w:rsidRPr="00950A92">
        <w:t xml:space="preserve">It applies to individuals who use specialised knowledge </w:t>
      </w:r>
      <w:r w:rsidRPr="00950A92">
        <w:t>and systematic approaches to collate and prepare financial information in line with accounting standards.</w:t>
      </w:r>
    </w:p>
    <w:p w:rsidR="00520F50" w:rsidP="00520F50">
      <w:pPr>
        <w:pStyle w:val="BodyText"/>
      </w:pPr>
      <w:r w:rsidRPr="00950A92">
        <w:t>Work functions in the occupational areas where this unit may be used are subject to regulatory requirements. Refer to the FNS Financial Services Train</w:t>
      </w:r>
      <w:r w:rsidRPr="00950A92">
        <w:t>ing Package Companion Volume Implementation Guide or the relevant regulator for specific guidance on regulatory requirements.</w:t>
      </w:r>
    </w:p>
    <w:p w:rsidR="00000000" w:rsidRPr="00950A92" w:rsidP="00950A92">
      <w:pPr>
        <w:pStyle w:val="Heading1"/>
      </w:pPr>
      <w:bookmarkStart w:id="3" w:name="O_975761"/>
      <w:bookmarkEnd w:id="3"/>
      <w:r w:rsidRPr="00950A92">
        <w:t>Unit Sector</w:t>
      </w:r>
    </w:p>
    <w:p w:rsidR="00000000" w:rsidRPr="00950A92" w:rsidP="00520F50">
      <w:pPr>
        <w:pStyle w:val="BodyText"/>
      </w:pPr>
      <w:r w:rsidRPr="00950A92">
        <w:t>Accounting</w:t>
      </w:r>
    </w:p>
    <w:p w:rsidR="00000000" w:rsidRPr="00950A92" w:rsidP="00950A92">
      <w:pPr>
        <w:pStyle w:val="Heading1"/>
      </w:pPr>
      <w:bookmarkStart w:id="4" w:name="O_975762"/>
      <w:bookmarkEnd w:id="4"/>
      <w:r w:rsidRPr="00950A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rPr>
                <w:rStyle w:val="SpecialBold"/>
              </w:rPr>
              <w:t>PERFORMANCE CRITERIA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1. Compile data required for preparing financial statements for non-reporting entities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t>1.1 Collect data required to p</w:t>
            </w:r>
            <w:r w:rsidRPr="00950A92">
              <w:t>roduce financial statements from sources in line with accounting standards</w:t>
            </w:r>
          </w:p>
          <w:p w:rsidR="00000000" w:rsidRPr="00950A92" w:rsidP="00950A92">
            <w:pPr>
              <w:pStyle w:val="BodyText"/>
            </w:pPr>
            <w:r w:rsidRPr="00950A92">
              <w:t>1.2 Systematically code, classify, and check data for accuracy and reliability according to organisational policy and procedures</w:t>
            </w:r>
          </w:p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1.3 Check internal and external financial data to co</w:t>
            </w:r>
            <w:r w:rsidRPr="00950A92">
              <w:t>nfirm their consistency and accuracy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2. Prepare financial statements for non-reporting entities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t>2.1 Prepare financial statements using structure and format that comply with accounting standards and organisational requirements</w:t>
            </w:r>
          </w:p>
          <w:p w:rsidR="00000000" w:rsidRPr="00950A92" w:rsidP="00950A92">
            <w:pPr>
              <w:pStyle w:val="BodyText"/>
            </w:pPr>
            <w:r w:rsidRPr="00950A92">
              <w:t>2.2 Review statements for errors and compliance with accounting standards and organisational procedures, and amend as required</w:t>
            </w:r>
          </w:p>
          <w:p w:rsidR="00000000" w:rsidRPr="00950A92" w:rsidP="00950A92">
            <w:pPr>
              <w:pStyle w:val="BodyText"/>
            </w:pPr>
            <w:r w:rsidRPr="00950A92">
              <w:t>2.3 Obtain verification and authorisation from delegated persons</w:t>
            </w:r>
          </w:p>
        </w:tc>
      </w:tr>
    </w:tbl>
    <w:p w:rsidR="00520F50" w:rsidP="00950A92">
      <w:pPr>
        <w:pStyle w:val="BodyText"/>
      </w:pPr>
    </w:p>
    <w:p w:rsidR="00520F50" w:rsidP="00950A92">
      <w:pPr>
        <w:pStyle w:val="BodyText"/>
      </w:pPr>
    </w:p>
    <w:p w:rsidR="00000000" w:rsidRPr="00950A92" w:rsidP="00950A92">
      <w:pPr>
        <w:pStyle w:val="Heading1"/>
      </w:pPr>
      <w:bookmarkStart w:id="5" w:name="O_975763"/>
      <w:bookmarkEnd w:id="5"/>
      <w:r w:rsidRPr="00950A92">
        <w:t>Foundation Skills</w:t>
      </w:r>
    </w:p>
    <w:p w:rsidR="00000000" w:rsidRPr="00520F50" w:rsidP="00520F50">
      <w:pPr>
        <w:pStyle w:val="BodyText"/>
        <w:rPr>
          <w:i/>
        </w:rPr>
      </w:pPr>
      <w:r w:rsidRPr="00520F50">
        <w:rPr>
          <w:rStyle w:val="Emphasis"/>
        </w:rPr>
        <w:t>This section describes tho</w:t>
      </w:r>
      <w:r w:rsidRPr="00520F50">
        <w:rPr>
          <w:rStyle w:val="Emphasis"/>
        </w:rPr>
        <w:t>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rPr>
                <w:rStyle w:val="SpecialBold"/>
              </w:rPr>
              <w:t>Description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ListBullet"/>
              <w:rPr>
                <w:lang w:val="en-NZ"/>
              </w:rPr>
            </w:pPr>
            <w:r w:rsidRPr="00950A92">
              <w:t>Analyses, matches, and interprets data from a variety of sources, paying attention to data accuracy and reliability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ListBullet"/>
            </w:pPr>
            <w:r w:rsidRPr="00950A92">
              <w:t>Accura</w:t>
            </w:r>
            <w:r w:rsidRPr="00950A92">
              <w:t>tely records, classifies and checks financial information in written documents</w:t>
            </w:r>
          </w:p>
          <w:p w:rsidR="00000000" w:rsidP="00950A92">
            <w:pPr>
              <w:pStyle w:val="ListBullet"/>
              <w:rPr>
                <w:lang w:val="en-NZ"/>
              </w:rPr>
            </w:pPr>
            <w:r w:rsidRPr="00950A92">
              <w:t>Uses clear language and logical structure in preparing reports and presentations to convey information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ListBullet"/>
              <w:rPr>
                <w:lang w:val="en-NZ"/>
              </w:rPr>
            </w:pPr>
            <w:r w:rsidRPr="00950A92">
              <w:t>Performs mathematical calculations and uses estimating and fore</w:t>
            </w:r>
            <w:r w:rsidRPr="00950A92">
              <w:t>casting techniques to consolidate and analyse financial data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ListBullet"/>
              <w:rPr>
                <w:lang w:val="en-NZ"/>
              </w:rPr>
            </w:pPr>
            <w:r w:rsidRPr="00950A92">
              <w:t>Identifies and complies with required protocols, policies and procedures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ListBullet"/>
            </w:pPr>
            <w:r w:rsidRPr="00950A92">
              <w:t>Sequences and implements tasks to meet organisational requirements</w:t>
            </w:r>
          </w:p>
          <w:p w:rsidR="00000000" w:rsidRPr="00950A92" w:rsidP="00950A92">
            <w:pPr>
              <w:pStyle w:val="ListBullet"/>
            </w:pPr>
            <w:r w:rsidRPr="00950A92">
              <w:t>Identi</w:t>
            </w:r>
            <w:r w:rsidRPr="00950A92">
              <w:t>fies and responds to predictable problems and implements solutions to address accuracy issues</w:t>
            </w:r>
          </w:p>
          <w:p w:rsidR="00000000" w:rsidRPr="00950A92" w:rsidP="00950A92">
            <w:pPr>
              <w:pStyle w:val="ListBullet"/>
            </w:pPr>
            <w:r w:rsidRPr="00950A92">
              <w:t>Uses digital systems and programs to assist with planning, implementing, monitoring and reporting</w:t>
            </w:r>
          </w:p>
        </w:tc>
      </w:tr>
    </w:tbl>
    <w:p w:rsidR="00000000" w:rsidRPr="00950A92" w:rsidP="00950A92">
      <w:pPr>
        <w:pStyle w:val="BodyText"/>
      </w:pPr>
    </w:p>
    <w:p w:rsidR="00000000" w:rsidRPr="00950A92" w:rsidP="00950A92">
      <w:pPr>
        <w:pStyle w:val="AllowPageBreak"/>
      </w:pPr>
    </w:p>
    <w:p w:rsidR="00000000" w:rsidRPr="00950A92" w:rsidP="00950A92">
      <w:pPr>
        <w:pStyle w:val="Heading1"/>
      </w:pPr>
      <w:bookmarkStart w:id="6" w:name="O_975765"/>
      <w:bookmarkEnd w:id="6"/>
      <w:r w:rsidRPr="00950A9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rPr>
                <w:rStyle w:val="SpecialBold"/>
              </w:rPr>
              <w:t>Code and title</w:t>
            </w:r>
          </w:p>
          <w:p w:rsidR="00000000" w:rsidRPr="00950A92" w:rsidP="00950A92">
            <w:pPr>
              <w:pStyle w:val="BodyText"/>
            </w:pPr>
            <w:r w:rsidRPr="00950A9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rPr>
                <w:rStyle w:val="SpecialBold"/>
              </w:rPr>
              <w:t>Code and title</w:t>
            </w:r>
          </w:p>
          <w:p w:rsidR="00000000" w:rsidRPr="00950A92" w:rsidP="00950A92">
            <w:pPr>
              <w:pStyle w:val="BodyText"/>
            </w:pPr>
            <w:r w:rsidRPr="00950A9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rPr>
                <w:rStyle w:val="SpecialBold"/>
              </w:rPr>
              <w:t>Equivalence status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FNSACC414 Prepare financial statements for non-reporting entities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FNSACC404 Prepare financial statements for non-reporting entities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Edits to performance criteria and assessment requirements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t>Equivalent unit.</w:t>
            </w:r>
          </w:p>
        </w:tc>
      </w:tr>
    </w:tbl>
    <w:p w:rsidR="00520F50" w:rsidP="00950A92">
      <w:pPr>
        <w:pStyle w:val="BodyText"/>
      </w:pPr>
    </w:p>
    <w:p w:rsidR="00520F50" w:rsidP="00950A92">
      <w:pPr>
        <w:pStyle w:val="BodyText"/>
      </w:pPr>
    </w:p>
    <w:p w:rsidR="00000000" w:rsidRPr="00950A92" w:rsidP="00950A92">
      <w:pPr>
        <w:pStyle w:val="Heading1"/>
      </w:pPr>
      <w:bookmarkStart w:id="7" w:name="O_975772"/>
      <w:bookmarkEnd w:id="7"/>
      <w:r w:rsidRPr="00950A92">
        <w:t>Links</w:t>
      </w:r>
    </w:p>
    <w:p w:rsidR="00000000" w:rsidRPr="00950A92" w:rsidP="00520F50">
      <w:pPr>
        <w:pStyle w:val="BodyText"/>
      </w:pPr>
      <w:r w:rsidRPr="00950A92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623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0A92" w:rsidP="00520F50">
      <w:pPr>
        <w:pStyle w:val="BodyText"/>
        <w:sectPr w:rsidSect="00950A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0A92" w:rsidP="00950A92">
      <w:pPr>
        <w:pStyle w:val="SuperHeading"/>
      </w:pPr>
      <w:r w:rsidRPr="00950A92">
        <w:t>Assessment Requirements for FNSACC414 Prepare financial statements for non-reporting entities</w:t>
      </w:r>
    </w:p>
    <w:p w:rsidR="00000000" w:rsidRPr="00950A92" w:rsidP="00950A92">
      <w:pPr>
        <w:pStyle w:val="Heading1"/>
      </w:pPr>
      <w:bookmarkStart w:id="8" w:name="O_975767"/>
      <w:bookmarkEnd w:id="8"/>
      <w:r w:rsidRPr="00950A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rPr>
                <w:rStyle w:val="SpecialBold"/>
              </w:rPr>
              <w:t>Comments</w:t>
            </w:r>
          </w:p>
        </w:tc>
      </w:tr>
      <w:tr w:rsidTr="00950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92">
            <w:pPr>
              <w:pStyle w:val="BodyText"/>
              <w:rPr>
                <w:lang w:val="en-NZ"/>
              </w:rPr>
            </w:pPr>
            <w:r w:rsidRPr="00950A92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92" w:rsidP="00950A92">
            <w:pPr>
              <w:pStyle w:val="BodyText"/>
            </w:pPr>
            <w:r w:rsidRPr="00950A92">
              <w:t>This version first released with FNS Financial Services Training Package Version 3.0.</w:t>
            </w:r>
          </w:p>
        </w:tc>
      </w:tr>
    </w:tbl>
    <w:p w:rsidR="00520F50" w:rsidP="00950A92">
      <w:pPr>
        <w:pStyle w:val="BodyText"/>
      </w:pPr>
    </w:p>
    <w:p w:rsidR="00520F50" w:rsidP="00950A92">
      <w:pPr>
        <w:pStyle w:val="BodyText"/>
      </w:pPr>
    </w:p>
    <w:p w:rsidR="00000000" w:rsidRPr="00950A92" w:rsidP="00950A92">
      <w:pPr>
        <w:pStyle w:val="Heading1"/>
      </w:pPr>
      <w:bookmarkStart w:id="9" w:name="O_975768"/>
      <w:bookmarkEnd w:id="9"/>
      <w:r w:rsidRPr="00950A92">
        <w:t>Performance Evidence</w:t>
      </w:r>
    </w:p>
    <w:p w:rsidR="00000000" w:rsidRPr="00950A92" w:rsidP="00520F50">
      <w:pPr>
        <w:pStyle w:val="BodyText"/>
      </w:pPr>
      <w:r w:rsidRPr="00950A92">
        <w:t>Evidence of the ability to:</w:t>
      </w:r>
    </w:p>
    <w:p w:rsidR="00000000" w:rsidRPr="00950A92" w:rsidP="00950A92">
      <w:pPr>
        <w:pStyle w:val="ListBullet"/>
      </w:pPr>
      <w:r w:rsidRPr="00950A92">
        <w:t>access, analyse and compile required financial data for non-reporting entities</w:t>
      </w:r>
    </w:p>
    <w:p w:rsidR="00000000" w:rsidRPr="00950A92" w:rsidP="00950A92">
      <w:pPr>
        <w:pStyle w:val="ListBullet"/>
      </w:pPr>
      <w:r w:rsidRPr="00950A92">
        <w:t>calculate financial ratios for liquidity, activity and profitability, and analyse the significance of those calculations</w:t>
      </w:r>
    </w:p>
    <w:p w:rsidR="00000000" w:rsidRPr="00950A92" w:rsidP="00950A92">
      <w:pPr>
        <w:pStyle w:val="ListBullet"/>
      </w:pPr>
      <w:r w:rsidRPr="00950A92">
        <w:t>prepare financial accounts and comprehensive statements showing financial position, performance and cash flow for:</w:t>
      </w:r>
    </w:p>
    <w:p w:rsidR="00000000" w:rsidRPr="00950A92" w:rsidP="00950A92">
      <w:pPr>
        <w:pStyle w:val="ListBullet2"/>
      </w:pPr>
      <w:r w:rsidRPr="00950A92">
        <w:t>a partnership</w:t>
      </w:r>
    </w:p>
    <w:p w:rsidR="00000000" w:rsidRPr="00950A92" w:rsidP="00950A92">
      <w:pPr>
        <w:pStyle w:val="ListBullet2"/>
      </w:pPr>
      <w:r w:rsidRPr="00950A92">
        <w:t>a not</w:t>
      </w:r>
      <w:r w:rsidRPr="00950A92">
        <w:t>-for-profit organisation.</w:t>
      </w:r>
    </w:p>
    <w:p w:rsidR="00000000" w:rsidRPr="00950A92" w:rsidP="00950A92">
      <w:pPr>
        <w:pStyle w:val="BodyText"/>
      </w:pPr>
    </w:p>
    <w:p w:rsidR="00520F50" w:rsidP="00520F50">
      <w:pPr>
        <w:pStyle w:val="BodyText"/>
      </w:pPr>
      <w:r w:rsidRPr="00950A92">
        <w:t>Note: If a specific volume or frequency is not stated, then evidence must be provided at least once.</w:t>
      </w:r>
    </w:p>
    <w:p w:rsidR="00000000" w:rsidRPr="00950A92" w:rsidP="00950A92">
      <w:pPr>
        <w:pStyle w:val="Heading1"/>
      </w:pPr>
      <w:bookmarkStart w:id="10" w:name="O_975769"/>
      <w:bookmarkEnd w:id="10"/>
      <w:r w:rsidRPr="00950A92">
        <w:t>Knowledge Evidence</w:t>
      </w:r>
    </w:p>
    <w:p w:rsidR="00000000" w:rsidRPr="00950A92" w:rsidP="00520F50">
      <w:pPr>
        <w:pStyle w:val="BodyText"/>
      </w:pPr>
      <w:r w:rsidRPr="00950A92">
        <w:t>The candidate must be able to demonstrate the following knowledge to effectively complete t</w:t>
      </w:r>
      <w:r w:rsidRPr="00950A92">
        <w:t>he tasks outlined in the elements and performance criteria of this unit, and to manage tasks and reasonably foreseeable contingencies in the context of the work role.</w:t>
      </w:r>
    </w:p>
    <w:p w:rsidR="00000000" w:rsidRPr="00950A92" w:rsidP="00950A92">
      <w:pPr>
        <w:pStyle w:val="ListBullet"/>
      </w:pPr>
      <w:r w:rsidRPr="00950A92">
        <w:t>Differences between non-reporting entities and reporting entities</w:t>
      </w:r>
    </w:p>
    <w:p w:rsidR="00000000" w:rsidRPr="00950A92" w:rsidP="00950A92">
      <w:pPr>
        <w:pStyle w:val="ListBullet"/>
      </w:pPr>
      <w:r w:rsidRPr="00950A92">
        <w:t>Different types of non</w:t>
      </w:r>
      <w:r w:rsidRPr="00950A92">
        <w:t>-reporting entities and their key characteristics</w:t>
      </w:r>
    </w:p>
    <w:p w:rsidR="00000000" w:rsidRPr="00950A92" w:rsidP="00950A92">
      <w:pPr>
        <w:pStyle w:val="ListBullet"/>
      </w:pPr>
      <w:r w:rsidRPr="00950A92">
        <w:t>Purpose of preparing financial statements for non-reporting entities</w:t>
      </w:r>
    </w:p>
    <w:p w:rsidR="00000000" w:rsidRPr="00950A92" w:rsidP="00950A92">
      <w:pPr>
        <w:pStyle w:val="ListBullet"/>
      </w:pPr>
      <w:r w:rsidRPr="00950A92">
        <w:t>Key features of organisational guidelines and procedures relating to preparing financial statements for non-reporting entities</w:t>
      </w:r>
    </w:p>
    <w:p w:rsidR="00000000" w:rsidRPr="00950A92" w:rsidP="00950A92">
      <w:pPr>
        <w:pStyle w:val="ListBullet"/>
      </w:pPr>
      <w:r w:rsidRPr="00950A92">
        <w:t>Key features of financial legislation covering:</w:t>
      </w:r>
    </w:p>
    <w:p w:rsidR="00000000" w:rsidRPr="00950A92" w:rsidP="00950A92">
      <w:pPr>
        <w:pStyle w:val="ListBullet2"/>
      </w:pPr>
      <w:r w:rsidRPr="00950A92">
        <w:t>taxable transactions</w:t>
      </w:r>
    </w:p>
    <w:p w:rsidR="00000000" w:rsidRPr="00950A92" w:rsidP="00950A92">
      <w:pPr>
        <w:pStyle w:val="ListBullet2"/>
      </w:pPr>
      <w:r w:rsidRPr="00950A92">
        <w:t>reporting requirements</w:t>
      </w:r>
    </w:p>
    <w:p w:rsidR="00000000" w:rsidRPr="00950A92" w:rsidP="00950A92">
      <w:pPr>
        <w:pStyle w:val="ListBullet"/>
      </w:pPr>
      <w:r w:rsidRPr="00950A92">
        <w:t>Advantages and disadvantages of:</w:t>
      </w:r>
    </w:p>
    <w:p w:rsidR="00000000" w:rsidRPr="00950A92" w:rsidP="00950A92">
      <w:pPr>
        <w:pStyle w:val="ListBullet2"/>
      </w:pPr>
      <w:r w:rsidRPr="00950A92">
        <w:t>ratios and comparison techniques</w:t>
      </w:r>
    </w:p>
    <w:p w:rsidR="00520F50" w:rsidP="00950A92">
      <w:pPr>
        <w:pStyle w:val="ListBullet2"/>
      </w:pPr>
      <w:r w:rsidRPr="00950A92">
        <w:t>methods of presenting financial data</w:t>
      </w:r>
    </w:p>
    <w:p w:rsidR="00520F50" w:rsidP="00950A92">
      <w:pPr>
        <w:pStyle w:val="ListBullet2"/>
      </w:pPr>
    </w:p>
    <w:p w:rsidR="00000000" w:rsidRPr="00950A92" w:rsidP="00950A92">
      <w:pPr>
        <w:pStyle w:val="Heading1"/>
      </w:pPr>
      <w:bookmarkStart w:id="11" w:name="O_975770"/>
      <w:bookmarkEnd w:id="11"/>
      <w:r w:rsidRPr="00950A92">
        <w:t>Assessment Conditions</w:t>
      </w:r>
    </w:p>
    <w:p w:rsidR="00000000" w:rsidRPr="00950A92" w:rsidP="00520F50">
      <w:pPr>
        <w:pStyle w:val="BodyText"/>
      </w:pPr>
      <w:r w:rsidRPr="00950A92">
        <w:t>Assessment must be</w:t>
      </w:r>
      <w:r w:rsidRPr="00950A92">
        <w:t xml:space="preserve"> conducted in a safe environment where evidence gathered demonstrates consistent performance of typical activities experienced in the accounting field of work and include access to:</w:t>
      </w:r>
    </w:p>
    <w:p w:rsidR="00000000" w:rsidRPr="00950A92" w:rsidP="00950A92">
      <w:pPr>
        <w:pStyle w:val="ListBullet"/>
      </w:pPr>
      <w:r w:rsidRPr="00950A92">
        <w:t>office equipment, technology, software and consumables re</w:t>
      </w:r>
      <w:r w:rsidRPr="00950A92">
        <w:t>quired to prepare financial statements for non-reporting entities.</w:t>
      </w:r>
    </w:p>
    <w:p w:rsidR="00000000" w:rsidRPr="00950A92" w:rsidP="00950A92">
      <w:pPr>
        <w:pStyle w:val="BodyText"/>
      </w:pPr>
    </w:p>
    <w:p w:rsidR="00520F50" w:rsidP="00520F50">
      <w:pPr>
        <w:pStyle w:val="BodyText"/>
      </w:pPr>
      <w:r w:rsidRPr="00950A92">
        <w:t>Assessors of this unit must satisfy the assessor requirements in applicable vocational education and training legislation, frameworks and/or standards.</w:t>
      </w:r>
    </w:p>
    <w:p w:rsidR="00000000" w:rsidRPr="00950A92" w:rsidP="00950A92">
      <w:pPr>
        <w:pStyle w:val="Heading1"/>
      </w:pPr>
      <w:bookmarkStart w:id="12" w:name="O_975773"/>
      <w:bookmarkEnd w:id="12"/>
      <w:r w:rsidRPr="00950A92">
        <w:t>Links</w:t>
      </w:r>
    </w:p>
    <w:p w:rsidR="00000000" w:rsidRPr="00950A92" w:rsidP="00520F50">
      <w:pPr>
        <w:pStyle w:val="BodyText"/>
      </w:pPr>
      <w:r w:rsidRPr="00950A92">
        <w:t>Companion vo</w:t>
      </w:r>
      <w:r w:rsidRPr="00950A92">
        <w:t xml:space="preserve">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623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0A92" w:rsidP="00950A92"/>
    <w:sectPr w:rsidSect="00950A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92" w:rsidRPr="00520F50" w:rsidP="00520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50" w:rsidP="00950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F50" w:rsidP="00950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20F50" w:rsidP="00950A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92" w:rsidP="00950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0F50">
      <w:t>Approved</w:t>
    </w:r>
    <w:r w:rsidR="00520F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0F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0F50">
      <w:rPr>
        <w:noProof/>
      </w:rPr>
      <w:t>4</w:t>
    </w:r>
    <w:r>
      <w:rPr>
        <w:noProof/>
      </w:rPr>
      <w:fldChar w:fldCharType="end"/>
    </w:r>
  </w:p>
  <w:p w:rsidR="00950A92" w:rsidP="00950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0F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0F50">
      <w:t>Future Skills Organisation</w:t>
    </w:r>
    <w:r w:rsidR="00520F50">
      <w:fldChar w:fldCharType="end"/>
    </w:r>
  </w:p>
  <w:p w:rsidR="00950A92" w:rsidP="00950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A92" w:rsidRPr="00520F50" w:rsidP="00520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50" w:rsidRPr="002D2AF8" w:rsidP="00950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FNSACC414 Prepare financial statements for non-reporting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0F50" w:rsidP="00950A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92" w:rsidRPr="002D2AF8" w:rsidP="00950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0F50">
      <w:t>FNSACC414 Prepare financial statements for non-reporting entities</w:t>
    </w:r>
    <w:r w:rsidR="00520F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0F50">
      <w:rPr>
        <w:noProof/>
      </w:rPr>
      <w:t>2 March 2025</w:t>
    </w:r>
    <w:r>
      <w:fldChar w:fldCharType="end"/>
    </w:r>
  </w:p>
  <w:p w:rsidR="00950A92" w:rsidP="00950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982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628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D45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A92"/>
  </w:style>
  <w:style w:type="character" w:customStyle="1" w:styleId="Heading1Char">
    <w:name w:val="Heading 1 Char"/>
    <w:basedOn w:val="DefaultParagraphFont"/>
    <w:link w:val="Heading1"/>
    <w:rsid w:val="00950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A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A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A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A92"/>
    <w:rPr>
      <w:b/>
      <w:spacing w:val="0"/>
    </w:rPr>
  </w:style>
  <w:style w:type="paragraph" w:styleId="ListBullet2">
    <w:name w:val="List Bullet 2"/>
    <w:basedOn w:val="List2"/>
    <w:rsid w:val="00950A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0A92"/>
    <w:rPr>
      <w:i/>
    </w:rPr>
  </w:style>
  <w:style w:type="paragraph" w:customStyle="1" w:styleId="SuperHeading">
    <w:name w:val="SuperHeading"/>
    <w:basedOn w:val="Normal"/>
    <w:rsid w:val="00950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A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A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0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A92"/>
  </w:style>
  <w:style w:type="paragraph" w:styleId="TableofFigures">
    <w:name w:val="table of figures"/>
    <w:basedOn w:val="Normal"/>
    <w:next w:val="Normal"/>
    <w:semiHidden/>
    <w:rsid w:val="00950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A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0A92"/>
    <w:rPr>
      <w:rFonts w:ascii="Wingdings" w:hAnsi="Wingdings"/>
    </w:rPr>
  </w:style>
  <w:style w:type="paragraph" w:customStyle="1" w:styleId="TableHeading">
    <w:name w:val="Table Heading"/>
    <w:basedOn w:val="HeadingBase"/>
    <w:rsid w:val="00950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A92"/>
    <w:rPr>
      <w:color w:val="0033CC"/>
      <w:u w:val="none"/>
    </w:rPr>
  </w:style>
  <w:style w:type="paragraph" w:customStyle="1" w:styleId="BodyTextRight">
    <w:name w:val="Body Text Right"/>
    <w:basedOn w:val="BodyText"/>
    <w:rsid w:val="00950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A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A92"/>
    <w:rPr>
      <w:sz w:val="32"/>
    </w:rPr>
  </w:style>
  <w:style w:type="paragraph" w:customStyle="1" w:styleId="HeadingProcedure">
    <w:name w:val="Heading Procedure"/>
    <w:basedOn w:val="HeadingBase"/>
    <w:next w:val="Normal"/>
    <w:rsid w:val="00950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A92"/>
    <w:pPr>
      <w:spacing w:before="60" w:after="60"/>
    </w:pPr>
  </w:style>
  <w:style w:type="paragraph" w:styleId="ListContinue">
    <w:name w:val="List Continue"/>
    <w:basedOn w:val="List"/>
    <w:rsid w:val="00950A92"/>
    <w:pPr>
      <w:ind w:firstLine="0"/>
    </w:pPr>
  </w:style>
  <w:style w:type="paragraph" w:customStyle="1" w:styleId="ListNote">
    <w:name w:val="List Note"/>
    <w:basedOn w:val="List"/>
    <w:rsid w:val="00950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A92"/>
    <w:rPr>
      <w:rFonts w:ascii="Courier New" w:hAnsi="Courier New"/>
    </w:rPr>
  </w:style>
  <w:style w:type="paragraph" w:customStyle="1" w:styleId="NoteBullet">
    <w:name w:val="Note Bullet"/>
    <w:basedOn w:val="Note"/>
    <w:rsid w:val="00950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A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A92"/>
    <w:rPr>
      <w:b/>
      <w:smallCaps/>
    </w:rPr>
  </w:style>
  <w:style w:type="paragraph" w:customStyle="1" w:styleId="TableListNumber">
    <w:name w:val="Table List Number"/>
    <w:basedOn w:val="ListNumber"/>
    <w:rsid w:val="00950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A92"/>
    <w:pPr>
      <w:numPr>
        <w:numId w:val="9"/>
      </w:numPr>
    </w:pPr>
  </w:style>
  <w:style w:type="paragraph" w:customStyle="1" w:styleId="ListAlpha2">
    <w:name w:val="List Alpha 2"/>
    <w:basedOn w:val="List2"/>
    <w:rsid w:val="00950A92"/>
    <w:pPr>
      <w:numPr>
        <w:numId w:val="8"/>
      </w:numPr>
    </w:pPr>
  </w:style>
  <w:style w:type="paragraph" w:styleId="List2">
    <w:name w:val="List 2"/>
    <w:basedOn w:val="BodyText"/>
    <w:rsid w:val="00950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A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A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A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0A92"/>
    <w:pPr>
      <w:numPr>
        <w:numId w:val="4"/>
      </w:numPr>
    </w:pPr>
  </w:style>
  <w:style w:type="paragraph" w:styleId="ListContinue2">
    <w:name w:val="List Continue 2"/>
    <w:basedOn w:val="List2"/>
    <w:rsid w:val="00950A92"/>
    <w:pPr>
      <w:ind w:firstLine="0"/>
    </w:pPr>
  </w:style>
  <w:style w:type="paragraph" w:styleId="ListContinue3">
    <w:name w:val="List Continue 3"/>
    <w:basedOn w:val="List3"/>
    <w:rsid w:val="00950A92"/>
    <w:pPr>
      <w:ind w:left="1021" w:firstLine="0"/>
    </w:pPr>
  </w:style>
  <w:style w:type="paragraph" w:styleId="ListContinue4">
    <w:name w:val="List Continue 4"/>
    <w:basedOn w:val="List4"/>
    <w:rsid w:val="00950A92"/>
    <w:pPr>
      <w:ind w:firstLine="0"/>
    </w:pPr>
  </w:style>
  <w:style w:type="paragraph" w:styleId="ListContinue5">
    <w:name w:val="List Continue 5"/>
    <w:basedOn w:val="List5"/>
    <w:rsid w:val="00950A92"/>
    <w:pPr>
      <w:ind w:firstLine="0"/>
    </w:pPr>
  </w:style>
  <w:style w:type="paragraph" w:styleId="ListNumber3">
    <w:name w:val="List Number 3"/>
    <w:basedOn w:val="List3"/>
    <w:rsid w:val="00950A92"/>
    <w:pPr>
      <w:numPr>
        <w:numId w:val="5"/>
      </w:numPr>
    </w:pPr>
  </w:style>
  <w:style w:type="paragraph" w:styleId="ListNumber4">
    <w:name w:val="List Number 4"/>
    <w:basedOn w:val="List4"/>
    <w:rsid w:val="00950A92"/>
    <w:pPr>
      <w:numPr>
        <w:numId w:val="6"/>
      </w:numPr>
    </w:pPr>
  </w:style>
  <w:style w:type="paragraph" w:styleId="ListNumber5">
    <w:name w:val="List Number 5"/>
    <w:basedOn w:val="List5"/>
    <w:rsid w:val="00950A92"/>
    <w:pPr>
      <w:numPr>
        <w:numId w:val="7"/>
      </w:numPr>
    </w:pPr>
  </w:style>
  <w:style w:type="paragraph" w:styleId="BlockText">
    <w:name w:val="Block Text"/>
    <w:basedOn w:val="Normal"/>
    <w:rsid w:val="00950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A92"/>
    <w:rPr>
      <w:sz w:val="16"/>
      <w:vertAlign w:val="superscript"/>
    </w:rPr>
  </w:style>
  <w:style w:type="character" w:customStyle="1" w:styleId="Symbols">
    <w:name w:val="Symbols"/>
    <w:basedOn w:val="DefaultParagraphFont"/>
    <w:rsid w:val="00950A92"/>
    <w:rPr>
      <w:rFonts w:ascii="Symbol" w:hAnsi="Symbol"/>
    </w:rPr>
  </w:style>
  <w:style w:type="character" w:customStyle="1" w:styleId="MenuOptions">
    <w:name w:val="Menu Options"/>
    <w:basedOn w:val="DefaultParagraphFont"/>
    <w:rsid w:val="00950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A92"/>
    <w:rPr>
      <w:b/>
    </w:rPr>
  </w:style>
  <w:style w:type="character" w:customStyle="1" w:styleId="Underlined">
    <w:name w:val="Underlined"/>
    <w:basedOn w:val="DefaultParagraphFont"/>
    <w:rsid w:val="00950A92"/>
    <w:rPr>
      <w:u w:val="single"/>
    </w:rPr>
  </w:style>
  <w:style w:type="paragraph" w:customStyle="1" w:styleId="TableBodyTextRight">
    <w:name w:val="Table Body Text Right"/>
    <w:basedOn w:val="TableBodyText"/>
    <w:rsid w:val="00950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A92"/>
    <w:rPr>
      <w:sz w:val="18"/>
    </w:rPr>
  </w:style>
  <w:style w:type="paragraph" w:customStyle="1" w:styleId="BodySmallRight">
    <w:name w:val="Body Small Right"/>
    <w:basedOn w:val="BodyTextRight"/>
    <w:rsid w:val="00950A92"/>
    <w:rPr>
      <w:sz w:val="18"/>
      <w:szCs w:val="18"/>
    </w:rPr>
  </w:style>
  <w:style w:type="paragraph" w:customStyle="1" w:styleId="MarginEdition">
    <w:name w:val="Margin Edition"/>
    <w:basedOn w:val="MarginNote"/>
    <w:rsid w:val="00950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A92"/>
    <w:rPr>
      <w:sz w:val="2"/>
      <w:szCs w:val="2"/>
    </w:rPr>
  </w:style>
  <w:style w:type="character" w:customStyle="1" w:styleId="Small">
    <w:name w:val="Small"/>
    <w:basedOn w:val="DefaultParagraphFont"/>
    <w:rsid w:val="00950A92"/>
    <w:rPr>
      <w:sz w:val="16"/>
    </w:rPr>
  </w:style>
  <w:style w:type="paragraph" w:customStyle="1" w:styleId="WideTable">
    <w:name w:val="Wide Table"/>
    <w:basedOn w:val="Normal"/>
    <w:rsid w:val="00950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A92"/>
  </w:style>
  <w:style w:type="paragraph" w:styleId="Quote">
    <w:name w:val="Quote"/>
    <w:basedOn w:val="Heading1"/>
    <w:link w:val="QuoteChar"/>
    <w:qFormat/>
    <w:rsid w:val="00950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A92"/>
    <w:pPr>
      <w:pageBreakBefore/>
    </w:pPr>
  </w:style>
  <w:style w:type="paragraph" w:customStyle="1" w:styleId="Border">
    <w:name w:val="Border"/>
    <w:basedOn w:val="Normal"/>
    <w:qFormat/>
    <w:rsid w:val="00950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A92"/>
    <w:rPr>
      <w:u w:val="single"/>
    </w:rPr>
  </w:style>
  <w:style w:type="character" w:customStyle="1" w:styleId="BoldandItalics">
    <w:name w:val="Bold and Italics"/>
    <w:qFormat/>
    <w:rsid w:val="00950A92"/>
    <w:rPr>
      <w:b/>
      <w:i/>
      <w:u w:val="none"/>
    </w:rPr>
  </w:style>
  <w:style w:type="paragraph" w:styleId="BalloonText">
    <w:name w:val="Balloon Text"/>
    <w:basedOn w:val="Normal"/>
    <w:link w:val="BalloonTextChar"/>
    <w:rsid w:val="00950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A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A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A92"/>
    <w:pPr>
      <w:spacing w:before="0" w:after="0"/>
    </w:pPr>
  </w:style>
  <w:style w:type="paragraph" w:customStyle="1" w:styleId="BodyTextBold">
    <w:name w:val="Body Text Bold"/>
    <w:basedOn w:val="BodyText"/>
    <w:qFormat/>
    <w:rsid w:val="00950A92"/>
    <w:rPr>
      <w:b/>
    </w:rPr>
  </w:style>
  <w:style w:type="character" w:styleId="Hyperlink">
    <w:name w:val="Hyperlink"/>
    <w:basedOn w:val="DefaultParagraphFont"/>
    <w:uiPriority w:val="99"/>
    <w:unhideWhenUsed/>
    <w:rsid w:val="00520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5167</Characters>
  <Application>Microsoft Office Word</Application>
  <DocSecurity>0</DocSecurity>
  <Lines>178</Lines>
  <Paragraphs>105</Paragraphs>
  <ScaleCrop>false</ScaleCrop>
  <Company>Author-it Software Corporation Ltd.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FNSACC414 Prepare financial statements for non-reporting entities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2025-03-02T01:47:00Z</dcterms:created>
  <dcterms:modified xsi:type="dcterms:W3CDTF">2025-03-02T01:47:00Z</dcterms:modified>
</cp:coreProperties>
</file>