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1885" w:rsidP="00EF1885">
      <w:pPr>
        <w:pStyle w:val="Title"/>
      </w:pPr>
      <w:r>
        <w:fldChar w:fldCharType="begin"/>
      </w:r>
      <w:r>
        <w:instrText xml:space="preserve"> TITLE   \* MERGEFORMAT </w:instrText>
      </w:r>
      <w:r>
        <w:fldChar w:fldCharType="separate"/>
      </w:r>
      <w:r>
        <w:t>FNSACC413 Make decisions in a legal context</w:t>
      </w:r>
      <w:r>
        <w:fldChar w:fldCharType="end"/>
      </w:r>
    </w:p>
    <w:p w:rsidR="00EF1885" w:rsidP="00EF1885">
      <w:pPr>
        <w:pStyle w:val="Version"/>
        <w:sectPr w:rsidSect="00445D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5D17" w:rsidP="00445D17">
      <w:pPr>
        <w:pStyle w:val="SuperHeading"/>
      </w:pPr>
      <w:r w:rsidRPr="00445D17">
        <w:t>FNSACC413 Make decisions in a legal context</w:t>
      </w:r>
    </w:p>
    <w:p w:rsidR="00000000" w:rsidRPr="00445D17" w:rsidP="00445D17">
      <w:pPr>
        <w:pStyle w:val="Heading1"/>
      </w:pPr>
      <w:bookmarkStart w:id="1" w:name="O_975738"/>
      <w:bookmarkEnd w:id="1"/>
      <w:r w:rsidRPr="00445D17">
        <w:t>Modification History</w:t>
      </w:r>
    </w:p>
    <w:tbl>
      <w:tblPr>
        <w:tblW w:w="0" w:type="auto"/>
        <w:tblLayout w:type="fixed"/>
        <w:tblCellMar>
          <w:left w:w="62" w:type="dxa"/>
          <w:right w:w="62" w:type="dxa"/>
        </w:tblCellMar>
        <w:tblLook w:val="0000"/>
      </w:tblPr>
      <w:tblGrid>
        <w:gridCol w:w="924"/>
        <w:gridCol w:w="6168"/>
      </w:tblGrid>
      <w:tr w:rsidTr="00445D17">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D17" w:rsidP="00445D17">
            <w:pPr>
              <w:pStyle w:val="BodyText"/>
            </w:pPr>
            <w:r w:rsidRPr="00445D17">
              <w:rPr>
                <w:rStyle w:val="SpecialBold"/>
              </w:rPr>
              <w:t>Release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D17">
            <w:pPr>
              <w:pStyle w:val="BodyText"/>
              <w:rPr>
                <w:lang w:val="en-NZ"/>
              </w:rPr>
            </w:pPr>
            <w:r w:rsidRPr="00445D17">
              <w:rPr>
                <w:rStyle w:val="SpecialBold"/>
              </w:rPr>
              <w:t>Comments</w:t>
            </w:r>
          </w:p>
        </w:tc>
      </w:tr>
      <w:tr w:rsidTr="00445D17">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D17">
            <w:pPr>
              <w:pStyle w:val="BodyText"/>
              <w:rPr>
                <w:lang w:val="en-NZ"/>
              </w:rPr>
            </w:pPr>
            <w:r w:rsidRPr="00445D17">
              <w:t>Release 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D17" w:rsidP="00445D17">
            <w:pPr>
              <w:pStyle w:val="BodyText"/>
            </w:pPr>
            <w:r w:rsidRPr="00445D17">
              <w:t>This version first released with FNS Financial Services Training Package Version 3.0.</w:t>
            </w:r>
          </w:p>
        </w:tc>
      </w:tr>
    </w:tbl>
    <w:p w:rsidR="00EF1885" w:rsidP="00445D17">
      <w:pPr>
        <w:pStyle w:val="BodyText"/>
      </w:pPr>
    </w:p>
    <w:p w:rsidR="00EF1885" w:rsidP="00445D17">
      <w:pPr>
        <w:pStyle w:val="BodyText"/>
      </w:pPr>
    </w:p>
    <w:p w:rsidR="00000000" w:rsidRPr="00445D17" w:rsidP="00445D17">
      <w:pPr>
        <w:pStyle w:val="Heading1"/>
      </w:pPr>
      <w:bookmarkStart w:id="2" w:name="O_975739"/>
      <w:bookmarkEnd w:id="2"/>
      <w:r w:rsidRPr="00445D17">
        <w:t>Application</w:t>
      </w:r>
    </w:p>
    <w:p w:rsidR="00000000" w:rsidRPr="00445D17" w:rsidP="00EF1885">
      <w:pPr>
        <w:pStyle w:val="BodyText"/>
      </w:pPr>
      <w:r w:rsidRPr="00445D17">
        <w:t>This unit describes the skills and knowledge required to make decisions, particularly tho</w:t>
      </w:r>
      <w:r w:rsidRPr="00445D17">
        <w:t>se relating to compliance issues, in a legal context. It is intended to satisfy the requirement for a course of study in commercial law at an introductory or foundation level, covering Australian legal systems and processes.</w:t>
      </w:r>
    </w:p>
    <w:p w:rsidR="00000000" w:rsidRPr="00445D17" w:rsidP="00EF1885">
      <w:pPr>
        <w:pStyle w:val="BodyText"/>
      </w:pPr>
      <w:r w:rsidRPr="00445D17">
        <w:t xml:space="preserve">It applies to individuals who, </w:t>
      </w:r>
      <w:r w:rsidRPr="00445D17">
        <w:t>within the scope of own responsibility, use specialised knowledge to make decisions that require consideration of the legal context.</w:t>
      </w:r>
    </w:p>
    <w:p w:rsidR="00EF1885" w:rsidP="00EF1885">
      <w:pPr>
        <w:pStyle w:val="BodyText"/>
      </w:pPr>
      <w:r w:rsidRPr="00445D17">
        <w:t>No licensing, legislative or certification requirements apply to this unit at the time of publication.</w:t>
      </w:r>
    </w:p>
    <w:p w:rsidR="00000000" w:rsidRPr="00445D17" w:rsidP="00445D17">
      <w:pPr>
        <w:pStyle w:val="Heading1"/>
      </w:pPr>
      <w:bookmarkStart w:id="3" w:name="O_975742"/>
      <w:bookmarkEnd w:id="3"/>
      <w:r w:rsidRPr="00445D17">
        <w:t>Un</w:t>
      </w:r>
      <w:r w:rsidRPr="00445D17">
        <w:t>it Sector</w:t>
      </w:r>
    </w:p>
    <w:p w:rsidR="00000000" w:rsidRPr="00445D17" w:rsidP="00EF1885">
      <w:pPr>
        <w:pStyle w:val="BodyText"/>
      </w:pPr>
      <w:r w:rsidRPr="00445D17">
        <w:t>Accounting</w:t>
      </w:r>
    </w:p>
    <w:p w:rsidR="00000000" w:rsidRPr="00445D17" w:rsidP="00445D17">
      <w:pPr>
        <w:pStyle w:val="Heading1"/>
      </w:pPr>
      <w:bookmarkStart w:id="4" w:name="O_975743"/>
      <w:bookmarkEnd w:id="4"/>
      <w:r w:rsidRPr="00445D17">
        <w:t>Elements and Performance Criteria</w:t>
      </w:r>
    </w:p>
    <w:tbl>
      <w:tblPr>
        <w:tblW w:w="0" w:type="auto"/>
        <w:tblLayout w:type="fixed"/>
        <w:tblCellMar>
          <w:left w:w="62" w:type="dxa"/>
          <w:right w:w="62" w:type="dxa"/>
        </w:tblCellMar>
        <w:tblLook w:val="0000"/>
      </w:tblPr>
      <w:tblGrid>
        <w:gridCol w:w="2533"/>
        <w:gridCol w:w="6467"/>
      </w:tblGrid>
      <w:tr w:rsidTr="00445D17">
        <w:tblPrEx>
          <w:tblW w:w="0" w:type="auto"/>
          <w:tblLayout w:type="fixed"/>
          <w:tblCellMar>
            <w:left w:w="62" w:type="dxa"/>
            <w:right w:w="62" w:type="dxa"/>
          </w:tblCellMar>
          <w:tblLook w:val="0000"/>
        </w:tblPrEx>
        <w:trPr>
          <w:tblHeader/>
        </w:trPr>
        <w:tc>
          <w:tcPr>
            <w:tcW w:w="253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45D17" w:rsidP="00445D17">
            <w:pPr>
              <w:pStyle w:val="BodyText"/>
            </w:pPr>
            <w:r w:rsidRPr="00445D17">
              <w:rPr>
                <w:rStyle w:val="SpecialBold"/>
              </w:rPr>
              <w:t>ELEMENT</w:t>
            </w:r>
          </w:p>
        </w:tc>
        <w:tc>
          <w:tcPr>
            <w:tcW w:w="646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45D17">
            <w:pPr>
              <w:pStyle w:val="BodyText"/>
              <w:rPr>
                <w:lang w:val="en-NZ"/>
              </w:rPr>
            </w:pPr>
            <w:r w:rsidRPr="00445D17">
              <w:rPr>
                <w:rStyle w:val="SpecialBold"/>
              </w:rPr>
              <w:t>PERFORMANCE CRITERIA</w:t>
            </w:r>
          </w:p>
        </w:tc>
      </w:tr>
      <w:tr w:rsidTr="00445D17">
        <w:tblPrEx>
          <w:tblW w:w="0" w:type="auto"/>
          <w:tblLayout w:type="fixed"/>
          <w:tblCellMar>
            <w:left w:w="62" w:type="dxa"/>
            <w:right w:w="62" w:type="dxa"/>
          </w:tblCellMar>
          <w:tblLook w:val="0000"/>
        </w:tblPrEx>
        <w:tc>
          <w:tcPr>
            <w:tcW w:w="253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45D17" w:rsidP="00445D17">
            <w:pPr>
              <w:pStyle w:val="BodyText"/>
            </w:pPr>
            <w:r w:rsidRPr="00445D17">
              <w:rPr>
                <w:rStyle w:val="Emphasis"/>
              </w:rPr>
              <w:t>Elements describe the essential outcomes.</w:t>
            </w:r>
          </w:p>
        </w:tc>
        <w:tc>
          <w:tcPr>
            <w:tcW w:w="646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45D17">
            <w:pPr>
              <w:pStyle w:val="BodyText"/>
              <w:rPr>
                <w:lang w:val="en-NZ"/>
              </w:rPr>
            </w:pPr>
            <w:r w:rsidRPr="00445D17">
              <w:rPr>
                <w:rStyle w:val="Emphasis"/>
              </w:rPr>
              <w:t>Performance criteria describe the performance needed to demonstrate achievement of the element.</w:t>
            </w:r>
          </w:p>
        </w:tc>
      </w:tr>
      <w:tr w:rsidTr="00445D17">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D17">
            <w:pPr>
              <w:pStyle w:val="BodyText"/>
              <w:rPr>
                <w:lang w:val="en-NZ"/>
              </w:rPr>
            </w:pPr>
            <w:r w:rsidRPr="00445D17">
              <w:t>1. Examine legal context of financial services work</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D17" w:rsidP="00445D17">
            <w:pPr>
              <w:pStyle w:val="BodyText"/>
            </w:pPr>
            <w:r w:rsidRPr="00445D17">
              <w:t>1.1 Identify key features of Australian legal systems and processes relating to own role</w:t>
            </w:r>
          </w:p>
          <w:p w:rsidR="00000000" w:rsidRPr="00445D17" w:rsidP="00445D17">
            <w:pPr>
              <w:pStyle w:val="BodyText"/>
            </w:pPr>
            <w:r w:rsidRPr="00445D17">
              <w:t>1.2 Identify functions of courts and other regulatory bodies relating to own role</w:t>
            </w:r>
          </w:p>
          <w:p w:rsidR="00000000" w:rsidRPr="00445D17" w:rsidP="00445D17">
            <w:pPr>
              <w:pStyle w:val="BodyText"/>
            </w:pPr>
            <w:r w:rsidRPr="00445D17">
              <w:t>1.3 Analyse implications of relat</w:t>
            </w:r>
            <w:r w:rsidRPr="00445D17">
              <w:t>ed legislation, regulations and legal precedents for operational decisions, and apply findings in decision-making process</w:t>
            </w:r>
          </w:p>
          <w:p w:rsidR="00000000" w:rsidP="00445D17">
            <w:pPr>
              <w:pStyle w:val="BodyText"/>
              <w:rPr>
                <w:lang w:val="en-NZ"/>
              </w:rPr>
            </w:pPr>
            <w:r w:rsidRPr="00445D17">
              <w:t xml:space="preserve">1.4 Seek advice and guidance to evaluate and moderate </w:t>
            </w:r>
            <w:r w:rsidRPr="00445D17">
              <w:t>decision-making processes</w:t>
            </w:r>
          </w:p>
        </w:tc>
      </w:tr>
      <w:tr w:rsidTr="00445D17">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D17">
            <w:pPr>
              <w:pStyle w:val="BodyText"/>
              <w:rPr>
                <w:lang w:val="en-NZ"/>
              </w:rPr>
            </w:pPr>
            <w:r w:rsidRPr="00445D17">
              <w:t>2. Identify compliance requirements of financial services work</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D17" w:rsidP="00445D17">
            <w:pPr>
              <w:pStyle w:val="BodyText"/>
            </w:pPr>
            <w:r w:rsidRPr="00445D17">
              <w:t>2.1 Interpret compliance requirements of own financial services work, and confirm interpretation with authoritative source relating to own role</w:t>
            </w:r>
          </w:p>
          <w:p w:rsidR="00000000" w:rsidRPr="00445D17" w:rsidP="00445D17">
            <w:pPr>
              <w:pStyle w:val="BodyText"/>
            </w:pPr>
            <w:r w:rsidRPr="00445D17">
              <w:t xml:space="preserve">2.2 Review legislative and regulatory sources of </w:t>
            </w:r>
            <w:r w:rsidRPr="00445D17">
              <w:t>information to identify changes to compliance requirements</w:t>
            </w:r>
          </w:p>
          <w:p w:rsidR="00000000" w:rsidP="00445D17">
            <w:pPr>
              <w:pStyle w:val="BodyText"/>
              <w:rPr>
                <w:lang w:val="en-NZ"/>
              </w:rPr>
            </w:pPr>
            <w:r w:rsidRPr="00445D17">
              <w:t>2.3 Analyse impact of changes to compliance requirements on business operations, policies and procedures</w:t>
            </w:r>
          </w:p>
        </w:tc>
      </w:tr>
      <w:tr w:rsidTr="00445D17">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D17">
            <w:pPr>
              <w:pStyle w:val="BodyText"/>
              <w:rPr>
                <w:lang w:val="en-NZ"/>
              </w:rPr>
            </w:pPr>
            <w:r w:rsidRPr="00445D17">
              <w:t>3. Develop compliance procedures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D17" w:rsidP="00445D17">
            <w:pPr>
              <w:pStyle w:val="BodyText"/>
            </w:pPr>
            <w:r w:rsidRPr="00445D17">
              <w:t>3.1 Develop procedures in consultation with others to addr</w:t>
            </w:r>
            <w:r w:rsidRPr="00445D17">
              <w:t>ess compliance requirements</w:t>
            </w:r>
          </w:p>
          <w:p w:rsidR="00000000" w:rsidRPr="00445D17" w:rsidP="00445D17">
            <w:pPr>
              <w:pStyle w:val="BodyText"/>
            </w:pPr>
            <w:r w:rsidRPr="00445D17">
              <w:t>3.2 Establish timeframes to meet compliance requirements to align with statutory deadlines</w:t>
            </w:r>
          </w:p>
        </w:tc>
      </w:tr>
    </w:tbl>
    <w:p w:rsidR="00EF1885" w:rsidP="00445D17">
      <w:pPr>
        <w:pStyle w:val="BodyText"/>
      </w:pPr>
    </w:p>
    <w:p w:rsidR="00EF1885" w:rsidP="00445D17">
      <w:pPr>
        <w:pStyle w:val="BodyText"/>
      </w:pPr>
    </w:p>
    <w:p w:rsidR="00000000" w:rsidRPr="00445D17" w:rsidP="00445D17">
      <w:pPr>
        <w:pStyle w:val="Heading1"/>
      </w:pPr>
      <w:bookmarkStart w:id="5" w:name="O_975744"/>
      <w:bookmarkEnd w:id="5"/>
      <w:r w:rsidRPr="00445D17">
        <w:t>Foundation Skills</w:t>
      </w:r>
    </w:p>
    <w:p w:rsidR="00000000" w:rsidRPr="00EF1885" w:rsidP="00EF1885">
      <w:pPr>
        <w:pStyle w:val="BodyText"/>
        <w:rPr>
          <w:i/>
        </w:rPr>
      </w:pPr>
      <w:r w:rsidRPr="00EF1885">
        <w:rPr>
          <w:rStyle w:val="Emphasis"/>
        </w:rPr>
        <w:t>This section describes those language, literacy and numeracy and employment skills that are essenti</w:t>
      </w:r>
      <w:r w:rsidRPr="00EF1885">
        <w:rPr>
          <w:rStyle w:val="Emphasis"/>
        </w:rPr>
        <w:t>al to performance.</w:t>
      </w:r>
    </w:p>
    <w:tbl>
      <w:tblPr>
        <w:tblW w:w="0" w:type="auto"/>
        <w:tblLayout w:type="fixed"/>
        <w:tblCellMar>
          <w:left w:w="62" w:type="dxa"/>
          <w:right w:w="62" w:type="dxa"/>
        </w:tblCellMar>
        <w:tblLook w:val="0000"/>
      </w:tblPr>
      <w:tblGrid>
        <w:gridCol w:w="1979"/>
        <w:gridCol w:w="7021"/>
      </w:tblGrid>
      <w:tr w:rsidTr="00445D17">
        <w:tblPrEx>
          <w:tblW w:w="0" w:type="auto"/>
          <w:tblLayout w:type="fixed"/>
          <w:tblCellMar>
            <w:left w:w="62" w:type="dxa"/>
            <w:right w:w="62" w:type="dxa"/>
          </w:tblCellMar>
          <w:tblLook w:val="0000"/>
        </w:tblPrEx>
        <w:trPr>
          <w:tblHeader/>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D17" w:rsidP="00445D17">
            <w:pPr>
              <w:pStyle w:val="BodyText"/>
            </w:pPr>
            <w:r w:rsidRPr="00445D17">
              <w:rPr>
                <w:rStyle w:val="SpecialBold"/>
              </w:rPr>
              <w:t>Skill</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D17">
            <w:pPr>
              <w:pStyle w:val="BodyText"/>
              <w:rPr>
                <w:lang w:val="en-NZ"/>
              </w:rPr>
            </w:pPr>
            <w:r w:rsidRPr="00445D17">
              <w:rPr>
                <w:rStyle w:val="SpecialBold"/>
              </w:rPr>
              <w:t>Description</w:t>
            </w:r>
          </w:p>
        </w:tc>
      </w:tr>
      <w:tr w:rsidTr="00445D17">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D17">
            <w:pPr>
              <w:pStyle w:val="BodyText"/>
              <w:rPr>
                <w:lang w:val="en-NZ"/>
              </w:rPr>
            </w:pPr>
            <w:r w:rsidRPr="00445D17">
              <w:t>Reading</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D17">
            <w:pPr>
              <w:pStyle w:val="ListBullet"/>
              <w:rPr>
                <w:lang w:val="en-NZ"/>
              </w:rPr>
            </w:pPr>
            <w:r w:rsidRPr="00445D17">
              <w:t>Categorises, consolidates and interprets complex regulatory and legislative information relating to scope of own work</w:t>
            </w:r>
          </w:p>
        </w:tc>
      </w:tr>
      <w:tr w:rsidTr="00445D17">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D17">
            <w:pPr>
              <w:pStyle w:val="BodyText"/>
              <w:rPr>
                <w:lang w:val="en-NZ"/>
              </w:rPr>
            </w:pPr>
            <w:r w:rsidRPr="00445D17">
              <w:t>Writing</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D17">
            <w:pPr>
              <w:pStyle w:val="ListBullet"/>
              <w:rPr>
                <w:lang w:val="en-NZ"/>
              </w:rPr>
            </w:pPr>
            <w:r w:rsidRPr="00445D17">
              <w:t>Prepares documentation using clear language, formats and terminology specific to requirements, audience and purpose</w:t>
            </w:r>
          </w:p>
        </w:tc>
      </w:tr>
      <w:tr w:rsidTr="00445D17">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D17">
            <w:pPr>
              <w:pStyle w:val="BodyText"/>
              <w:rPr>
                <w:lang w:val="en-NZ"/>
              </w:rPr>
            </w:pPr>
            <w:r w:rsidRPr="00445D17">
              <w:t xml:space="preserve">Oral communication </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D17">
            <w:pPr>
              <w:pStyle w:val="ListBullet"/>
              <w:rPr>
                <w:lang w:val="en-NZ"/>
              </w:rPr>
            </w:pPr>
            <w:r w:rsidRPr="00445D17">
              <w:t>Participates in verbal exchanges using active listening and questioning to clarify thinking and elicit opinions of oth</w:t>
            </w:r>
            <w:r w:rsidRPr="00445D17">
              <w:t>ers</w:t>
            </w:r>
          </w:p>
        </w:tc>
      </w:tr>
      <w:tr w:rsidTr="00445D17">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D17">
            <w:pPr>
              <w:pStyle w:val="BodyText"/>
              <w:rPr>
                <w:lang w:val="en-NZ"/>
              </w:rPr>
            </w:pPr>
            <w:r w:rsidRPr="00445D17">
              <w:t>Navigate the world of work</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D17" w:rsidP="00445D17">
            <w:pPr>
              <w:pStyle w:val="ListBullet"/>
            </w:pPr>
            <w:r w:rsidRPr="00445D17">
              <w:t>Contributes to the development of procedures to meet legislative requirements</w:t>
            </w:r>
          </w:p>
          <w:p w:rsidR="00000000" w:rsidP="00445D17">
            <w:pPr>
              <w:pStyle w:val="ListBullet"/>
              <w:rPr>
                <w:lang w:val="en-NZ"/>
              </w:rPr>
            </w:pPr>
            <w:r w:rsidRPr="00445D17">
              <w:t>Identifies organisational implications of new or changed legislation or regulations</w:t>
            </w:r>
          </w:p>
        </w:tc>
      </w:tr>
      <w:tr w:rsidTr="00445D17">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D17">
            <w:pPr>
              <w:pStyle w:val="BodyText"/>
              <w:rPr>
                <w:lang w:val="en-NZ"/>
              </w:rPr>
            </w:pPr>
            <w:r w:rsidRPr="00445D17">
              <w:t>Interact with others</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D17" w:rsidP="00445D17">
            <w:pPr>
              <w:pStyle w:val="ListBullet"/>
            </w:pPr>
            <w:r w:rsidRPr="00445D17">
              <w:t>Selects and uses appropriate conventions and protocols when communicating with internal and external stakeholders to seek or share information</w:t>
            </w:r>
          </w:p>
          <w:p w:rsidR="00000000" w:rsidP="00445D17">
            <w:pPr>
              <w:pStyle w:val="ListBullet"/>
              <w:rPr>
                <w:lang w:val="en-NZ"/>
              </w:rPr>
            </w:pPr>
            <w:r w:rsidRPr="00445D17">
              <w:t xml:space="preserve">Collaborates and cooperates with others to achieve joint outcomes </w:t>
            </w:r>
          </w:p>
        </w:tc>
      </w:tr>
      <w:tr w:rsidTr="00445D17">
        <w:tblPrEx>
          <w:tblW w:w="0" w:type="auto"/>
          <w:tblLayout w:type="fixed"/>
          <w:tblCellMar>
            <w:left w:w="62" w:type="dxa"/>
            <w:right w:w="62" w:type="dxa"/>
          </w:tblCellMar>
          <w:tblLook w:val="0000"/>
        </w:tblPrEx>
        <w:trPr>
          <w:trHeight w:val="20"/>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D17">
            <w:pPr>
              <w:pStyle w:val="BodyText"/>
              <w:rPr>
                <w:lang w:val="en-NZ"/>
              </w:rPr>
            </w:pPr>
            <w:r w:rsidRPr="00445D17">
              <w:t>Get the work done</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D17" w:rsidP="00445D17">
            <w:pPr>
              <w:pStyle w:val="ListBullet"/>
            </w:pPr>
            <w:r w:rsidRPr="00445D17">
              <w:t>Organises work to meet org</w:t>
            </w:r>
            <w:r w:rsidRPr="00445D17">
              <w:t>anisational requirements, taking responsibility for process, compliance and schedule needs</w:t>
            </w:r>
          </w:p>
          <w:p w:rsidR="00000000" w:rsidRPr="00445D17" w:rsidP="00445D17">
            <w:pPr>
              <w:pStyle w:val="ListBullet"/>
            </w:pPr>
            <w:r w:rsidRPr="00445D17">
              <w:t xml:space="preserve">Makes critical and non-critical decisions in relatively complex </w:t>
            </w:r>
            <w:r w:rsidRPr="00445D17">
              <w:t>situations, taking related legislation, regulations, and legal precedents into consideration</w:t>
            </w:r>
          </w:p>
          <w:p w:rsidR="00000000" w:rsidRPr="00445D17" w:rsidP="00445D17">
            <w:pPr>
              <w:pStyle w:val="ListBullet"/>
            </w:pPr>
            <w:r w:rsidRPr="00445D17">
              <w:t>Uses the</w:t>
            </w:r>
            <w:r w:rsidRPr="00445D17">
              <w:t xml:space="preserve"> main features and functions of digital tools to complete work tasks</w:t>
            </w:r>
          </w:p>
        </w:tc>
      </w:tr>
    </w:tbl>
    <w:p w:rsidR="00EF1885" w:rsidP="00445D17">
      <w:pPr>
        <w:pStyle w:val="BodyText"/>
      </w:pPr>
    </w:p>
    <w:p w:rsidR="00EF1885" w:rsidP="00445D17">
      <w:pPr>
        <w:pStyle w:val="BodyText"/>
      </w:pPr>
    </w:p>
    <w:p w:rsidR="00000000" w:rsidRPr="00445D17" w:rsidP="00445D17">
      <w:pPr>
        <w:pStyle w:val="Heading1"/>
      </w:pPr>
      <w:bookmarkStart w:id="6" w:name="O_975746"/>
      <w:bookmarkEnd w:id="6"/>
      <w:r w:rsidRPr="00445D17">
        <w:t>Unit Mapping Information</w:t>
      </w:r>
    </w:p>
    <w:tbl>
      <w:tblPr>
        <w:tblW w:w="9240" w:type="dxa"/>
        <w:tblLayout w:type="fixed"/>
        <w:tblCellMar>
          <w:left w:w="62" w:type="dxa"/>
          <w:right w:w="62" w:type="dxa"/>
        </w:tblCellMar>
        <w:tblLook w:val="0000"/>
      </w:tblPr>
      <w:tblGrid>
        <w:gridCol w:w="2308"/>
        <w:gridCol w:w="2175"/>
        <w:gridCol w:w="2311"/>
        <w:gridCol w:w="2446"/>
      </w:tblGrid>
      <w:tr w:rsidTr="00445D17">
        <w:tblPrEx>
          <w:tblW w:w="9240" w:type="dxa"/>
          <w:tblLayout w:type="fixed"/>
          <w:tblCellMar>
            <w:left w:w="62" w:type="dxa"/>
            <w:right w:w="62" w:type="dxa"/>
          </w:tblCellMar>
          <w:tblLook w:val="0000"/>
        </w:tblPrEx>
        <w:trPr>
          <w:trHeight w:val="563"/>
          <w:tblHeader/>
        </w:trPr>
        <w:tc>
          <w:tcPr>
            <w:tcW w:w="2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D17" w:rsidP="00445D17">
            <w:pPr>
              <w:pStyle w:val="BodyText"/>
            </w:pPr>
            <w:r w:rsidRPr="00445D17">
              <w:rPr>
                <w:rStyle w:val="SpecialBold"/>
              </w:rPr>
              <w:t>Code and title</w:t>
            </w:r>
          </w:p>
          <w:p w:rsidR="00000000" w:rsidRPr="00445D17" w:rsidP="00445D17">
            <w:pPr>
              <w:pStyle w:val="BodyText"/>
            </w:pPr>
            <w:r w:rsidRPr="00445D17">
              <w:rPr>
                <w:rStyle w:val="SpecialBold"/>
              </w:rPr>
              <w:t>current version</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D17" w:rsidP="00445D17">
            <w:pPr>
              <w:pStyle w:val="BodyText"/>
            </w:pPr>
            <w:r w:rsidRPr="00445D17">
              <w:rPr>
                <w:rStyle w:val="SpecialBold"/>
              </w:rPr>
              <w:t>Code and title</w:t>
            </w:r>
          </w:p>
          <w:p w:rsidR="00000000" w:rsidRPr="00445D17" w:rsidP="00445D17">
            <w:pPr>
              <w:pStyle w:val="BodyText"/>
            </w:pPr>
            <w:r w:rsidRPr="00445D17">
              <w:rPr>
                <w:rStyle w:val="SpecialBold"/>
              </w:rPr>
              <w:t>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D17" w:rsidP="00445D17">
            <w:pPr>
              <w:pStyle w:val="BodyText"/>
            </w:pPr>
            <w:r w:rsidRPr="00445D17">
              <w:rPr>
                <w:rStyle w:val="SpecialBold"/>
              </w:rPr>
              <w:t>Comments</w:t>
            </w:r>
          </w:p>
        </w:tc>
        <w:tc>
          <w:tcPr>
            <w:tcW w:w="2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D17">
            <w:pPr>
              <w:pStyle w:val="BodyText"/>
              <w:rPr>
                <w:lang w:val="en-NZ"/>
              </w:rPr>
            </w:pPr>
            <w:r w:rsidRPr="00445D17">
              <w:rPr>
                <w:rStyle w:val="SpecialBold"/>
              </w:rPr>
              <w:t>Equivalence status</w:t>
            </w:r>
          </w:p>
        </w:tc>
      </w:tr>
      <w:tr w:rsidTr="00445D17">
        <w:tblPrEx>
          <w:tblW w:w="9240" w:type="dxa"/>
          <w:tblLayout w:type="fixed"/>
          <w:tblCellMar>
            <w:left w:w="62" w:type="dxa"/>
            <w:right w:w="62" w:type="dxa"/>
          </w:tblCellMar>
          <w:tblLook w:val="0000"/>
        </w:tblPrEx>
        <w:trPr>
          <w:trHeight w:val="563"/>
        </w:trPr>
        <w:tc>
          <w:tcPr>
            <w:tcW w:w="2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D17">
            <w:pPr>
              <w:pStyle w:val="BodyText"/>
              <w:rPr>
                <w:lang w:val="en-NZ"/>
              </w:rPr>
            </w:pPr>
            <w:r w:rsidRPr="00445D17">
              <w:t>FNSACC413 Make decisions in a legal context (Release 1)</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D17">
            <w:pPr>
              <w:pStyle w:val="BodyText"/>
              <w:rPr>
                <w:lang w:val="en-NZ"/>
              </w:rPr>
            </w:pPr>
            <w:r w:rsidRPr="00445D17">
              <w:t>FNSACC403 Make decisions in a legal context (Release 1)</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D17">
            <w:pPr>
              <w:pStyle w:val="BodyText"/>
              <w:rPr>
                <w:lang w:val="en-NZ"/>
              </w:rPr>
            </w:pPr>
            <w:r w:rsidRPr="00445D17">
              <w:t>Edits to performance criteria to clarify their intent. Added performance criterion to Element 2. Expanded knowledge evidence.</w:t>
            </w:r>
          </w:p>
        </w:tc>
        <w:tc>
          <w:tcPr>
            <w:tcW w:w="2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D17" w:rsidP="00445D17">
            <w:pPr>
              <w:pStyle w:val="BodyText"/>
            </w:pPr>
            <w:r w:rsidRPr="00445D17">
              <w:t>Equivalent unit.</w:t>
            </w:r>
          </w:p>
        </w:tc>
      </w:tr>
    </w:tbl>
    <w:p w:rsidR="00EF1885" w:rsidP="00445D17">
      <w:pPr>
        <w:pStyle w:val="BodyText"/>
      </w:pPr>
    </w:p>
    <w:p w:rsidR="00EF1885" w:rsidP="00445D17">
      <w:pPr>
        <w:pStyle w:val="BodyText"/>
      </w:pPr>
    </w:p>
    <w:p w:rsidR="00000000" w:rsidRPr="00445D17" w:rsidP="00445D17">
      <w:pPr>
        <w:pStyle w:val="Heading1"/>
      </w:pPr>
      <w:bookmarkStart w:id="7" w:name="O_975753"/>
      <w:bookmarkEnd w:id="7"/>
      <w:r w:rsidRPr="00445D17">
        <w:t>Links</w:t>
      </w:r>
    </w:p>
    <w:p w:rsidR="00000000" w:rsidRPr="00445D17" w:rsidP="00EF1885">
      <w:pPr>
        <w:pStyle w:val="BodyText"/>
      </w:pPr>
      <w:r w:rsidRPr="00445D17">
        <w:t xml:space="preserve">Companion volumes are available from VETNet. - </w:t>
      </w:r>
      <w:r>
        <w:fldChar w:fldCharType="begin"/>
      </w:r>
      <w:r>
        <w:instrText xml:space="preserve"> HYPERLINK "https://vetnet.gov.au/Pages/TrainingDocs.aspx?q=c7200cc8-0566-4f04-b76f-e89fd6f102fe" </w:instrText>
      </w:r>
      <w:r>
        <w:fldChar w:fldCharType="separate"/>
      </w:r>
      <w:r w:rsidRPr="00122690">
        <w:rPr>
          <w:rStyle w:val="Hyperlink"/>
        </w:rPr>
        <w:t>https://vetnet.gov.au/Pages/TrainingDocs.aspx?q=c7200cc8-0566-4f04-b76f-e89fd6f102fe</w:t>
      </w:r>
      <w:r>
        <w:fldChar w:fldCharType="end"/>
      </w:r>
    </w:p>
    <w:p w:rsidR="00000000" w:rsidRPr="00445D17" w:rsidP="00EF1885">
      <w:pPr>
        <w:pStyle w:val="BodyText"/>
        <w:sectPr w:rsidSect="00445D17">
          <w:headerReference w:type="default" r:id="rId10"/>
          <w:footerReference w:type="default" r:id="rId11"/>
          <w:pgSz w:w="11908" w:h="16833"/>
          <w:pgMar w:top="1702" w:right="1418" w:bottom="1702" w:left="1418" w:header="992" w:footer="992" w:gutter="0"/>
          <w:cols w:space="720"/>
          <w:noEndnote/>
          <w:docGrid w:linePitch="299"/>
        </w:sectPr>
      </w:pPr>
    </w:p>
    <w:p w:rsidR="00000000" w:rsidRPr="00445D17" w:rsidP="00445D17">
      <w:pPr>
        <w:pStyle w:val="SuperHeading"/>
      </w:pPr>
      <w:r w:rsidRPr="00445D17">
        <w:t xml:space="preserve">Assessment </w:t>
      </w:r>
      <w:r w:rsidRPr="00445D17">
        <w:t>Requirements for FNSACC413 Make decisions in a legal context</w:t>
      </w:r>
    </w:p>
    <w:p w:rsidR="00000000" w:rsidRPr="00445D17" w:rsidP="00445D17">
      <w:pPr>
        <w:pStyle w:val="Heading1"/>
      </w:pPr>
      <w:bookmarkStart w:id="8" w:name="O_975748"/>
      <w:bookmarkEnd w:id="8"/>
      <w:r w:rsidRPr="00445D17">
        <w:t>Modification History</w:t>
      </w:r>
    </w:p>
    <w:tbl>
      <w:tblPr>
        <w:tblW w:w="0" w:type="auto"/>
        <w:tblLayout w:type="fixed"/>
        <w:tblCellMar>
          <w:left w:w="62" w:type="dxa"/>
          <w:right w:w="62" w:type="dxa"/>
        </w:tblCellMar>
        <w:tblLook w:val="0000"/>
      </w:tblPr>
      <w:tblGrid>
        <w:gridCol w:w="924"/>
        <w:gridCol w:w="6168"/>
      </w:tblGrid>
      <w:tr w:rsidTr="00445D17">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D17" w:rsidP="00445D17">
            <w:pPr>
              <w:pStyle w:val="BodyText"/>
            </w:pPr>
            <w:r w:rsidRPr="00445D17">
              <w:rPr>
                <w:rStyle w:val="SpecialBold"/>
              </w:rPr>
              <w:t>Release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D17">
            <w:pPr>
              <w:pStyle w:val="BodyText"/>
              <w:rPr>
                <w:lang w:val="en-NZ"/>
              </w:rPr>
            </w:pPr>
            <w:r w:rsidRPr="00445D17">
              <w:rPr>
                <w:rStyle w:val="SpecialBold"/>
              </w:rPr>
              <w:t>Comments</w:t>
            </w:r>
          </w:p>
        </w:tc>
      </w:tr>
      <w:tr w:rsidTr="00445D17">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5D17">
            <w:pPr>
              <w:pStyle w:val="BodyText"/>
              <w:rPr>
                <w:lang w:val="en-NZ"/>
              </w:rPr>
            </w:pPr>
            <w:r w:rsidRPr="00445D17">
              <w:t>Release 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5D17" w:rsidP="00445D17">
            <w:pPr>
              <w:pStyle w:val="BodyText"/>
            </w:pPr>
            <w:r w:rsidRPr="00445D17">
              <w:t>This version first released with FNS Financial Services Training Package Version 3.0.</w:t>
            </w:r>
          </w:p>
        </w:tc>
      </w:tr>
    </w:tbl>
    <w:p w:rsidR="00EF1885" w:rsidP="00445D17">
      <w:pPr>
        <w:pStyle w:val="BodyText"/>
      </w:pPr>
    </w:p>
    <w:p w:rsidR="00EF1885" w:rsidP="00445D17">
      <w:pPr>
        <w:pStyle w:val="BodyText"/>
      </w:pPr>
    </w:p>
    <w:p w:rsidR="00000000" w:rsidRPr="00445D17" w:rsidP="00445D17">
      <w:pPr>
        <w:pStyle w:val="Heading1"/>
      </w:pPr>
      <w:bookmarkStart w:id="9" w:name="O_975749"/>
      <w:bookmarkEnd w:id="9"/>
      <w:r w:rsidRPr="00445D17">
        <w:t>Performance Evidence</w:t>
      </w:r>
    </w:p>
    <w:p w:rsidR="00000000" w:rsidRPr="00445D17" w:rsidP="00EF1885">
      <w:pPr>
        <w:pStyle w:val="BodyText"/>
      </w:pPr>
      <w:r w:rsidRPr="00445D17">
        <w:t>Evidence of the ability to:</w:t>
      </w:r>
    </w:p>
    <w:p w:rsidR="00000000" w:rsidRPr="00445D17" w:rsidP="00445D17">
      <w:pPr>
        <w:pStyle w:val="ListBullet"/>
      </w:pPr>
      <w:r w:rsidRPr="00445D17">
        <w:t>access information on legislation, statutes, regulations, and legal precedents related to operational decisions</w:t>
      </w:r>
    </w:p>
    <w:p w:rsidR="00000000" w:rsidRPr="00445D17" w:rsidP="00445D17">
      <w:pPr>
        <w:pStyle w:val="ListBullet"/>
      </w:pPr>
      <w:r w:rsidRPr="00445D17">
        <w:t>interpret impact of legislation, statutes, regulations and legal precedents on operational decisions regarding comp</w:t>
      </w:r>
      <w:r w:rsidRPr="00445D17">
        <w:t>liance requirements</w:t>
      </w:r>
    </w:p>
    <w:p w:rsidR="00000000" w:rsidRPr="00445D17" w:rsidP="00445D17">
      <w:pPr>
        <w:pStyle w:val="ListBullet"/>
      </w:pPr>
      <w:r w:rsidRPr="00445D17">
        <w:t>review, and assist in developing, organisational procedures to meet compliance requirements.</w:t>
      </w:r>
    </w:p>
    <w:p w:rsidR="00000000" w:rsidRPr="00445D17" w:rsidP="00445D17">
      <w:pPr>
        <w:pStyle w:val="BodyText"/>
      </w:pPr>
    </w:p>
    <w:p w:rsidR="00EF1885" w:rsidP="00EF1885">
      <w:pPr>
        <w:pStyle w:val="BodyText"/>
      </w:pPr>
      <w:r w:rsidRPr="00445D17">
        <w:t>Note: If a specific volume or frequency is not stated, then evidence must be provided at least once.</w:t>
      </w:r>
    </w:p>
    <w:p w:rsidR="00000000" w:rsidRPr="00445D17" w:rsidP="00445D17">
      <w:pPr>
        <w:pStyle w:val="Heading1"/>
      </w:pPr>
      <w:bookmarkStart w:id="10" w:name="O_975750"/>
      <w:bookmarkEnd w:id="10"/>
      <w:r w:rsidRPr="00445D17">
        <w:t>Knowledge Evidence</w:t>
      </w:r>
    </w:p>
    <w:p w:rsidR="00000000" w:rsidRPr="00445D17" w:rsidP="00EF1885">
      <w:pPr>
        <w:pStyle w:val="BodyText"/>
      </w:pPr>
      <w:r w:rsidRPr="00445D17">
        <w:t>The candidate must be able to demonstrate the following knowledge to effectively complete the tasks outlined in the elements and performance criteria of this unit, and to manage tasks and reasonably foreseeable contingencies in the context of the work role</w:t>
      </w:r>
      <w:r w:rsidRPr="00445D17">
        <w:t>.</w:t>
      </w:r>
    </w:p>
    <w:p w:rsidR="00000000" w:rsidRPr="00445D17" w:rsidP="00445D17">
      <w:pPr>
        <w:pStyle w:val="ListBullet"/>
      </w:pPr>
      <w:r w:rsidRPr="00445D17">
        <w:t>Key features of Australian legal systems and processes, and the context in which they operate, including:</w:t>
      </w:r>
    </w:p>
    <w:p w:rsidR="00000000" w:rsidRPr="00445D17" w:rsidP="00445D17">
      <w:pPr>
        <w:pStyle w:val="ListBullet2"/>
      </w:pPr>
      <w:r w:rsidRPr="00445D17">
        <w:t>basic principles, current statute and common law</w:t>
      </w:r>
    </w:p>
    <w:p w:rsidR="00000000" w:rsidRPr="00445D17" w:rsidP="00445D17">
      <w:pPr>
        <w:pStyle w:val="ListBullet2"/>
      </w:pPr>
      <w:r w:rsidRPr="00445D17">
        <w:t>roles and responsibilities of key organisations</w:t>
      </w:r>
    </w:p>
    <w:p w:rsidR="00000000" w:rsidRPr="00445D17" w:rsidP="00445D17">
      <w:pPr>
        <w:pStyle w:val="ListBullet2"/>
      </w:pPr>
      <w:r w:rsidRPr="00445D17">
        <w:t>constitutional considerations</w:t>
      </w:r>
    </w:p>
    <w:p w:rsidR="00000000" w:rsidRPr="00445D17" w:rsidP="00445D17">
      <w:pPr>
        <w:pStyle w:val="ListBullet2"/>
      </w:pPr>
      <w:r w:rsidRPr="00445D17">
        <w:t>separation of power</w:t>
      </w:r>
      <w:r w:rsidRPr="00445D17">
        <w:t>s</w:t>
      </w:r>
    </w:p>
    <w:p w:rsidR="00000000" w:rsidRPr="00445D17" w:rsidP="00445D17">
      <w:pPr>
        <w:pStyle w:val="ListBullet2"/>
      </w:pPr>
      <w:r w:rsidRPr="00445D17">
        <w:t>basic principles of the law of torts, particularly relating to:</w:t>
      </w:r>
    </w:p>
    <w:p w:rsidR="00000000" w:rsidRPr="00445D17" w:rsidP="00445D17">
      <w:pPr>
        <w:pStyle w:val="ListBullet3"/>
      </w:pPr>
      <w:r w:rsidRPr="00445D17">
        <w:t>negligence</w:t>
      </w:r>
    </w:p>
    <w:p w:rsidR="00000000" w:rsidRPr="00445D17" w:rsidP="00445D17">
      <w:pPr>
        <w:pStyle w:val="ListBullet3"/>
      </w:pPr>
      <w:r w:rsidRPr="00445D17">
        <w:t>negligent misstatement</w:t>
      </w:r>
    </w:p>
    <w:p w:rsidR="00000000" w:rsidRPr="00445D17" w:rsidP="00445D17">
      <w:pPr>
        <w:pStyle w:val="ListBullet2"/>
      </w:pPr>
      <w:r w:rsidRPr="00445D17">
        <w:t>courts and regulatory bodies</w:t>
      </w:r>
    </w:p>
    <w:p w:rsidR="00000000" w:rsidRPr="00445D17" w:rsidP="00445D17">
      <w:pPr>
        <w:pStyle w:val="ListBullet"/>
      </w:pPr>
      <w:r w:rsidRPr="00445D17">
        <w:t>Key features of current legislation and its general impact on business operations in the areas of:</w:t>
      </w:r>
    </w:p>
    <w:p w:rsidR="00000000" w:rsidRPr="00445D17" w:rsidP="00445D17">
      <w:pPr>
        <w:pStyle w:val="ListBullet2"/>
      </w:pPr>
      <w:r w:rsidRPr="00445D17">
        <w:t>consumer law</w:t>
      </w:r>
    </w:p>
    <w:p w:rsidR="00000000" w:rsidRPr="00445D17" w:rsidP="00445D17">
      <w:pPr>
        <w:pStyle w:val="ListBullet2"/>
      </w:pPr>
      <w:r w:rsidRPr="00445D17">
        <w:t>contract law</w:t>
      </w:r>
    </w:p>
    <w:p w:rsidR="00000000" w:rsidRPr="00445D17" w:rsidP="00445D17">
      <w:pPr>
        <w:pStyle w:val="ListBullet2"/>
      </w:pPr>
      <w:r w:rsidRPr="00445D17">
        <w:t>corporations law, including different business organisational structures and regulations for:</w:t>
      </w:r>
    </w:p>
    <w:p w:rsidR="00000000" w:rsidRPr="00445D17" w:rsidP="00445D17">
      <w:pPr>
        <w:pStyle w:val="ListBullet3"/>
      </w:pPr>
      <w:r w:rsidRPr="00445D17">
        <w:t>public and private companies</w:t>
      </w:r>
    </w:p>
    <w:p w:rsidR="00000000" w:rsidRPr="00445D17" w:rsidP="00445D17">
      <w:pPr>
        <w:pStyle w:val="ListBullet3"/>
      </w:pPr>
      <w:r w:rsidRPr="00445D17">
        <w:t>trusts</w:t>
      </w:r>
    </w:p>
    <w:p w:rsidR="00000000" w:rsidRPr="00445D17" w:rsidP="00445D17">
      <w:pPr>
        <w:pStyle w:val="ListBullet3"/>
      </w:pPr>
      <w:r w:rsidRPr="00445D17">
        <w:t>partnerships</w:t>
      </w:r>
    </w:p>
    <w:p w:rsidR="00000000" w:rsidRPr="00445D17" w:rsidP="00445D17">
      <w:pPr>
        <w:pStyle w:val="ListBullet3"/>
      </w:pPr>
      <w:r w:rsidRPr="00445D17">
        <w:t>sole traders</w:t>
      </w:r>
    </w:p>
    <w:p w:rsidR="00000000" w:rsidRPr="00445D17" w:rsidP="00445D17">
      <w:pPr>
        <w:pStyle w:val="ListBullet2"/>
      </w:pPr>
      <w:r w:rsidRPr="00445D17">
        <w:t>property law</w:t>
      </w:r>
    </w:p>
    <w:p w:rsidR="00000000" w:rsidRPr="00445D17" w:rsidP="00445D17">
      <w:pPr>
        <w:pStyle w:val="ListBullet2"/>
      </w:pPr>
      <w:r w:rsidRPr="00445D17">
        <w:t>superannuation law</w:t>
      </w:r>
    </w:p>
    <w:p w:rsidR="00000000" w:rsidRPr="00445D17" w:rsidP="00445D17">
      <w:pPr>
        <w:pStyle w:val="ListBullet2"/>
      </w:pPr>
      <w:r w:rsidRPr="00445D17">
        <w:t>taxation law</w:t>
      </w:r>
    </w:p>
    <w:p w:rsidR="00EF1885" w:rsidP="00445D17">
      <w:pPr>
        <w:pStyle w:val="ListBullet"/>
      </w:pPr>
      <w:r w:rsidRPr="00445D17">
        <w:t>Key decisions in case law and findings</w:t>
      </w:r>
    </w:p>
    <w:p w:rsidR="00EF1885" w:rsidP="00445D17">
      <w:pPr>
        <w:pStyle w:val="ListBullet"/>
      </w:pPr>
    </w:p>
    <w:p w:rsidR="00000000" w:rsidRPr="00445D17" w:rsidP="00445D17">
      <w:pPr>
        <w:pStyle w:val="Heading1"/>
      </w:pPr>
      <w:bookmarkStart w:id="11" w:name="O_975751"/>
      <w:bookmarkEnd w:id="11"/>
      <w:r w:rsidRPr="00445D17">
        <w:t>Assessment Conditions</w:t>
      </w:r>
    </w:p>
    <w:p w:rsidR="00000000" w:rsidRPr="00445D17" w:rsidP="00EF1885">
      <w:pPr>
        <w:pStyle w:val="BodyText"/>
      </w:pPr>
      <w:r w:rsidRPr="00445D17">
        <w:t>Assessment must be conducted in a safe environment where evidence gathered demonstrates consistent performance of typical activities experienced in the accounting field of work and include access to:</w:t>
      </w:r>
    </w:p>
    <w:p w:rsidR="00000000" w:rsidRPr="00445D17" w:rsidP="00445D17">
      <w:pPr>
        <w:pStyle w:val="ListBullet"/>
      </w:pPr>
      <w:r w:rsidRPr="00445D17">
        <w:t>office equipmen</w:t>
      </w:r>
      <w:r w:rsidRPr="00445D17">
        <w:t>t, technology, software and consumables required to access information on Australian legal systems and processes, including:</w:t>
      </w:r>
    </w:p>
    <w:p w:rsidR="00000000" w:rsidRPr="00445D17" w:rsidP="00445D17">
      <w:pPr>
        <w:pStyle w:val="ListBullet2"/>
      </w:pPr>
      <w:r w:rsidRPr="00445D17">
        <w:t>access to the internet</w:t>
      </w:r>
    </w:p>
    <w:p w:rsidR="00000000" w:rsidRPr="00445D17" w:rsidP="00445D17">
      <w:pPr>
        <w:pStyle w:val="ListBullet2"/>
      </w:pPr>
      <w:r w:rsidRPr="00445D17">
        <w:t>legislative and regulatory documentation required for decision making in own role.</w:t>
      </w:r>
    </w:p>
    <w:p w:rsidR="00000000" w:rsidRPr="00445D17" w:rsidP="00445D17">
      <w:pPr>
        <w:pStyle w:val="BodyText"/>
      </w:pPr>
    </w:p>
    <w:p w:rsidR="00EF1885" w:rsidP="00EF1885">
      <w:pPr>
        <w:pStyle w:val="BodyText"/>
      </w:pPr>
      <w:r w:rsidRPr="00445D17">
        <w:t xml:space="preserve">Assessors of this unit </w:t>
      </w:r>
      <w:r w:rsidRPr="00445D17">
        <w:t>must satisfy the assessor requirements in applicable vocational education and training legislation, frameworks and/or standards.</w:t>
      </w:r>
    </w:p>
    <w:p w:rsidR="00000000" w:rsidRPr="00445D17" w:rsidP="00445D17">
      <w:pPr>
        <w:pStyle w:val="Heading1"/>
      </w:pPr>
      <w:bookmarkStart w:id="12" w:name="O_975754"/>
      <w:bookmarkEnd w:id="12"/>
      <w:r w:rsidRPr="00445D17">
        <w:t>Links</w:t>
      </w:r>
    </w:p>
    <w:p w:rsidR="00000000" w:rsidRPr="00445D17" w:rsidP="00EF1885">
      <w:pPr>
        <w:pStyle w:val="BodyText"/>
      </w:pPr>
      <w:r w:rsidRPr="00445D17">
        <w:t xml:space="preserve">Companion volumes are available from VETNet. - </w:t>
      </w:r>
      <w:r>
        <w:fldChar w:fldCharType="begin"/>
      </w:r>
      <w:r>
        <w:instrText xml:space="preserve"> HYPERLINK "https://vetnet.gov.au/Pages/TrainingDocs.aspx?q=c7200cc8-0566-4f04-b76f-e89fd6f102fe" </w:instrText>
      </w:r>
      <w:r>
        <w:fldChar w:fldCharType="separate"/>
      </w:r>
      <w:r w:rsidRPr="00122690">
        <w:rPr>
          <w:rStyle w:val="Hyperlink"/>
        </w:rPr>
        <w:t>https://vetnet.gov.au/Pages/TrainingDocs.aspx?q=c7200cc8-0566-4f04-b76f-e89fd6f102fe</w:t>
      </w:r>
      <w:r>
        <w:fldChar w:fldCharType="end"/>
      </w:r>
    </w:p>
    <w:p w:rsidR="00000000" w:rsidRPr="00445D17" w:rsidP="00445D17"/>
    <w:sectPr w:rsidSect="00445D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D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D17" w:rsidRPr="00EF1885" w:rsidP="00EF18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D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885" w:rsidP="00445D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1885" w:rsidP="00445D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F1885" w:rsidP="00445D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D17" w:rsidP="00445D17">
    <w:pPr>
      <w:pStyle w:val="Footer"/>
      <w:framePr w:wrap="around"/>
    </w:pPr>
    <w:r>
      <w:fldChar w:fldCharType="begin"/>
    </w:r>
    <w:r>
      <w:instrText xml:space="preserve"> DOCPROPERTY  Subject  \* MERGEFORMAT </w:instrText>
    </w:r>
    <w:r>
      <w:fldChar w:fldCharType="separate"/>
    </w:r>
    <w:r w:rsidR="00EF1885">
      <w:t>Approved</w:t>
    </w:r>
    <w:r w:rsidR="00EF1885">
      <w:fldChar w:fldCharType="end"/>
    </w:r>
    <w:r>
      <w:tab/>
      <w:t xml:space="preserve">Page </w:t>
    </w:r>
    <w:r>
      <w:fldChar w:fldCharType="begin"/>
    </w:r>
    <w:r>
      <w:instrText xml:space="preserve"> PAGE  \* Arabic  \* MERGEFORMAT </w:instrText>
    </w:r>
    <w:r>
      <w:fldChar w:fldCharType="separate"/>
    </w:r>
    <w:r w:rsidR="00EF188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1885">
      <w:rPr>
        <w:noProof/>
      </w:rPr>
      <w:t>4</w:t>
    </w:r>
    <w:r>
      <w:rPr>
        <w:noProof/>
      </w:rPr>
      <w:fldChar w:fldCharType="end"/>
    </w:r>
  </w:p>
  <w:p w:rsidR="00445D17" w:rsidP="00445D17">
    <w:pPr>
      <w:pStyle w:val="Footer"/>
      <w:framePr w:wrap="around"/>
    </w:pPr>
    <w:r>
      <w:t xml:space="preserve">© Commonwealth of Australia, </w:t>
    </w:r>
    <w:r>
      <w:fldChar w:fldCharType="begin"/>
    </w:r>
    <w:r>
      <w:instrText xml:space="preserve"> DATE  \@ "yyyy"  \* MERGEFORMAT </w:instrText>
    </w:r>
    <w:r>
      <w:fldChar w:fldCharType="separate"/>
    </w:r>
    <w:r w:rsidR="00EF1885">
      <w:rPr>
        <w:noProof/>
      </w:rPr>
      <w:t>2025</w:t>
    </w:r>
    <w:r>
      <w:fldChar w:fldCharType="end"/>
    </w:r>
    <w:r>
      <w:tab/>
    </w:r>
    <w:r>
      <w:fldChar w:fldCharType="begin"/>
    </w:r>
    <w:r>
      <w:instrText xml:space="preserve"> DOCPROPERTY  Author  \* MERGEFORMAT </w:instrText>
    </w:r>
    <w:r>
      <w:fldChar w:fldCharType="separate"/>
    </w:r>
    <w:r w:rsidR="00EF1885">
      <w:t>Future Skills Organisation</w:t>
    </w:r>
    <w:r w:rsidR="00EF1885">
      <w:fldChar w:fldCharType="end"/>
    </w:r>
  </w:p>
  <w:p w:rsidR="00445D17" w:rsidP="00445D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D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8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5D17" w:rsidRPr="00EF1885" w:rsidP="00EF18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D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885" w:rsidRPr="002D2AF8" w:rsidP="00445D17">
    <w:pPr>
      <w:pStyle w:val="Header"/>
      <w:framePr w:wrap="around"/>
    </w:pPr>
    <w:r>
      <w:fldChar w:fldCharType="begin"/>
    </w:r>
    <w:r>
      <w:instrText xml:space="preserve"> TITLE   \* MERGEFORMAT </w:instrText>
    </w:r>
    <w:r>
      <w:fldChar w:fldCharType="separate"/>
    </w:r>
    <w:r>
      <w:t>FNSACC413 Make decisions in a legal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F1885" w:rsidP="00445D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D17" w:rsidRPr="002D2AF8" w:rsidP="00445D17">
    <w:pPr>
      <w:pStyle w:val="Header"/>
      <w:framePr w:wrap="around"/>
    </w:pPr>
    <w:r>
      <w:fldChar w:fldCharType="begin"/>
    </w:r>
    <w:r>
      <w:instrText xml:space="preserve"> TITLE   \* MERGEFORMAT </w:instrText>
    </w:r>
    <w:r>
      <w:fldChar w:fldCharType="separate"/>
    </w:r>
    <w:r w:rsidR="00EF1885">
      <w:t>FNSACC413 Make decisions in a legal context</w:t>
    </w:r>
    <w:r w:rsidR="00EF1885">
      <w:fldChar w:fldCharType="end"/>
    </w:r>
    <w:r>
      <w:tab/>
      <w:t xml:space="preserve">Date this document was generated: </w:t>
    </w:r>
    <w:r>
      <w:fldChar w:fldCharType="begin"/>
    </w:r>
    <w:r>
      <w:instrText xml:space="preserve"> CREATEDATE  \@ "d MMMM yyyy"  \* MERGEFORMAT </w:instrText>
    </w:r>
    <w:r>
      <w:fldChar w:fldCharType="separate"/>
    </w:r>
    <w:r w:rsidR="00EF1885">
      <w:rPr>
        <w:noProof/>
      </w:rPr>
      <w:t>2 March 2025</w:t>
    </w:r>
    <w:r>
      <w:fldChar w:fldCharType="end"/>
    </w:r>
  </w:p>
  <w:p w:rsidR="00445D17" w:rsidP="00445D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E250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249F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C293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5D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5D17"/>
    <w:pPr>
      <w:spacing w:before="360" w:after="60"/>
      <w:outlineLvl w:val="0"/>
    </w:pPr>
    <w:rPr>
      <w:sz w:val="32"/>
    </w:rPr>
  </w:style>
  <w:style w:type="paragraph" w:styleId="Heading2">
    <w:name w:val="heading 2"/>
    <w:basedOn w:val="HeadingBase"/>
    <w:next w:val="BodyText"/>
    <w:link w:val="Heading2Char"/>
    <w:qFormat/>
    <w:rsid w:val="00445D17"/>
    <w:pPr>
      <w:keepLines/>
      <w:spacing w:before="240" w:after="120"/>
      <w:outlineLvl w:val="1"/>
    </w:pPr>
    <w:rPr>
      <w:sz w:val="28"/>
      <w:szCs w:val="40"/>
    </w:rPr>
  </w:style>
  <w:style w:type="paragraph" w:styleId="Heading3">
    <w:name w:val="heading 3"/>
    <w:basedOn w:val="HeadingBase"/>
    <w:next w:val="BodyText"/>
    <w:link w:val="Heading3Char"/>
    <w:qFormat/>
    <w:rsid w:val="00445D17"/>
    <w:pPr>
      <w:spacing w:before="180" w:after="120"/>
      <w:outlineLvl w:val="2"/>
    </w:pPr>
    <w:rPr>
      <w:spacing w:val="-10"/>
      <w:kern w:val="32"/>
    </w:rPr>
  </w:style>
  <w:style w:type="paragraph" w:styleId="Heading4">
    <w:name w:val="heading 4"/>
    <w:basedOn w:val="HeadingBase"/>
    <w:next w:val="BodyText"/>
    <w:link w:val="Heading4Char"/>
    <w:qFormat/>
    <w:rsid w:val="00445D17"/>
    <w:pPr>
      <w:spacing w:before="160" w:after="120"/>
      <w:outlineLvl w:val="3"/>
    </w:pPr>
    <w:rPr>
      <w:sz w:val="22"/>
    </w:rPr>
  </w:style>
  <w:style w:type="paragraph" w:styleId="Heading5">
    <w:name w:val="heading 5"/>
    <w:basedOn w:val="HeadingBase"/>
    <w:next w:val="Normal"/>
    <w:link w:val="Heading5Char"/>
    <w:qFormat/>
    <w:rsid w:val="00445D17"/>
    <w:pPr>
      <w:spacing w:before="80"/>
      <w:outlineLvl w:val="4"/>
    </w:pPr>
    <w:rPr>
      <w:color w:val="918585"/>
      <w:sz w:val="20"/>
    </w:rPr>
  </w:style>
  <w:style w:type="paragraph" w:styleId="Heading6">
    <w:name w:val="heading 6"/>
    <w:basedOn w:val="HeadingBase"/>
    <w:next w:val="Normal"/>
    <w:link w:val="Heading6Char"/>
    <w:qFormat/>
    <w:rsid w:val="00445D17"/>
    <w:pPr>
      <w:spacing w:before="60"/>
      <w:outlineLvl w:val="5"/>
    </w:pPr>
    <w:rPr>
      <w:color w:val="918585"/>
      <w:sz w:val="20"/>
    </w:rPr>
  </w:style>
  <w:style w:type="paragraph" w:styleId="Heading7">
    <w:name w:val="heading 7"/>
    <w:basedOn w:val="Normal"/>
    <w:next w:val="Normal"/>
    <w:link w:val="Heading7Char"/>
    <w:qFormat/>
    <w:rsid w:val="00445D17"/>
    <w:pPr>
      <w:ind w:left="720"/>
      <w:outlineLvl w:val="6"/>
    </w:pPr>
    <w:rPr>
      <w:i/>
    </w:rPr>
  </w:style>
  <w:style w:type="paragraph" w:styleId="Heading8">
    <w:name w:val="heading 8"/>
    <w:basedOn w:val="Normal"/>
    <w:next w:val="Normal"/>
    <w:link w:val="Heading8Char"/>
    <w:qFormat/>
    <w:rsid w:val="00445D17"/>
    <w:pPr>
      <w:ind w:left="720"/>
      <w:outlineLvl w:val="7"/>
    </w:pPr>
    <w:rPr>
      <w:i/>
    </w:rPr>
  </w:style>
  <w:style w:type="paragraph" w:styleId="Heading9">
    <w:name w:val="heading 9"/>
    <w:basedOn w:val="Normal"/>
    <w:next w:val="Normal"/>
    <w:link w:val="Heading9Char"/>
    <w:qFormat/>
    <w:rsid w:val="00445D17"/>
    <w:pPr>
      <w:ind w:left="720"/>
      <w:outlineLvl w:val="8"/>
    </w:pPr>
    <w:rPr>
      <w:i/>
    </w:rPr>
  </w:style>
  <w:style w:type="character" w:default="1" w:styleId="DefaultParagraphFont">
    <w:name w:val="Default Paragraph Font"/>
    <w:uiPriority w:val="1"/>
    <w:unhideWhenUsed/>
    <w:rsid w:val="00445D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5D17"/>
  </w:style>
  <w:style w:type="character" w:customStyle="1" w:styleId="Heading1Char">
    <w:name w:val="Heading 1 Char"/>
    <w:basedOn w:val="DefaultParagraphFont"/>
    <w:link w:val="Heading1"/>
    <w:rsid w:val="00445D17"/>
    <w:rPr>
      <w:rFonts w:ascii="Times New Roman" w:eastAsia="Times New Roman" w:hAnsi="Times New Roman" w:cs="Times New Roman"/>
      <w:b/>
      <w:sz w:val="32"/>
      <w:szCs w:val="20"/>
      <w:lang w:eastAsia="en-US"/>
    </w:rPr>
  </w:style>
  <w:style w:type="paragraph" w:styleId="BodyText">
    <w:name w:val="Body Text"/>
    <w:basedOn w:val="Normal"/>
    <w:link w:val="BodyTextChar"/>
    <w:rsid w:val="00445D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5D17"/>
    <w:rPr>
      <w:rFonts w:ascii="Times New Roman" w:eastAsia="Times New Roman" w:hAnsi="Times New Roman" w:cs="Times New Roman"/>
      <w:sz w:val="24"/>
      <w:lang w:eastAsia="en-US"/>
    </w:rPr>
  </w:style>
  <w:style w:type="paragraph" w:styleId="ListBullet">
    <w:name w:val="List Bullet"/>
    <w:basedOn w:val="List"/>
    <w:rsid w:val="00445D17"/>
    <w:pPr>
      <w:numPr>
        <w:numId w:val="13"/>
      </w:numPr>
      <w:tabs>
        <w:tab w:val="clear" w:pos="340"/>
      </w:tabs>
      <w:spacing w:before="40" w:after="40"/>
    </w:pPr>
  </w:style>
  <w:style w:type="character" w:customStyle="1" w:styleId="SpecialBold">
    <w:name w:val="Special Bold"/>
    <w:basedOn w:val="DefaultParagraphFont"/>
    <w:rsid w:val="00445D17"/>
    <w:rPr>
      <w:b/>
      <w:spacing w:val="0"/>
    </w:rPr>
  </w:style>
  <w:style w:type="paragraph" w:styleId="ListBullet2">
    <w:name w:val="List Bullet 2"/>
    <w:basedOn w:val="List2"/>
    <w:rsid w:val="00445D17"/>
    <w:pPr>
      <w:numPr>
        <w:numId w:val="14"/>
      </w:numPr>
      <w:tabs>
        <w:tab w:val="clear" w:pos="680"/>
      </w:tabs>
    </w:pPr>
  </w:style>
  <w:style w:type="character" w:styleId="Emphasis">
    <w:name w:val="Emphasis"/>
    <w:basedOn w:val="DefaultParagraphFont"/>
    <w:qFormat/>
    <w:rsid w:val="00445D17"/>
    <w:rPr>
      <w:i/>
    </w:rPr>
  </w:style>
  <w:style w:type="paragraph" w:customStyle="1" w:styleId="SuperHeading">
    <w:name w:val="SuperHeading"/>
    <w:basedOn w:val="Normal"/>
    <w:rsid w:val="00445D17"/>
    <w:pPr>
      <w:spacing w:before="240" w:after="120"/>
      <w:outlineLvl w:val="0"/>
    </w:pPr>
    <w:rPr>
      <w:rFonts w:ascii="Times New Roman" w:hAnsi="Times New Roman"/>
      <w:b/>
      <w:sz w:val="32"/>
    </w:rPr>
  </w:style>
  <w:style w:type="paragraph" w:customStyle="1" w:styleId="AllowPageBreak">
    <w:name w:val="AllowPageBreak"/>
    <w:rsid w:val="00445D1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45D17"/>
    <w:pPr>
      <w:numPr>
        <w:numId w:val="3"/>
      </w:numPr>
      <w:tabs>
        <w:tab w:val="clear" w:pos="1021"/>
      </w:tabs>
      <w:ind w:left="1037" w:hanging="357"/>
    </w:pPr>
  </w:style>
  <w:style w:type="character" w:customStyle="1" w:styleId="Heading2Char">
    <w:name w:val="Heading 2 Char"/>
    <w:basedOn w:val="DefaultParagraphFont"/>
    <w:link w:val="Heading2"/>
    <w:rsid w:val="00445D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5D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5D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5D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5D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5D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5D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5D17"/>
    <w:rPr>
      <w:rFonts w:ascii="Courier New" w:eastAsia="Times New Roman" w:hAnsi="Courier New" w:cs="Times New Roman"/>
      <w:i/>
      <w:szCs w:val="20"/>
      <w:lang w:eastAsia="en-US"/>
    </w:rPr>
  </w:style>
  <w:style w:type="paragraph" w:customStyle="1" w:styleId="HeadingBase">
    <w:name w:val="Heading Base"/>
    <w:rsid w:val="00445D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5D17"/>
    <w:pPr>
      <w:tabs>
        <w:tab w:val="right" w:leader="dot" w:pos="9072"/>
      </w:tabs>
      <w:ind w:left="567"/>
    </w:pPr>
    <w:rPr>
      <w:szCs w:val="22"/>
    </w:rPr>
  </w:style>
  <w:style w:type="paragraph" w:customStyle="1" w:styleId="TOCBase">
    <w:name w:val="TOC Base"/>
    <w:rsid w:val="00445D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5D17"/>
    <w:pPr>
      <w:tabs>
        <w:tab w:val="right" w:leader="dot" w:pos="9072"/>
      </w:tabs>
      <w:spacing w:before="40" w:after="40"/>
      <w:ind w:left="284"/>
    </w:pPr>
    <w:rPr>
      <w:rFonts w:ascii="Times New Roman" w:hAnsi="Times New Roman"/>
    </w:rPr>
  </w:style>
  <w:style w:type="paragraph" w:styleId="TOC1">
    <w:name w:val="toc 1"/>
    <w:basedOn w:val="TOCBase"/>
    <w:next w:val="Normal"/>
    <w:rsid w:val="00445D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5D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5D17"/>
    <w:rPr>
      <w:rFonts w:ascii="Times New Roman" w:eastAsia="Times New Roman" w:hAnsi="Times New Roman" w:cs="Times New Roman"/>
      <w:sz w:val="16"/>
      <w:lang w:eastAsia="en-US"/>
    </w:rPr>
  </w:style>
  <w:style w:type="paragraph" w:styleId="Title">
    <w:name w:val="Title"/>
    <w:basedOn w:val="HeadingBase"/>
    <w:link w:val="TitleChar"/>
    <w:qFormat/>
    <w:rsid w:val="00445D17"/>
    <w:pPr>
      <w:spacing w:before="5040"/>
      <w:jc w:val="center"/>
    </w:pPr>
    <w:rPr>
      <w:sz w:val="48"/>
      <w:szCs w:val="72"/>
      <w:lang w:val="en-US"/>
    </w:rPr>
  </w:style>
  <w:style w:type="character" w:customStyle="1" w:styleId="TitleChar">
    <w:name w:val="Title Char"/>
    <w:basedOn w:val="DefaultParagraphFont"/>
    <w:link w:val="Title"/>
    <w:rsid w:val="00445D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5D17"/>
    <w:pPr>
      <w:tabs>
        <w:tab w:val="left" w:pos="3600"/>
        <w:tab w:val="left" w:pos="3958"/>
      </w:tabs>
    </w:pPr>
  </w:style>
  <w:style w:type="paragraph" w:styleId="List">
    <w:name w:val="List"/>
    <w:basedOn w:val="BodyText"/>
    <w:next w:val="BodyText"/>
    <w:rsid w:val="00445D17"/>
    <w:pPr>
      <w:tabs>
        <w:tab w:val="left" w:pos="340"/>
      </w:tabs>
      <w:spacing w:before="60" w:after="60"/>
      <w:ind w:left="340" w:hanging="340"/>
    </w:pPr>
  </w:style>
  <w:style w:type="paragraph" w:customStyle="1" w:styleId="Note">
    <w:name w:val="Note"/>
    <w:basedOn w:val="BodyText"/>
    <w:rsid w:val="00445D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5D17"/>
    <w:pPr>
      <w:framePr w:wrap="auto" w:hAnchor="text" w:y="6049"/>
    </w:pPr>
    <w:rPr>
      <w:color w:val="000000"/>
      <w:sz w:val="40"/>
    </w:rPr>
  </w:style>
  <w:style w:type="paragraph" w:customStyle="1" w:styleId="TOCTitle">
    <w:name w:val="TOCTitle"/>
    <w:basedOn w:val="Heading1"/>
    <w:rsid w:val="00445D17"/>
    <w:pPr>
      <w:spacing w:after="240"/>
      <w:jc w:val="center"/>
      <w:outlineLvl w:val="9"/>
    </w:pPr>
    <w:rPr>
      <w:caps/>
    </w:rPr>
  </w:style>
  <w:style w:type="paragraph" w:customStyle="1" w:styleId="Version">
    <w:name w:val="Version"/>
    <w:rsid w:val="00445D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5D17"/>
    <w:pPr>
      <w:keepNext w:val="0"/>
      <w:tabs>
        <w:tab w:val="right" w:pos="4176"/>
      </w:tabs>
      <w:ind w:left="198" w:hanging="198"/>
    </w:pPr>
    <w:rPr>
      <w:rFonts w:ascii="Garamond" w:hAnsi="Garamond"/>
    </w:rPr>
  </w:style>
  <w:style w:type="paragraph" w:styleId="IndexHeading">
    <w:name w:val="index heading"/>
    <w:basedOn w:val="Normal"/>
    <w:next w:val="Index1"/>
    <w:semiHidden/>
    <w:rsid w:val="00445D17"/>
    <w:pPr>
      <w:spacing w:before="120" w:after="120"/>
    </w:pPr>
    <w:rPr>
      <w:rFonts w:ascii="Arial" w:hAnsi="Arial"/>
      <w:b/>
      <w:color w:val="918585"/>
      <w:sz w:val="24"/>
    </w:rPr>
  </w:style>
  <w:style w:type="paragraph" w:styleId="Header">
    <w:name w:val="header"/>
    <w:basedOn w:val="Normal"/>
    <w:link w:val="HeaderChar"/>
    <w:rsid w:val="00445D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5D17"/>
    <w:rPr>
      <w:rFonts w:ascii="Times New Roman" w:eastAsia="Times New Roman" w:hAnsi="Times New Roman" w:cs="Times New Roman"/>
      <w:sz w:val="16"/>
      <w:szCs w:val="20"/>
      <w:lang w:val="en-GB" w:eastAsia="en-US"/>
    </w:rPr>
  </w:style>
  <w:style w:type="paragraph" w:customStyle="1" w:styleId="Chapter">
    <w:name w:val="Chapter"/>
    <w:basedOn w:val="Normal"/>
    <w:rsid w:val="00445D17"/>
    <w:pPr>
      <w:spacing w:before="240"/>
    </w:pPr>
    <w:rPr>
      <w:rFonts w:ascii="Times New Roman" w:hAnsi="Times New Roman"/>
      <w:smallCaps/>
      <w:spacing w:val="80"/>
      <w:sz w:val="28"/>
    </w:rPr>
  </w:style>
  <w:style w:type="paragraph" w:customStyle="1" w:styleId="InChapter">
    <w:name w:val="InChapter"/>
    <w:basedOn w:val="Heading3"/>
    <w:rsid w:val="00445D17"/>
    <w:pPr>
      <w:spacing w:after="240"/>
      <w:outlineLvl w:val="9"/>
    </w:pPr>
    <w:rPr>
      <w:noProof/>
    </w:rPr>
  </w:style>
  <w:style w:type="paragraph" w:styleId="Index2">
    <w:name w:val="index 2"/>
    <w:basedOn w:val="Normal"/>
    <w:next w:val="Normal"/>
    <w:semiHidden/>
    <w:rsid w:val="00445D17"/>
    <w:pPr>
      <w:tabs>
        <w:tab w:val="right" w:pos="4176"/>
      </w:tabs>
      <w:ind w:left="568" w:hanging="284"/>
    </w:pPr>
    <w:rPr>
      <w:rFonts w:ascii="Garamond" w:hAnsi="Garamond"/>
    </w:rPr>
  </w:style>
  <w:style w:type="paragraph" w:customStyle="1" w:styleId="Byline">
    <w:name w:val="Byline"/>
    <w:rsid w:val="00445D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5D17"/>
    <w:pPr>
      <w:tabs>
        <w:tab w:val="clear" w:pos="3600"/>
        <w:tab w:val="clear" w:pos="3958"/>
      </w:tabs>
      <w:jc w:val="right"/>
    </w:pPr>
  </w:style>
  <w:style w:type="paragraph" w:styleId="Caption">
    <w:name w:val="caption"/>
    <w:basedOn w:val="BodyText"/>
    <w:next w:val="Normal"/>
    <w:qFormat/>
    <w:rsid w:val="00445D17"/>
    <w:pPr>
      <w:framePr w:w="2268" w:hSpace="181" w:vSpace="181" w:wrap="around" w:vAnchor="text" w:hAnchor="page" w:x="1135" w:y="285" w:anchorLock="1"/>
    </w:pPr>
    <w:rPr>
      <w:i/>
    </w:rPr>
  </w:style>
  <w:style w:type="paragraph" w:customStyle="1" w:styleId="MiniTOCTitle">
    <w:name w:val="MiniTOCTitle"/>
    <w:basedOn w:val="Heading4"/>
    <w:rsid w:val="00445D17"/>
    <w:pPr>
      <w:spacing w:before="240"/>
      <w:outlineLvl w:val="9"/>
    </w:pPr>
    <w:rPr>
      <w:noProof/>
      <w:sz w:val="24"/>
    </w:rPr>
  </w:style>
  <w:style w:type="paragraph" w:customStyle="1" w:styleId="MiniTOCItem">
    <w:name w:val="MiniTOCItem"/>
    <w:basedOn w:val="ListBullet"/>
    <w:rsid w:val="00445D17"/>
    <w:pPr>
      <w:numPr>
        <w:numId w:val="0"/>
      </w:numPr>
      <w:tabs>
        <w:tab w:val="right" w:leader="dot" w:pos="6521"/>
      </w:tabs>
      <w:spacing w:before="0" w:after="0"/>
    </w:pPr>
  </w:style>
  <w:style w:type="paragraph" w:customStyle="1" w:styleId="TOFTitle">
    <w:name w:val="TOFTitle"/>
    <w:basedOn w:val="TOCTitle"/>
    <w:rsid w:val="00445D17"/>
  </w:style>
  <w:style w:type="paragraph" w:styleId="TableofFigures">
    <w:name w:val="table of figures"/>
    <w:basedOn w:val="Normal"/>
    <w:next w:val="Normal"/>
    <w:semiHidden/>
    <w:rsid w:val="00445D17"/>
    <w:pPr>
      <w:tabs>
        <w:tab w:val="right" w:leader="dot" w:pos="9072"/>
      </w:tabs>
      <w:ind w:left="970" w:hanging="403"/>
    </w:pPr>
    <w:rPr>
      <w:rFonts w:ascii="Times New Roman" w:hAnsi="Times New Roman"/>
      <w:b/>
    </w:rPr>
  </w:style>
  <w:style w:type="paragraph" w:styleId="ListNumber">
    <w:name w:val="List Number"/>
    <w:basedOn w:val="List"/>
    <w:rsid w:val="00445D17"/>
    <w:pPr>
      <w:numPr>
        <w:numId w:val="16"/>
      </w:numPr>
      <w:tabs>
        <w:tab w:val="clear" w:pos="340"/>
      </w:tabs>
    </w:pPr>
  </w:style>
  <w:style w:type="character" w:customStyle="1" w:styleId="WingdingSymbols">
    <w:name w:val="Wingding Symbols"/>
    <w:rsid w:val="00445D17"/>
    <w:rPr>
      <w:rFonts w:ascii="Wingdings" w:hAnsi="Wingdings"/>
    </w:rPr>
  </w:style>
  <w:style w:type="paragraph" w:customStyle="1" w:styleId="TableHeading">
    <w:name w:val="Table Heading"/>
    <w:basedOn w:val="HeadingBase"/>
    <w:rsid w:val="00445D17"/>
    <w:pPr>
      <w:keepLines/>
      <w:pBdr>
        <w:bottom w:val="single" w:sz="6" w:space="1" w:color="918585"/>
      </w:pBdr>
      <w:spacing w:before="240"/>
    </w:pPr>
  </w:style>
  <w:style w:type="character" w:customStyle="1" w:styleId="HotSpot">
    <w:name w:val="HotSpot"/>
    <w:rsid w:val="00445D17"/>
    <w:rPr>
      <w:color w:val="0033CC"/>
      <w:u w:val="none"/>
    </w:rPr>
  </w:style>
  <w:style w:type="paragraph" w:customStyle="1" w:styleId="BodyTextRight">
    <w:name w:val="Body Text Right"/>
    <w:basedOn w:val="BodyText"/>
    <w:rsid w:val="00445D17"/>
    <w:pPr>
      <w:spacing w:before="0" w:after="0"/>
      <w:jc w:val="right"/>
    </w:pPr>
  </w:style>
  <w:style w:type="paragraph" w:styleId="Index3">
    <w:name w:val="index 3"/>
    <w:basedOn w:val="ListNumber2"/>
    <w:next w:val="Normal"/>
    <w:semiHidden/>
    <w:rsid w:val="00445D17"/>
    <w:pPr>
      <w:numPr>
        <w:numId w:val="0"/>
      </w:numPr>
      <w:tabs>
        <w:tab w:val="right" w:leader="dot" w:pos="4176"/>
      </w:tabs>
    </w:pPr>
  </w:style>
  <w:style w:type="paragraph" w:styleId="ListNumber2">
    <w:name w:val="List Number 2"/>
    <w:basedOn w:val="List2"/>
    <w:rsid w:val="00445D17"/>
    <w:pPr>
      <w:numPr>
        <w:numId w:val="11"/>
      </w:numPr>
      <w:tabs>
        <w:tab w:val="clear" w:pos="1060"/>
      </w:tabs>
    </w:pPr>
  </w:style>
  <w:style w:type="paragraph" w:customStyle="1" w:styleId="MarginNote">
    <w:name w:val="Margin Note"/>
    <w:basedOn w:val="BodyText"/>
    <w:rsid w:val="00445D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5D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5D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5D17"/>
    <w:rPr>
      <w:sz w:val="32"/>
    </w:rPr>
  </w:style>
  <w:style w:type="paragraph" w:customStyle="1" w:styleId="HeadingProcedure">
    <w:name w:val="Heading Procedure"/>
    <w:basedOn w:val="HeadingBase"/>
    <w:next w:val="Normal"/>
    <w:rsid w:val="00445D17"/>
    <w:pPr>
      <w:tabs>
        <w:tab w:val="left" w:pos="0"/>
      </w:tabs>
      <w:spacing w:before="120" w:after="60"/>
    </w:pPr>
    <w:rPr>
      <w:i/>
      <w:color w:val="918585"/>
      <w:sz w:val="22"/>
    </w:rPr>
  </w:style>
  <w:style w:type="paragraph" w:customStyle="1" w:styleId="TableBodyText">
    <w:name w:val="Table Body Text"/>
    <w:basedOn w:val="BodyText"/>
    <w:rsid w:val="00445D17"/>
    <w:pPr>
      <w:spacing w:before="60" w:after="60"/>
    </w:pPr>
  </w:style>
  <w:style w:type="paragraph" w:styleId="ListContinue">
    <w:name w:val="List Continue"/>
    <w:basedOn w:val="List"/>
    <w:rsid w:val="00445D17"/>
    <w:pPr>
      <w:ind w:firstLine="0"/>
    </w:pPr>
  </w:style>
  <w:style w:type="paragraph" w:customStyle="1" w:styleId="ListNote">
    <w:name w:val="List Note"/>
    <w:basedOn w:val="List"/>
    <w:rsid w:val="00445D17"/>
    <w:pPr>
      <w:pBdr>
        <w:top w:val="single" w:sz="6" w:space="2" w:color="918585"/>
        <w:bottom w:val="single" w:sz="6" w:space="2" w:color="918585"/>
      </w:pBdr>
      <w:tabs>
        <w:tab w:val="left" w:pos="1021"/>
      </w:tabs>
      <w:ind w:firstLine="0"/>
    </w:pPr>
  </w:style>
  <w:style w:type="paragraph" w:customStyle="1" w:styleId="Warning">
    <w:name w:val="Warning"/>
    <w:basedOn w:val="BodyText"/>
    <w:rsid w:val="00445D17"/>
    <w:pPr>
      <w:shd w:val="clear" w:color="auto" w:fill="D9D9D9"/>
      <w:tabs>
        <w:tab w:val="left" w:pos="992"/>
      </w:tabs>
      <w:ind w:left="119" w:right="119"/>
    </w:pPr>
    <w:rPr>
      <w:sz w:val="20"/>
    </w:rPr>
  </w:style>
  <w:style w:type="paragraph" w:customStyle="1" w:styleId="MarginIcons">
    <w:name w:val="Margin Icons"/>
    <w:basedOn w:val="BodyText"/>
    <w:rsid w:val="00445D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5D17"/>
    <w:rPr>
      <w:rFonts w:ascii="Courier New" w:hAnsi="Courier New"/>
    </w:rPr>
  </w:style>
  <w:style w:type="paragraph" w:customStyle="1" w:styleId="NoteBullet">
    <w:name w:val="Note Bullet"/>
    <w:basedOn w:val="Note"/>
    <w:rsid w:val="00445D17"/>
    <w:pPr>
      <w:tabs>
        <w:tab w:val="clear" w:pos="680"/>
      </w:tabs>
      <w:spacing w:before="60" w:after="60"/>
    </w:pPr>
  </w:style>
  <w:style w:type="paragraph" w:customStyle="1" w:styleId="SubHeading2">
    <w:name w:val="SubHeading2"/>
    <w:basedOn w:val="HeadingBase"/>
    <w:rsid w:val="00445D17"/>
    <w:pPr>
      <w:spacing w:before="240" w:after="60"/>
    </w:pPr>
    <w:rPr>
      <w:sz w:val="20"/>
    </w:rPr>
  </w:style>
  <w:style w:type="paragraph" w:customStyle="1" w:styleId="SubHeading1">
    <w:name w:val="SubHeading1"/>
    <w:basedOn w:val="HeadingBase"/>
    <w:rsid w:val="00445D17"/>
    <w:pPr>
      <w:spacing w:before="240" w:after="60"/>
    </w:pPr>
    <w:rPr>
      <w:color w:val="918585"/>
      <w:sz w:val="22"/>
    </w:rPr>
  </w:style>
  <w:style w:type="paragraph" w:customStyle="1" w:styleId="SideHeading">
    <w:name w:val="Side Heading"/>
    <w:basedOn w:val="HeadingBase"/>
    <w:rsid w:val="00445D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5D17"/>
    <w:pPr>
      <w:numPr>
        <w:numId w:val="12"/>
      </w:numPr>
    </w:pPr>
  </w:style>
  <w:style w:type="paragraph" w:styleId="PlainText">
    <w:name w:val="Plain Text"/>
    <w:basedOn w:val="Normal"/>
    <w:link w:val="PlainTextChar"/>
    <w:rsid w:val="00445D17"/>
    <w:rPr>
      <w:sz w:val="20"/>
    </w:rPr>
  </w:style>
  <w:style w:type="character" w:customStyle="1" w:styleId="PlainTextChar">
    <w:name w:val="Plain Text Char"/>
    <w:basedOn w:val="DefaultParagraphFont"/>
    <w:link w:val="PlainText"/>
    <w:rsid w:val="00445D17"/>
    <w:rPr>
      <w:rFonts w:ascii="Courier New" w:eastAsia="Times New Roman" w:hAnsi="Courier New" w:cs="Times New Roman"/>
      <w:sz w:val="20"/>
      <w:szCs w:val="20"/>
      <w:lang w:eastAsia="en-US"/>
    </w:rPr>
  </w:style>
  <w:style w:type="character" w:customStyle="1" w:styleId="MenuOption">
    <w:name w:val="Menu Option"/>
    <w:basedOn w:val="DefaultParagraphFont"/>
    <w:rsid w:val="00445D17"/>
    <w:rPr>
      <w:b/>
      <w:smallCaps/>
    </w:rPr>
  </w:style>
  <w:style w:type="paragraph" w:customStyle="1" w:styleId="TableListNumber">
    <w:name w:val="Table List Number"/>
    <w:basedOn w:val="ListNumber"/>
    <w:rsid w:val="00445D17"/>
    <w:pPr>
      <w:numPr>
        <w:numId w:val="0"/>
      </w:numPr>
    </w:pPr>
  </w:style>
  <w:style w:type="paragraph" w:styleId="TOC4">
    <w:name w:val="toc 4"/>
    <w:basedOn w:val="TOCBase"/>
    <w:next w:val="Normal"/>
    <w:semiHidden/>
    <w:rsid w:val="00445D17"/>
    <w:pPr>
      <w:tabs>
        <w:tab w:val="right" w:leader="dot" w:pos="9071"/>
      </w:tabs>
      <w:ind w:left="1701"/>
    </w:pPr>
  </w:style>
  <w:style w:type="paragraph" w:customStyle="1" w:styleId="ListAlpha">
    <w:name w:val="List Alpha"/>
    <w:basedOn w:val="List"/>
    <w:rsid w:val="00445D17"/>
    <w:pPr>
      <w:numPr>
        <w:numId w:val="10"/>
      </w:numPr>
    </w:pPr>
  </w:style>
  <w:style w:type="paragraph" w:customStyle="1" w:styleId="ListAlpha2">
    <w:name w:val="List Alpha 2"/>
    <w:basedOn w:val="List2"/>
    <w:rsid w:val="00445D17"/>
    <w:pPr>
      <w:numPr>
        <w:numId w:val="9"/>
      </w:numPr>
    </w:pPr>
  </w:style>
  <w:style w:type="paragraph" w:styleId="List2">
    <w:name w:val="List 2"/>
    <w:basedOn w:val="BodyText"/>
    <w:rsid w:val="00445D17"/>
    <w:pPr>
      <w:tabs>
        <w:tab w:val="left" w:pos="680"/>
      </w:tabs>
      <w:spacing w:before="60" w:after="60"/>
      <w:ind w:left="680" w:hanging="340"/>
    </w:pPr>
  </w:style>
  <w:style w:type="paragraph" w:styleId="List3">
    <w:name w:val="List 3"/>
    <w:basedOn w:val="BodyText"/>
    <w:rsid w:val="00445D17"/>
    <w:pPr>
      <w:tabs>
        <w:tab w:val="left" w:pos="1021"/>
      </w:tabs>
      <w:spacing w:before="60" w:after="60"/>
      <w:ind w:left="1020" w:hanging="340"/>
    </w:pPr>
  </w:style>
  <w:style w:type="paragraph" w:styleId="List4">
    <w:name w:val="List 4"/>
    <w:basedOn w:val="BodyText"/>
    <w:rsid w:val="00445D17"/>
    <w:pPr>
      <w:tabs>
        <w:tab w:val="left" w:pos="1361"/>
      </w:tabs>
      <w:spacing w:before="60" w:after="60"/>
      <w:ind w:left="1361" w:hanging="340"/>
    </w:pPr>
  </w:style>
  <w:style w:type="paragraph" w:styleId="List5">
    <w:name w:val="List 5"/>
    <w:basedOn w:val="BodyText"/>
    <w:rsid w:val="00445D17"/>
    <w:pPr>
      <w:tabs>
        <w:tab w:val="left" w:pos="1701"/>
      </w:tabs>
      <w:spacing w:before="60" w:after="60"/>
      <w:ind w:left="1701" w:hanging="340"/>
    </w:pPr>
  </w:style>
  <w:style w:type="paragraph" w:styleId="ListBullet4">
    <w:name w:val="List Bullet 4"/>
    <w:basedOn w:val="List4"/>
    <w:rsid w:val="00445D17"/>
    <w:pPr>
      <w:numPr>
        <w:numId w:val="4"/>
      </w:numPr>
      <w:tabs>
        <w:tab w:val="clear" w:pos="1361"/>
      </w:tabs>
    </w:pPr>
  </w:style>
  <w:style w:type="paragraph" w:styleId="ListBullet5">
    <w:name w:val="List Bullet 5"/>
    <w:basedOn w:val="List5"/>
    <w:rsid w:val="00445D17"/>
    <w:pPr>
      <w:numPr>
        <w:numId w:val="5"/>
      </w:numPr>
    </w:pPr>
  </w:style>
  <w:style w:type="paragraph" w:styleId="ListContinue2">
    <w:name w:val="List Continue 2"/>
    <w:basedOn w:val="List2"/>
    <w:rsid w:val="00445D17"/>
    <w:pPr>
      <w:ind w:firstLine="0"/>
    </w:pPr>
  </w:style>
  <w:style w:type="paragraph" w:styleId="ListContinue3">
    <w:name w:val="List Continue 3"/>
    <w:basedOn w:val="List3"/>
    <w:rsid w:val="00445D17"/>
    <w:pPr>
      <w:ind w:left="1021" w:firstLine="0"/>
    </w:pPr>
  </w:style>
  <w:style w:type="paragraph" w:styleId="ListContinue4">
    <w:name w:val="List Continue 4"/>
    <w:basedOn w:val="List4"/>
    <w:rsid w:val="00445D17"/>
    <w:pPr>
      <w:ind w:firstLine="0"/>
    </w:pPr>
  </w:style>
  <w:style w:type="paragraph" w:styleId="ListContinue5">
    <w:name w:val="List Continue 5"/>
    <w:basedOn w:val="List5"/>
    <w:rsid w:val="00445D17"/>
    <w:pPr>
      <w:ind w:firstLine="0"/>
    </w:pPr>
  </w:style>
  <w:style w:type="paragraph" w:styleId="ListNumber3">
    <w:name w:val="List Number 3"/>
    <w:basedOn w:val="List3"/>
    <w:rsid w:val="00445D17"/>
    <w:pPr>
      <w:numPr>
        <w:numId w:val="6"/>
      </w:numPr>
    </w:pPr>
  </w:style>
  <w:style w:type="paragraph" w:styleId="ListNumber4">
    <w:name w:val="List Number 4"/>
    <w:basedOn w:val="List4"/>
    <w:rsid w:val="00445D17"/>
    <w:pPr>
      <w:numPr>
        <w:numId w:val="7"/>
      </w:numPr>
    </w:pPr>
  </w:style>
  <w:style w:type="paragraph" w:styleId="ListNumber5">
    <w:name w:val="List Number 5"/>
    <w:basedOn w:val="List5"/>
    <w:rsid w:val="00445D17"/>
    <w:pPr>
      <w:numPr>
        <w:numId w:val="8"/>
      </w:numPr>
    </w:pPr>
  </w:style>
  <w:style w:type="paragraph" w:styleId="BlockText">
    <w:name w:val="Block Text"/>
    <w:basedOn w:val="Normal"/>
    <w:rsid w:val="00445D17"/>
    <w:pPr>
      <w:spacing w:after="120"/>
      <w:ind w:left="1440" w:right="1440"/>
    </w:pPr>
  </w:style>
  <w:style w:type="character" w:customStyle="1" w:styleId="Subscript">
    <w:name w:val="Subscript"/>
    <w:basedOn w:val="DefaultParagraphFont"/>
    <w:rsid w:val="00445D17"/>
    <w:rPr>
      <w:sz w:val="16"/>
      <w:vertAlign w:val="subscript"/>
    </w:rPr>
  </w:style>
  <w:style w:type="character" w:customStyle="1" w:styleId="Superscript">
    <w:name w:val="Superscript"/>
    <w:basedOn w:val="DefaultParagraphFont"/>
    <w:rsid w:val="00445D17"/>
    <w:rPr>
      <w:sz w:val="16"/>
      <w:vertAlign w:val="superscript"/>
    </w:rPr>
  </w:style>
  <w:style w:type="character" w:customStyle="1" w:styleId="Symbols">
    <w:name w:val="Symbols"/>
    <w:basedOn w:val="DefaultParagraphFont"/>
    <w:rsid w:val="00445D17"/>
    <w:rPr>
      <w:rFonts w:ascii="Symbol" w:hAnsi="Symbol"/>
    </w:rPr>
  </w:style>
  <w:style w:type="character" w:customStyle="1" w:styleId="MenuOptions">
    <w:name w:val="Menu Options"/>
    <w:basedOn w:val="DefaultParagraphFont"/>
    <w:rsid w:val="00445D17"/>
    <w:rPr>
      <w:rFonts w:ascii="Arial Narrow" w:hAnsi="Arial Narrow"/>
      <w:smallCaps/>
    </w:rPr>
  </w:style>
  <w:style w:type="character" w:customStyle="1" w:styleId="Buttons">
    <w:name w:val="Buttons"/>
    <w:basedOn w:val="DefaultParagraphFont"/>
    <w:rsid w:val="00445D17"/>
    <w:rPr>
      <w:b/>
    </w:rPr>
  </w:style>
  <w:style w:type="character" w:customStyle="1" w:styleId="Underlined">
    <w:name w:val="Underlined"/>
    <w:basedOn w:val="DefaultParagraphFont"/>
    <w:rsid w:val="00445D17"/>
    <w:rPr>
      <w:u w:val="single"/>
    </w:rPr>
  </w:style>
  <w:style w:type="paragraph" w:customStyle="1" w:styleId="TableBodyTextRight">
    <w:name w:val="Table Body Text Right"/>
    <w:basedOn w:val="TableBodyText"/>
    <w:rsid w:val="00445D17"/>
    <w:pPr>
      <w:widowControl w:val="0"/>
      <w:autoSpaceDE w:val="0"/>
      <w:autoSpaceDN w:val="0"/>
      <w:adjustRightInd w:val="0"/>
      <w:jc w:val="right"/>
    </w:pPr>
    <w:rPr>
      <w:rFonts w:cs="Arial"/>
      <w:szCs w:val="18"/>
    </w:rPr>
  </w:style>
  <w:style w:type="paragraph" w:customStyle="1" w:styleId="CopyrightText">
    <w:name w:val="Copyright Text"/>
    <w:basedOn w:val="BodyText"/>
    <w:rsid w:val="00445D17"/>
    <w:rPr>
      <w:sz w:val="18"/>
    </w:rPr>
  </w:style>
  <w:style w:type="paragraph" w:customStyle="1" w:styleId="BodySmallRight">
    <w:name w:val="Body Small Right"/>
    <w:basedOn w:val="BodyTextRight"/>
    <w:rsid w:val="00445D17"/>
    <w:rPr>
      <w:sz w:val="18"/>
      <w:szCs w:val="18"/>
    </w:rPr>
  </w:style>
  <w:style w:type="paragraph" w:customStyle="1" w:styleId="MarginEdition">
    <w:name w:val="Margin Edition"/>
    <w:basedOn w:val="MarginNote"/>
    <w:rsid w:val="00445D17"/>
    <w:pPr>
      <w:spacing w:before="0" w:after="0"/>
    </w:pPr>
    <w:rPr>
      <w:rFonts w:ascii="Times New Roman" w:hAnsi="Times New Roman"/>
      <w:color w:val="999999"/>
    </w:rPr>
  </w:style>
  <w:style w:type="paragraph" w:customStyle="1" w:styleId="Spacer">
    <w:name w:val="Spacer"/>
    <w:basedOn w:val="Normal"/>
    <w:rsid w:val="00445D17"/>
    <w:rPr>
      <w:sz w:val="2"/>
      <w:szCs w:val="2"/>
    </w:rPr>
  </w:style>
  <w:style w:type="character" w:customStyle="1" w:styleId="Small">
    <w:name w:val="Small"/>
    <w:basedOn w:val="DefaultParagraphFont"/>
    <w:rsid w:val="00445D17"/>
    <w:rPr>
      <w:sz w:val="16"/>
    </w:rPr>
  </w:style>
  <w:style w:type="paragraph" w:customStyle="1" w:styleId="WideTable">
    <w:name w:val="Wide Table"/>
    <w:basedOn w:val="Normal"/>
    <w:rsid w:val="00445D17"/>
    <w:pPr>
      <w:ind w:left="-1418"/>
    </w:pPr>
    <w:rPr>
      <w:sz w:val="2"/>
      <w:szCs w:val="2"/>
    </w:rPr>
  </w:style>
  <w:style w:type="character" w:styleId="PageNumber">
    <w:name w:val="page number"/>
    <w:basedOn w:val="DefaultParagraphFont"/>
    <w:rsid w:val="00445D17"/>
  </w:style>
  <w:style w:type="paragraph" w:styleId="Quote">
    <w:name w:val="Quote"/>
    <w:basedOn w:val="Heading1"/>
    <w:link w:val="QuoteChar"/>
    <w:qFormat/>
    <w:rsid w:val="00445D17"/>
    <w:rPr>
      <w:b w:val="0"/>
      <w:sz w:val="72"/>
      <w:szCs w:val="72"/>
      <w:lang w:val="en-NZ"/>
    </w:rPr>
  </w:style>
  <w:style w:type="character" w:customStyle="1" w:styleId="QuoteChar">
    <w:name w:val="Quote Char"/>
    <w:basedOn w:val="DefaultParagraphFont"/>
    <w:link w:val="Quote"/>
    <w:rsid w:val="00445D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5D17"/>
    <w:pPr>
      <w:pageBreakBefore/>
    </w:pPr>
  </w:style>
  <w:style w:type="paragraph" w:customStyle="1" w:styleId="Border">
    <w:name w:val="Border"/>
    <w:basedOn w:val="Normal"/>
    <w:qFormat/>
    <w:rsid w:val="00445D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5D17"/>
    <w:rPr>
      <w:b/>
      <w:bCs/>
      <w:i/>
      <w:iCs/>
      <w:color w:val="auto"/>
    </w:rPr>
  </w:style>
  <w:style w:type="paragraph" w:styleId="IntenseQuote">
    <w:name w:val="Intense Quote"/>
    <w:basedOn w:val="Normal"/>
    <w:next w:val="Normal"/>
    <w:link w:val="IntenseQuoteChar"/>
    <w:uiPriority w:val="30"/>
    <w:qFormat/>
    <w:rsid w:val="00445D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5D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5D17"/>
    <w:rPr>
      <w:smallCaps/>
      <w:color w:val="auto"/>
      <w:u w:val="single"/>
    </w:rPr>
  </w:style>
  <w:style w:type="character" w:styleId="IntenseReference">
    <w:name w:val="Intense Reference"/>
    <w:basedOn w:val="DefaultParagraphFont"/>
    <w:uiPriority w:val="32"/>
    <w:qFormat/>
    <w:rsid w:val="00445D17"/>
    <w:rPr>
      <w:b/>
      <w:bCs/>
      <w:smallCaps/>
      <w:color w:val="auto"/>
      <w:spacing w:val="5"/>
      <w:u w:val="single"/>
    </w:rPr>
  </w:style>
  <w:style w:type="paragraph" w:customStyle="1" w:styleId="2ColumnHeading">
    <w:name w:val="2Column Heading"/>
    <w:basedOn w:val="BodyText"/>
    <w:qFormat/>
    <w:rsid w:val="00445D17"/>
    <w:pPr>
      <w:spacing w:after="60"/>
      <w:ind w:left="-2268"/>
    </w:pPr>
    <w:rPr>
      <w:b/>
    </w:rPr>
  </w:style>
  <w:style w:type="paragraph" w:customStyle="1" w:styleId="Heading1TOC">
    <w:name w:val="Heading1 TOC"/>
    <w:basedOn w:val="Normal"/>
    <w:qFormat/>
    <w:rsid w:val="00445D17"/>
    <w:pPr>
      <w:spacing w:before="240" w:after="120"/>
    </w:pPr>
    <w:rPr>
      <w:rFonts w:ascii="Times New Roman" w:hAnsi="Times New Roman"/>
      <w:b/>
      <w:sz w:val="32"/>
    </w:rPr>
  </w:style>
  <w:style w:type="paragraph" w:customStyle="1" w:styleId="Heading2TOC">
    <w:name w:val="Heading2 TOC"/>
    <w:basedOn w:val="Normal"/>
    <w:qFormat/>
    <w:rsid w:val="00445D17"/>
    <w:pPr>
      <w:spacing w:before="240" w:after="60"/>
    </w:pPr>
    <w:rPr>
      <w:rFonts w:ascii="Times New Roman" w:hAnsi="Times New Roman"/>
      <w:b/>
      <w:sz w:val="28"/>
    </w:rPr>
  </w:style>
  <w:style w:type="character" w:customStyle="1" w:styleId="Underline">
    <w:name w:val="Underline"/>
    <w:basedOn w:val="DefaultParagraphFont"/>
    <w:qFormat/>
    <w:rsid w:val="00445D17"/>
    <w:rPr>
      <w:u w:val="single"/>
    </w:rPr>
  </w:style>
  <w:style w:type="character" w:customStyle="1" w:styleId="BoldandItalics">
    <w:name w:val="Bold and Italics"/>
    <w:qFormat/>
    <w:rsid w:val="00445D17"/>
    <w:rPr>
      <w:b/>
      <w:i/>
      <w:u w:val="none"/>
    </w:rPr>
  </w:style>
  <w:style w:type="paragraph" w:styleId="BalloonText">
    <w:name w:val="Balloon Text"/>
    <w:basedOn w:val="Normal"/>
    <w:link w:val="BalloonTextChar"/>
    <w:rsid w:val="00445D17"/>
    <w:rPr>
      <w:rFonts w:ascii="Tahoma" w:hAnsi="Tahoma" w:cs="Tahoma"/>
      <w:sz w:val="16"/>
      <w:szCs w:val="16"/>
    </w:rPr>
  </w:style>
  <w:style w:type="character" w:customStyle="1" w:styleId="BalloonTextChar">
    <w:name w:val="Balloon Text Char"/>
    <w:basedOn w:val="DefaultParagraphFont"/>
    <w:link w:val="BalloonText"/>
    <w:rsid w:val="00445D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5D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5D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5D17"/>
    <w:rPr>
      <w:b/>
      <w:color w:val="660033"/>
      <w:spacing w:val="0"/>
    </w:rPr>
  </w:style>
  <w:style w:type="paragraph" w:customStyle="1" w:styleId="Nameditemlist">
    <w:name w:val="Named item list"/>
    <w:basedOn w:val="BodyText"/>
    <w:qFormat/>
    <w:rsid w:val="00445D17"/>
    <w:pPr>
      <w:tabs>
        <w:tab w:val="left" w:pos="2835"/>
      </w:tabs>
      <w:ind w:left="2835" w:hanging="2835"/>
    </w:pPr>
  </w:style>
  <w:style w:type="paragraph" w:customStyle="1" w:styleId="BodyTextnopadding">
    <w:name w:val="Body Text no padding"/>
    <w:basedOn w:val="BodyText"/>
    <w:qFormat/>
    <w:rsid w:val="00445D17"/>
    <w:pPr>
      <w:spacing w:before="0" w:after="0"/>
    </w:pPr>
  </w:style>
  <w:style w:type="paragraph" w:customStyle="1" w:styleId="BodyTextBold">
    <w:name w:val="Body Text Bold"/>
    <w:basedOn w:val="BodyText"/>
    <w:qFormat/>
    <w:rsid w:val="00445D17"/>
    <w:rPr>
      <w:b/>
    </w:rPr>
  </w:style>
  <w:style w:type="character" w:styleId="Hyperlink">
    <w:name w:val="Hyperlink"/>
    <w:basedOn w:val="DefaultParagraphFont"/>
    <w:uiPriority w:val="99"/>
    <w:unhideWhenUsed/>
    <w:rsid w:val="00EF18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894</Words>
  <Characters>5869</Characters>
  <Application>Microsoft Office Word</Application>
  <DocSecurity>0</DocSecurity>
  <Lines>209</Lines>
  <Paragraphs>127</Paragraphs>
  <ScaleCrop>false</ScaleCrop>
  <Company>Author-it Software Corporation Ltd.</Company>
  <LinksUpToDate>false</LinksUpToDate>
  <CharactersWithSpaces>6636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FNSACC413 Make decisions in a legal context</dc:title>
  <dc:subject>Approved</dc:subject>
  <dc:creator>Future Skills Organisation</dc:creator>
  <cp:keywords>Release: 1</cp:keywords>
  <dc:description>Review Date: 12 April 2008</dc:description>
  <cp:lastModifiedBy>HSD_TPCMSd.prod</cp:lastModifiedBy>
  <cp:revision>3</cp:revision>
  <dcterms:created xsi:type="dcterms:W3CDTF">2025-03-01T15:32:00Z</dcterms:created>
  <dcterms:modified xsi:type="dcterms:W3CDTF">2025-03-01T15:32:00Z</dcterms:modified>
</cp:coreProperties>
</file>