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807" w:rsidP="00E17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FNSACC412 Prepare operational budgets</w:t>
      </w:r>
      <w:r>
        <w:fldChar w:fldCharType="end"/>
      </w:r>
    </w:p>
    <w:p w:rsidR="00E17807" w:rsidP="00E17807">
      <w:pPr>
        <w:pStyle w:val="Version"/>
        <w:sectPr w:rsidSect="00EA2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2BD" w:rsidP="00EA22BD">
      <w:pPr>
        <w:pStyle w:val="SuperHeading"/>
      </w:pPr>
      <w:r w:rsidRPr="00EA22BD">
        <w:t>FNSACC412 Prepare operational budgets</w:t>
      </w:r>
    </w:p>
    <w:p w:rsidR="00000000" w:rsidRPr="00EA22BD" w:rsidP="00EA22BD">
      <w:pPr>
        <w:pStyle w:val="Heading1"/>
      </w:pPr>
      <w:bookmarkStart w:id="1" w:name="O_975719"/>
      <w:bookmarkEnd w:id="1"/>
      <w:r w:rsidRPr="00EA22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rPr>
                <w:rStyle w:val="SpecialBold"/>
              </w:rPr>
              <w:t>Comments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t>This version first released with FNS Financial Services Training Package Version 3.0.</w:t>
            </w:r>
          </w:p>
        </w:tc>
      </w:tr>
    </w:tbl>
    <w:p w:rsidR="00E17807" w:rsidP="00EA22BD">
      <w:pPr>
        <w:pStyle w:val="BodyText"/>
      </w:pPr>
    </w:p>
    <w:p w:rsidR="00E17807" w:rsidP="00EA22BD">
      <w:pPr>
        <w:pStyle w:val="BodyText"/>
      </w:pPr>
    </w:p>
    <w:p w:rsidR="00000000" w:rsidRPr="00EA22BD" w:rsidP="00EA22BD">
      <w:pPr>
        <w:pStyle w:val="Heading1"/>
      </w:pPr>
      <w:bookmarkStart w:id="2" w:name="O_975720"/>
      <w:bookmarkEnd w:id="2"/>
      <w:r w:rsidRPr="00EA22BD">
        <w:t>Application</w:t>
      </w:r>
    </w:p>
    <w:p w:rsidR="00000000" w:rsidRPr="00EA22BD" w:rsidP="00E17807">
      <w:pPr>
        <w:pStyle w:val="BodyText"/>
      </w:pPr>
      <w:r w:rsidRPr="00EA22BD">
        <w:t>This unit describes the skills and knowledge required to prepare and document operational</w:t>
      </w:r>
      <w:r w:rsidRPr="00EA22BD">
        <w:t xml:space="preserve"> budgets for a variety of organisations.</w:t>
      </w:r>
    </w:p>
    <w:p w:rsidR="00000000" w:rsidRPr="00EA22BD" w:rsidP="00E17807">
      <w:pPr>
        <w:pStyle w:val="BodyText"/>
      </w:pPr>
      <w:r w:rsidRPr="00EA22BD">
        <w:t>It applies to individuals who use specialised knowledge and systematic approaches to undertake strategic financial activity for an organisation.</w:t>
      </w:r>
    </w:p>
    <w:p w:rsidR="00E17807" w:rsidP="00E17807">
      <w:pPr>
        <w:pStyle w:val="BodyText"/>
      </w:pPr>
      <w:r w:rsidRPr="00EA22BD">
        <w:t xml:space="preserve">No licensing, legislative or certification requirements apply to this </w:t>
      </w:r>
      <w:r w:rsidRPr="00EA22BD">
        <w:t>unit at the time of publication.</w:t>
      </w:r>
    </w:p>
    <w:p w:rsidR="00000000" w:rsidRPr="00EA22BD" w:rsidP="00EA22BD">
      <w:pPr>
        <w:pStyle w:val="Heading1"/>
      </w:pPr>
      <w:bookmarkStart w:id="3" w:name="O_975723"/>
      <w:bookmarkEnd w:id="3"/>
      <w:r w:rsidRPr="00EA22BD">
        <w:t>Unit Sector</w:t>
      </w:r>
    </w:p>
    <w:p w:rsidR="00000000" w:rsidRPr="00EA22BD" w:rsidP="00E17807">
      <w:pPr>
        <w:pStyle w:val="BodyText"/>
      </w:pPr>
      <w:r w:rsidRPr="00EA22BD">
        <w:t>Accounting</w:t>
      </w:r>
    </w:p>
    <w:p w:rsidR="00000000" w:rsidRPr="00EA22BD" w:rsidP="00EA22BD">
      <w:pPr>
        <w:pStyle w:val="Heading1"/>
      </w:pPr>
      <w:bookmarkStart w:id="4" w:name="O_975724"/>
      <w:bookmarkEnd w:id="4"/>
      <w:r w:rsidRPr="00EA22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rPr>
                <w:rStyle w:val="SpecialBold"/>
              </w:rPr>
              <w:t>PERFORMANCE CRITERIA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1. Prepare budget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t>1.1 Confirm budget objectives are consistent with organisational aims, projects and forecasts</w:t>
            </w:r>
          </w:p>
          <w:p w:rsidR="00000000" w:rsidRPr="00EA22BD" w:rsidP="00EA22BD">
            <w:pPr>
              <w:pStyle w:val="BodyText"/>
            </w:pPr>
            <w:r w:rsidRPr="00EA22BD">
              <w:t xml:space="preserve">1.2 Define cash, expenditure and revenue items </w:t>
            </w:r>
            <w:r w:rsidRPr="00EA22BD">
              <w:t>and ensure they are relevant to budget</w:t>
            </w:r>
          </w:p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 xml:space="preserve">1.3 Discuss and clarify identified budget information with stakeholders according to organisational procedures 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2. Set budget timeframe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t>2.1 Identify, confirm and include milestones and performance indicators in budget</w:t>
            </w:r>
          </w:p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 xml:space="preserve">2.2 Break down annual budgets into seasonal periods according </w:t>
            </w:r>
            <w:r w:rsidRPr="00EA22BD">
              <w:t xml:space="preserve">to organisational operating procedures 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3. Document budget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t>3.1 Present data in a clear format appropriate to bu</w:t>
            </w:r>
            <w:r w:rsidRPr="00EA22BD">
              <w:t>dget reporting</w:t>
            </w:r>
          </w:p>
          <w:p w:rsidR="00000000" w:rsidRPr="00EA22BD" w:rsidP="00EA22BD">
            <w:pPr>
              <w:pStyle w:val="BodyText"/>
            </w:pPr>
            <w:r w:rsidRPr="00EA22BD">
              <w:t>3.2 Complete and distribute reports for specified periods and projects within agreed timeframes</w:t>
            </w:r>
          </w:p>
          <w:p w:rsidR="00000000" w:rsidRPr="00EA22BD" w:rsidP="00EA22BD">
            <w:pPr>
              <w:pStyle w:val="BodyText"/>
            </w:pPr>
            <w:r w:rsidRPr="00EA22BD">
              <w:t xml:space="preserve">3.3 Monitor budget variance and seek direction from client or designated person to address variance as required </w:t>
            </w:r>
          </w:p>
        </w:tc>
      </w:tr>
    </w:tbl>
    <w:p w:rsidR="00E17807" w:rsidP="00EA22BD">
      <w:pPr>
        <w:pStyle w:val="BodyText"/>
      </w:pPr>
    </w:p>
    <w:p w:rsidR="00E17807" w:rsidP="00EA22BD">
      <w:pPr>
        <w:pStyle w:val="BodyText"/>
      </w:pPr>
    </w:p>
    <w:p w:rsidR="00000000" w:rsidRPr="00EA22BD" w:rsidP="00EA22BD">
      <w:pPr>
        <w:pStyle w:val="Heading1"/>
      </w:pPr>
      <w:bookmarkStart w:id="5" w:name="O_975725"/>
      <w:bookmarkEnd w:id="5"/>
      <w:r w:rsidRPr="00EA22BD">
        <w:t>Foundation S</w:t>
      </w:r>
      <w:r w:rsidRPr="00EA22BD">
        <w:t>kills</w:t>
      </w:r>
    </w:p>
    <w:p w:rsidR="00000000" w:rsidRPr="00E17807" w:rsidP="00E17807">
      <w:pPr>
        <w:pStyle w:val="BodyText"/>
        <w:rPr>
          <w:i/>
        </w:rPr>
      </w:pPr>
      <w:r w:rsidRPr="00E17807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rPr>
                <w:rStyle w:val="SpecialBold"/>
              </w:rPr>
              <w:t>Description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ListBullet"/>
              <w:rPr>
                <w:lang w:val="en-NZ"/>
              </w:rPr>
            </w:pPr>
            <w:r w:rsidRPr="00EA22BD">
              <w:t xml:space="preserve">Analyses potentially complex information from a range of sources and relates specific </w:t>
            </w:r>
            <w:r w:rsidRPr="00EA22BD">
              <w:t xml:space="preserve">aspects of information to budget requirements 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ListBullet"/>
            </w:pPr>
            <w:r w:rsidRPr="00EA22BD">
              <w:t>Records financial information accurately</w:t>
            </w:r>
          </w:p>
          <w:p w:rsidR="00000000" w:rsidP="00EA22BD">
            <w:pPr>
              <w:pStyle w:val="ListBullet"/>
              <w:rPr>
                <w:lang w:val="en-NZ"/>
              </w:rPr>
            </w:pPr>
            <w:r w:rsidRPr="00EA22BD">
              <w:t xml:space="preserve">Uses clear language and logical structure in preparing reports and presentations to convey information 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ListBullet"/>
              <w:rPr>
                <w:lang w:val="en-NZ"/>
              </w:rPr>
            </w:pPr>
            <w:r w:rsidRPr="00EA22BD">
              <w:t>Participates in verbal exchanges</w:t>
            </w:r>
            <w:r w:rsidRPr="00EA22BD">
              <w:t xml:space="preserve"> using active listening and questioning to elicit the views and opinions of others and to confirm requirements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ListBullet"/>
              <w:rPr>
                <w:lang w:val="en-NZ"/>
              </w:rPr>
            </w:pPr>
            <w:r w:rsidRPr="00EA22BD">
              <w:t>Performs mathematical calculations and uses estimating and forecasting techniques to consolidate and analyse financial data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 xml:space="preserve">Interact </w:t>
            </w:r>
            <w:r w:rsidRPr="00EA22BD">
              <w:t>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ListBullet"/>
              <w:rPr>
                <w:lang w:val="en-NZ"/>
              </w:rPr>
            </w:pPr>
            <w:r w:rsidRPr="00EA22BD">
              <w:t xml:space="preserve">Builds rapport during discussions, collaborations and negotiations 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ListBullet"/>
            </w:pPr>
            <w:r w:rsidRPr="00EA22BD">
              <w:t>Develops plans to manage and report on routine and non-routine tasks with logically sequenced steps</w:t>
            </w:r>
          </w:p>
          <w:p w:rsidR="00000000" w:rsidRPr="00EA22BD" w:rsidP="00EA22BD">
            <w:pPr>
              <w:pStyle w:val="ListBullet"/>
            </w:pPr>
            <w:r w:rsidRPr="00EA22BD">
              <w:t>Uses analytica</w:t>
            </w:r>
            <w:r w:rsidRPr="00EA22BD">
              <w:t>l processes to identify process milestones and performance indicators</w:t>
            </w:r>
          </w:p>
          <w:p w:rsidR="00000000" w:rsidRPr="00EA22BD" w:rsidP="00EA22BD">
            <w:pPr>
              <w:pStyle w:val="ListBullet"/>
            </w:pPr>
            <w:r w:rsidRPr="00EA22BD">
              <w:t>Uses digital systems and programs to assist with planning, implementing, monitoring and reporting budgets</w:t>
            </w:r>
          </w:p>
        </w:tc>
      </w:tr>
    </w:tbl>
    <w:p w:rsidR="00000000" w:rsidRPr="00EA22BD" w:rsidP="00EA22BD">
      <w:pPr>
        <w:pStyle w:val="BodyText"/>
      </w:pPr>
    </w:p>
    <w:p w:rsidR="00000000" w:rsidRPr="00EA22BD" w:rsidP="00EA22BD">
      <w:pPr>
        <w:pStyle w:val="AllowPageBreak"/>
      </w:pPr>
    </w:p>
    <w:p w:rsidR="00000000" w:rsidRPr="00EA22BD" w:rsidP="00EA22BD">
      <w:pPr>
        <w:pStyle w:val="Heading1"/>
      </w:pPr>
      <w:bookmarkStart w:id="6" w:name="O_975727"/>
      <w:bookmarkEnd w:id="6"/>
      <w:r w:rsidRPr="00EA22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430"/>
        <w:gridCol w:w="2160"/>
        <w:gridCol w:w="2295"/>
      </w:tblGrid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rPr>
                <w:rStyle w:val="SpecialBold"/>
              </w:rPr>
              <w:t>Code and title</w:t>
            </w:r>
          </w:p>
          <w:p w:rsidR="00000000" w:rsidRPr="00EA22BD" w:rsidP="00EA22BD">
            <w:pPr>
              <w:pStyle w:val="BodyText"/>
            </w:pPr>
            <w:r w:rsidRPr="00EA22B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rPr>
                <w:rStyle w:val="SpecialBold"/>
              </w:rPr>
              <w:t xml:space="preserve">Code </w:t>
            </w:r>
            <w:r w:rsidRPr="00EA22BD">
              <w:rPr>
                <w:rStyle w:val="SpecialBold"/>
              </w:rPr>
              <w:t>and title</w:t>
            </w:r>
          </w:p>
          <w:p w:rsidR="00000000" w:rsidRPr="00EA22BD" w:rsidP="00EA22BD">
            <w:pPr>
              <w:pStyle w:val="BodyText"/>
            </w:pPr>
            <w:r w:rsidRPr="00EA22B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rPr>
                <w:rStyle w:val="SpecialBold"/>
              </w:rPr>
              <w:t>Equivalence status</w:t>
            </w:r>
          </w:p>
        </w:tc>
      </w:tr>
      <w:tr w:rsidTr="00EA22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FNSACC412 Prepare operational budgets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FNSACC402 Prepare operational budgets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BD">
            <w:pPr>
              <w:pStyle w:val="BodyText"/>
              <w:rPr>
                <w:lang w:val="en-NZ"/>
              </w:rPr>
            </w:pPr>
            <w:r w:rsidRPr="00EA22BD">
              <w:t>Edits to performance criteria to clarify intent of unit. Added performance criterion to Element 3.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BD" w:rsidP="00EA22BD">
            <w:pPr>
              <w:pStyle w:val="BodyText"/>
            </w:pPr>
            <w:r w:rsidRPr="00EA22BD">
              <w:t>Equivalent unit.</w:t>
            </w:r>
          </w:p>
        </w:tc>
      </w:tr>
    </w:tbl>
    <w:p w:rsidR="00E17807" w:rsidP="00EA22BD">
      <w:pPr>
        <w:pStyle w:val="BodyText"/>
      </w:pPr>
    </w:p>
    <w:p w:rsidR="00E17807" w:rsidP="00EA22BD">
      <w:pPr>
        <w:pStyle w:val="BodyText"/>
      </w:pPr>
    </w:p>
    <w:p w:rsidR="00000000" w:rsidRPr="00EA22BD" w:rsidP="00EA22BD">
      <w:pPr>
        <w:pStyle w:val="Heading1"/>
      </w:pPr>
      <w:bookmarkStart w:id="7" w:name="O_975734"/>
      <w:bookmarkEnd w:id="7"/>
      <w:r w:rsidRPr="00EA22BD">
        <w:t>Links</w:t>
      </w:r>
    </w:p>
    <w:p w:rsidR="00000000" w:rsidRPr="00EA22BD" w:rsidP="00E17807">
      <w:pPr>
        <w:pStyle w:val="BodyText"/>
      </w:pPr>
      <w:r w:rsidRPr="00EA22BD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F1C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22BD" w:rsidP="00EA22BD"/>
    <w:sectPr w:rsidSect="00EA2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BD" w:rsidRPr="00E17807" w:rsidP="00E17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07" w:rsidP="00EA2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7807" w:rsidP="00EA2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7807" w:rsidP="00EA2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2BD" w:rsidRPr="00E17807" w:rsidP="00E17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07" w:rsidRPr="002D2AF8" w:rsidP="00EA2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FNSACC412 Prepare operational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17807" w:rsidP="00EA2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506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A2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2BD"/>
  </w:style>
  <w:style w:type="character" w:customStyle="1" w:styleId="Heading1Char">
    <w:name w:val="Heading 1 Char"/>
    <w:basedOn w:val="DefaultParagraphFont"/>
    <w:link w:val="Heading1"/>
    <w:rsid w:val="00EA2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2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2BD"/>
    <w:rPr>
      <w:b/>
      <w:spacing w:val="0"/>
    </w:rPr>
  </w:style>
  <w:style w:type="character" w:styleId="Emphasis">
    <w:name w:val="Emphasis"/>
    <w:basedOn w:val="DefaultParagraphFont"/>
    <w:qFormat/>
    <w:rsid w:val="00EA22BD"/>
    <w:rPr>
      <w:i/>
    </w:rPr>
  </w:style>
  <w:style w:type="paragraph" w:customStyle="1" w:styleId="SuperHeading">
    <w:name w:val="SuperHeading"/>
    <w:basedOn w:val="Normal"/>
    <w:rsid w:val="00EA2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2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2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2BD"/>
  </w:style>
  <w:style w:type="paragraph" w:styleId="TableofFigures">
    <w:name w:val="table of figures"/>
    <w:basedOn w:val="Normal"/>
    <w:next w:val="Normal"/>
    <w:semiHidden/>
    <w:rsid w:val="00EA2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2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22BD"/>
    <w:rPr>
      <w:rFonts w:ascii="Wingdings" w:hAnsi="Wingdings"/>
    </w:rPr>
  </w:style>
  <w:style w:type="paragraph" w:customStyle="1" w:styleId="TableHeading">
    <w:name w:val="Table Heading"/>
    <w:basedOn w:val="HeadingBase"/>
    <w:rsid w:val="00EA2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2BD"/>
    <w:rPr>
      <w:color w:val="0033CC"/>
      <w:u w:val="none"/>
    </w:rPr>
  </w:style>
  <w:style w:type="paragraph" w:customStyle="1" w:styleId="BodyTextRight">
    <w:name w:val="Body Text Right"/>
    <w:basedOn w:val="BodyText"/>
    <w:rsid w:val="00EA2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2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2BD"/>
    <w:rPr>
      <w:sz w:val="32"/>
    </w:rPr>
  </w:style>
  <w:style w:type="paragraph" w:customStyle="1" w:styleId="HeadingProcedure">
    <w:name w:val="Heading Procedure"/>
    <w:basedOn w:val="HeadingBase"/>
    <w:next w:val="Normal"/>
    <w:rsid w:val="00EA2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2BD"/>
    <w:pPr>
      <w:spacing w:before="60" w:after="60"/>
    </w:pPr>
  </w:style>
  <w:style w:type="paragraph" w:styleId="ListContinue">
    <w:name w:val="List Continue"/>
    <w:basedOn w:val="List"/>
    <w:rsid w:val="00EA22BD"/>
    <w:pPr>
      <w:ind w:firstLine="0"/>
    </w:pPr>
  </w:style>
  <w:style w:type="paragraph" w:customStyle="1" w:styleId="ListNote">
    <w:name w:val="List Note"/>
    <w:basedOn w:val="List"/>
    <w:rsid w:val="00EA2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2BD"/>
    <w:rPr>
      <w:rFonts w:ascii="Courier New" w:hAnsi="Courier New"/>
    </w:rPr>
  </w:style>
  <w:style w:type="paragraph" w:customStyle="1" w:styleId="NoteBullet">
    <w:name w:val="Note Bullet"/>
    <w:basedOn w:val="Note"/>
    <w:rsid w:val="00EA2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2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2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2BD"/>
    <w:rPr>
      <w:b/>
      <w:smallCaps/>
    </w:rPr>
  </w:style>
  <w:style w:type="paragraph" w:customStyle="1" w:styleId="TableListNumber">
    <w:name w:val="Table List Number"/>
    <w:basedOn w:val="ListNumber"/>
    <w:rsid w:val="00EA2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2BD"/>
    <w:pPr>
      <w:numPr>
        <w:numId w:val="8"/>
      </w:numPr>
    </w:pPr>
  </w:style>
  <w:style w:type="paragraph" w:customStyle="1" w:styleId="ListAlpha2">
    <w:name w:val="List Alpha 2"/>
    <w:basedOn w:val="List2"/>
    <w:rsid w:val="00EA22BD"/>
    <w:pPr>
      <w:numPr>
        <w:numId w:val="7"/>
      </w:numPr>
    </w:pPr>
  </w:style>
  <w:style w:type="paragraph" w:styleId="List2">
    <w:name w:val="List 2"/>
    <w:basedOn w:val="BodyText"/>
    <w:rsid w:val="00EA2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2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2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2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22BD"/>
    <w:pPr>
      <w:numPr>
        <w:numId w:val="3"/>
      </w:numPr>
    </w:pPr>
  </w:style>
  <w:style w:type="paragraph" w:styleId="ListContinue2">
    <w:name w:val="List Continue 2"/>
    <w:basedOn w:val="List2"/>
    <w:rsid w:val="00EA22BD"/>
    <w:pPr>
      <w:ind w:firstLine="0"/>
    </w:pPr>
  </w:style>
  <w:style w:type="paragraph" w:styleId="ListContinue3">
    <w:name w:val="List Continue 3"/>
    <w:basedOn w:val="List3"/>
    <w:rsid w:val="00EA22BD"/>
    <w:pPr>
      <w:ind w:left="1021" w:firstLine="0"/>
    </w:pPr>
  </w:style>
  <w:style w:type="paragraph" w:styleId="ListContinue4">
    <w:name w:val="List Continue 4"/>
    <w:basedOn w:val="List4"/>
    <w:rsid w:val="00EA22BD"/>
    <w:pPr>
      <w:ind w:firstLine="0"/>
    </w:pPr>
  </w:style>
  <w:style w:type="paragraph" w:styleId="ListContinue5">
    <w:name w:val="List Continue 5"/>
    <w:basedOn w:val="List5"/>
    <w:rsid w:val="00EA22BD"/>
    <w:pPr>
      <w:ind w:firstLine="0"/>
    </w:pPr>
  </w:style>
  <w:style w:type="paragraph" w:styleId="ListNumber3">
    <w:name w:val="List Number 3"/>
    <w:basedOn w:val="List3"/>
    <w:rsid w:val="00EA22BD"/>
    <w:pPr>
      <w:numPr>
        <w:numId w:val="4"/>
      </w:numPr>
    </w:pPr>
  </w:style>
  <w:style w:type="paragraph" w:styleId="ListNumber4">
    <w:name w:val="List Number 4"/>
    <w:basedOn w:val="List4"/>
    <w:rsid w:val="00EA22BD"/>
    <w:pPr>
      <w:numPr>
        <w:numId w:val="5"/>
      </w:numPr>
    </w:pPr>
  </w:style>
  <w:style w:type="paragraph" w:styleId="ListNumber5">
    <w:name w:val="List Number 5"/>
    <w:basedOn w:val="List5"/>
    <w:rsid w:val="00EA22BD"/>
    <w:pPr>
      <w:numPr>
        <w:numId w:val="6"/>
      </w:numPr>
    </w:pPr>
  </w:style>
  <w:style w:type="paragraph" w:styleId="BlockText">
    <w:name w:val="Block Text"/>
    <w:basedOn w:val="Normal"/>
    <w:rsid w:val="00EA2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2BD"/>
    <w:rPr>
      <w:sz w:val="16"/>
      <w:vertAlign w:val="superscript"/>
    </w:rPr>
  </w:style>
  <w:style w:type="character" w:customStyle="1" w:styleId="Symbols">
    <w:name w:val="Symbols"/>
    <w:basedOn w:val="DefaultParagraphFont"/>
    <w:rsid w:val="00EA22BD"/>
    <w:rPr>
      <w:rFonts w:ascii="Symbol" w:hAnsi="Symbol"/>
    </w:rPr>
  </w:style>
  <w:style w:type="character" w:customStyle="1" w:styleId="MenuOptions">
    <w:name w:val="Menu Options"/>
    <w:basedOn w:val="DefaultParagraphFont"/>
    <w:rsid w:val="00EA2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2BD"/>
    <w:rPr>
      <w:b/>
    </w:rPr>
  </w:style>
  <w:style w:type="character" w:customStyle="1" w:styleId="Underlined">
    <w:name w:val="Underlined"/>
    <w:basedOn w:val="DefaultParagraphFont"/>
    <w:rsid w:val="00EA22BD"/>
    <w:rPr>
      <w:u w:val="single"/>
    </w:rPr>
  </w:style>
  <w:style w:type="paragraph" w:customStyle="1" w:styleId="TableBodyTextRight">
    <w:name w:val="Table Body Text Right"/>
    <w:basedOn w:val="TableBodyText"/>
    <w:rsid w:val="00EA2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2BD"/>
    <w:rPr>
      <w:sz w:val="18"/>
    </w:rPr>
  </w:style>
  <w:style w:type="paragraph" w:customStyle="1" w:styleId="BodySmallRight">
    <w:name w:val="Body Small Right"/>
    <w:basedOn w:val="BodyTextRight"/>
    <w:rsid w:val="00EA22BD"/>
    <w:rPr>
      <w:sz w:val="18"/>
      <w:szCs w:val="18"/>
    </w:rPr>
  </w:style>
  <w:style w:type="paragraph" w:customStyle="1" w:styleId="MarginEdition">
    <w:name w:val="Margin Edition"/>
    <w:basedOn w:val="MarginNote"/>
    <w:rsid w:val="00EA2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2BD"/>
    <w:rPr>
      <w:sz w:val="2"/>
      <w:szCs w:val="2"/>
    </w:rPr>
  </w:style>
  <w:style w:type="character" w:customStyle="1" w:styleId="Small">
    <w:name w:val="Small"/>
    <w:basedOn w:val="DefaultParagraphFont"/>
    <w:rsid w:val="00EA22BD"/>
    <w:rPr>
      <w:sz w:val="16"/>
    </w:rPr>
  </w:style>
  <w:style w:type="paragraph" w:customStyle="1" w:styleId="WideTable">
    <w:name w:val="Wide Table"/>
    <w:basedOn w:val="Normal"/>
    <w:rsid w:val="00EA2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2BD"/>
  </w:style>
  <w:style w:type="paragraph" w:styleId="Quote">
    <w:name w:val="Quote"/>
    <w:basedOn w:val="Heading1"/>
    <w:link w:val="QuoteChar"/>
    <w:qFormat/>
    <w:rsid w:val="00EA2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2BD"/>
    <w:pPr>
      <w:pageBreakBefore/>
    </w:pPr>
  </w:style>
  <w:style w:type="paragraph" w:customStyle="1" w:styleId="Border">
    <w:name w:val="Border"/>
    <w:basedOn w:val="Normal"/>
    <w:qFormat/>
    <w:rsid w:val="00EA2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2BD"/>
    <w:rPr>
      <w:u w:val="single"/>
    </w:rPr>
  </w:style>
  <w:style w:type="character" w:customStyle="1" w:styleId="BoldandItalics">
    <w:name w:val="Bold and Italics"/>
    <w:qFormat/>
    <w:rsid w:val="00EA22BD"/>
    <w:rPr>
      <w:b/>
      <w:i/>
      <w:u w:val="none"/>
    </w:rPr>
  </w:style>
  <w:style w:type="paragraph" w:styleId="BalloonText">
    <w:name w:val="Balloon Text"/>
    <w:basedOn w:val="Normal"/>
    <w:link w:val="BalloonTextChar"/>
    <w:rsid w:val="00EA2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2BD"/>
    <w:pPr>
      <w:spacing w:before="0" w:after="0"/>
    </w:pPr>
  </w:style>
  <w:style w:type="paragraph" w:customStyle="1" w:styleId="BodyTextBold">
    <w:name w:val="Body Text Bold"/>
    <w:basedOn w:val="BodyText"/>
    <w:qFormat/>
    <w:rsid w:val="00EA22BD"/>
    <w:rPr>
      <w:b/>
    </w:rPr>
  </w:style>
  <w:style w:type="character" w:styleId="Hyperlink">
    <w:name w:val="Hyperlink"/>
    <w:basedOn w:val="DefaultParagraphFont"/>
    <w:uiPriority w:val="99"/>
    <w:unhideWhenUsed/>
    <w:rsid w:val="00E17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3002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FNSACC412 Prepare operational budgets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